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73" w:rsidRPr="006F7773" w:rsidRDefault="006F7773" w:rsidP="006F7773">
      <w:pPr>
        <w:keepNext/>
        <w:spacing w:after="0" w:line="240" w:lineRule="auto"/>
        <w:jc w:val="center"/>
        <w:outlineLvl w:val="0"/>
        <w:rPr>
          <w:rFonts w:eastAsia="Times New Roman"/>
          <w:b/>
          <w:bCs/>
          <w:smallCaps/>
          <w:sz w:val="28"/>
          <w:szCs w:val="28"/>
          <w:lang w:val="en-US" w:eastAsia="it-IT"/>
        </w:rPr>
      </w:pPr>
    </w:p>
    <w:p w:rsidR="006F7773" w:rsidRPr="006F7773" w:rsidRDefault="006F7773" w:rsidP="006F7773">
      <w:pPr>
        <w:keepNext/>
        <w:spacing w:after="0" w:line="240" w:lineRule="auto"/>
        <w:jc w:val="center"/>
        <w:outlineLvl w:val="0"/>
        <w:rPr>
          <w:rFonts w:eastAsia="Times New Roman"/>
          <w:b/>
          <w:bCs/>
          <w:smallCaps/>
          <w:sz w:val="28"/>
          <w:szCs w:val="28"/>
          <w:lang w:val="en-US" w:eastAsia="it-IT"/>
        </w:rPr>
      </w:pPr>
      <w:r w:rsidRPr="006F7773">
        <w:rPr>
          <w:rFonts w:eastAsia="Times New Roman"/>
          <w:b/>
          <w:bCs/>
          <w:smallCaps/>
          <w:sz w:val="28"/>
          <w:szCs w:val="28"/>
          <w:lang w:val="en-US" w:eastAsia="it-IT"/>
        </w:rPr>
        <w:t>Project Evaluation Questionnaire</w:t>
      </w:r>
    </w:p>
    <w:p w:rsidR="006F7773" w:rsidRPr="006F7773" w:rsidRDefault="006F7773" w:rsidP="006F7773">
      <w:pPr>
        <w:spacing w:after="0"/>
        <w:jc w:val="center"/>
        <w:rPr>
          <w:sz w:val="20"/>
          <w:szCs w:val="20"/>
          <w:lang w:val="en-GB"/>
        </w:rPr>
      </w:pPr>
      <w:r>
        <w:rPr>
          <w:smallCaps/>
          <w:sz w:val="20"/>
          <w:szCs w:val="20"/>
          <w:lang w:val="en-GB"/>
        </w:rPr>
        <w:t>Second</w:t>
      </w:r>
      <w:r w:rsidRPr="006F7773">
        <w:rPr>
          <w:smallCaps/>
          <w:sz w:val="20"/>
          <w:szCs w:val="20"/>
          <w:lang w:val="en-GB"/>
        </w:rPr>
        <w:t xml:space="preserve"> Partners Meeting, </w:t>
      </w:r>
      <w:r>
        <w:rPr>
          <w:sz w:val="20"/>
          <w:szCs w:val="20"/>
          <w:lang w:val="en-GB"/>
        </w:rPr>
        <w:t xml:space="preserve">Limerick </w:t>
      </w:r>
      <w:r w:rsidRPr="006F7773">
        <w:rPr>
          <w:sz w:val="20"/>
          <w:szCs w:val="20"/>
          <w:lang w:val="en-GB"/>
        </w:rPr>
        <w:t>(</w:t>
      </w:r>
      <w:r>
        <w:rPr>
          <w:sz w:val="20"/>
          <w:szCs w:val="20"/>
          <w:lang w:val="en-GB"/>
        </w:rPr>
        <w:t>IE</w:t>
      </w:r>
      <w:r w:rsidRPr="006F7773">
        <w:rPr>
          <w:sz w:val="20"/>
          <w:szCs w:val="20"/>
          <w:lang w:val="en-GB"/>
        </w:rPr>
        <w:t xml:space="preserve">), </w:t>
      </w:r>
      <w:r w:rsidRPr="006F7773">
        <w:rPr>
          <w:color w:val="FF0000"/>
          <w:sz w:val="20"/>
          <w:szCs w:val="20"/>
          <w:lang w:val="en-GB"/>
        </w:rPr>
        <w:t>XX XXXXXXXXXXX 2019</w:t>
      </w:r>
    </w:p>
    <w:p w:rsidR="006F7773" w:rsidRPr="006F7773" w:rsidRDefault="006F7773" w:rsidP="006F7773">
      <w:pPr>
        <w:keepLines/>
        <w:pBdr>
          <w:bottom w:val="single" w:sz="6" w:space="2" w:color="auto"/>
          <w:between w:val="single" w:sz="6" w:space="2" w:color="auto"/>
        </w:pBdr>
        <w:tabs>
          <w:tab w:val="left" w:pos="720"/>
          <w:tab w:val="left" w:pos="3969"/>
          <w:tab w:val="left" w:pos="5245"/>
          <w:tab w:val="right" w:pos="8640"/>
        </w:tabs>
        <w:spacing w:after="0" w:line="440" w:lineRule="atLeast"/>
        <w:ind w:left="720" w:hanging="720"/>
        <w:rPr>
          <w:rFonts w:eastAsia="Times New Roman"/>
          <w:b/>
          <w:spacing w:val="-5"/>
          <w:sz w:val="20"/>
          <w:szCs w:val="20"/>
          <w:lang w:val="en-GB" w:eastAsia="it-IT"/>
        </w:rPr>
      </w:pPr>
      <w:r w:rsidRPr="006F7773">
        <w:rPr>
          <w:rFonts w:eastAsia="Times New Roman"/>
          <w:b/>
          <w:spacing w:val="-5"/>
          <w:sz w:val="20"/>
          <w:szCs w:val="20"/>
          <w:lang w:val="en-GB" w:eastAsia="it-IT"/>
        </w:rPr>
        <w:t>Compiler’s data (optional)</w:t>
      </w:r>
    </w:p>
    <w:p w:rsidR="006F7773" w:rsidRPr="006F7773" w:rsidRDefault="006F7773" w:rsidP="006F7773">
      <w:pPr>
        <w:keepLines/>
        <w:pBdr>
          <w:bottom w:val="single" w:sz="6" w:space="2" w:color="auto"/>
          <w:between w:val="single" w:sz="6" w:space="2" w:color="auto"/>
        </w:pBdr>
        <w:tabs>
          <w:tab w:val="left" w:pos="720"/>
          <w:tab w:val="left" w:pos="3969"/>
          <w:tab w:val="left" w:pos="5245"/>
          <w:tab w:val="right" w:pos="8640"/>
        </w:tabs>
        <w:spacing w:after="0" w:line="440" w:lineRule="atLeast"/>
        <w:ind w:left="720" w:hanging="720"/>
        <w:rPr>
          <w:rFonts w:eastAsia="Times New Roman"/>
          <w:spacing w:val="-5"/>
          <w:sz w:val="20"/>
          <w:szCs w:val="20"/>
          <w:lang w:val="en-GB" w:eastAsia="it-IT"/>
        </w:rPr>
      </w:pPr>
      <w:r w:rsidRPr="006F7773">
        <w:rPr>
          <w:rFonts w:eastAsia="Times New Roman"/>
          <w:spacing w:val="-5"/>
          <w:sz w:val="20"/>
          <w:szCs w:val="20"/>
          <w:lang w:val="en-GB" w:eastAsia="it-IT"/>
        </w:rPr>
        <w:t>Name</w:t>
      </w:r>
    </w:p>
    <w:p w:rsidR="006F7773" w:rsidRPr="006F7773" w:rsidRDefault="006F7773" w:rsidP="006F7773">
      <w:pPr>
        <w:keepLines/>
        <w:pBdr>
          <w:bottom w:val="single" w:sz="6" w:space="2" w:color="auto"/>
          <w:between w:val="single" w:sz="6" w:space="2" w:color="auto"/>
        </w:pBdr>
        <w:tabs>
          <w:tab w:val="left" w:pos="720"/>
          <w:tab w:val="left" w:pos="3969"/>
          <w:tab w:val="left" w:pos="5245"/>
          <w:tab w:val="right" w:pos="8640"/>
        </w:tabs>
        <w:spacing w:after="0" w:line="440" w:lineRule="atLeast"/>
        <w:ind w:left="720" w:hanging="720"/>
        <w:rPr>
          <w:rFonts w:eastAsia="Times New Roman"/>
          <w:spacing w:val="-5"/>
          <w:sz w:val="20"/>
          <w:szCs w:val="20"/>
          <w:lang w:val="en-GB" w:eastAsia="it-IT"/>
        </w:rPr>
      </w:pPr>
      <w:r w:rsidRPr="006F7773">
        <w:rPr>
          <w:rFonts w:eastAsia="Times New Roman"/>
          <w:spacing w:val="-5"/>
          <w:sz w:val="20"/>
          <w:szCs w:val="20"/>
          <w:lang w:val="en-GB" w:eastAsia="it-IT"/>
        </w:rPr>
        <w:t>Institution</w:t>
      </w:r>
    </w:p>
    <w:p w:rsidR="006F7773" w:rsidRPr="006F7773" w:rsidRDefault="006F7773" w:rsidP="006F7773">
      <w:pPr>
        <w:keepLines/>
        <w:pBdr>
          <w:bottom w:val="single" w:sz="6" w:space="2" w:color="auto"/>
          <w:between w:val="single" w:sz="6" w:space="2" w:color="auto"/>
        </w:pBdr>
        <w:tabs>
          <w:tab w:val="left" w:pos="720"/>
          <w:tab w:val="left" w:pos="3969"/>
          <w:tab w:val="left" w:pos="5245"/>
          <w:tab w:val="right" w:pos="8640"/>
        </w:tabs>
        <w:spacing w:after="0" w:line="440" w:lineRule="atLeast"/>
        <w:ind w:left="720" w:hanging="720"/>
        <w:rPr>
          <w:rFonts w:eastAsia="Times New Roman"/>
          <w:spacing w:val="-5"/>
          <w:sz w:val="20"/>
          <w:szCs w:val="20"/>
          <w:lang w:val="en-GB" w:eastAsia="it-IT"/>
        </w:rPr>
      </w:pPr>
      <w:r w:rsidRPr="006F7773">
        <w:rPr>
          <w:rFonts w:eastAsia="Times New Roman"/>
          <w:spacing w:val="-5"/>
          <w:sz w:val="20"/>
          <w:szCs w:val="20"/>
          <w:lang w:val="en-GB" w:eastAsia="it-IT"/>
        </w:rPr>
        <w:t>Country</w:t>
      </w:r>
    </w:p>
    <w:p w:rsidR="006F7773" w:rsidRPr="006F7773" w:rsidRDefault="006F7773" w:rsidP="006F7773">
      <w:pPr>
        <w:suppressAutoHyphens w:val="0"/>
        <w:rPr>
          <w:sz w:val="24"/>
          <w:lang w:val="en-GB" w:eastAsia="en-US"/>
        </w:rPr>
      </w:pPr>
    </w:p>
    <w:p w:rsidR="006F7773" w:rsidRPr="006F7773" w:rsidRDefault="006F7773" w:rsidP="006F7773">
      <w:pPr>
        <w:suppressAutoHyphens w:val="0"/>
        <w:spacing w:after="0"/>
        <w:rPr>
          <w:b/>
          <w:smallCaps/>
          <w:color w:val="17365D"/>
          <w:sz w:val="40"/>
          <w:szCs w:val="40"/>
          <w:lang w:val="en-US" w:eastAsia="en-US"/>
        </w:rPr>
      </w:pPr>
      <w:r w:rsidRPr="006F7773">
        <w:rPr>
          <w:b/>
          <w:smallCaps/>
          <w:color w:val="17365D"/>
          <w:sz w:val="40"/>
          <w:szCs w:val="40"/>
          <w:lang w:val="en-US" w:eastAsia="en-US"/>
        </w:rPr>
        <w:t>Section 1: The Project Planning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Compatibility of the project idea with the context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Consistency with existing needs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Compatibility with the project partners competences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Clarity of project objectives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Effectiveness of planned resources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Compatibility between objectives and results produced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 w:line="240" w:lineRule="auto"/>
        <w:rPr>
          <w:b/>
          <w:smallCaps/>
          <w:color w:val="17365D"/>
          <w:sz w:val="40"/>
          <w:szCs w:val="40"/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b/>
          <w:smallCaps/>
          <w:color w:val="17365D"/>
          <w:sz w:val="40"/>
          <w:szCs w:val="40"/>
          <w:lang w:val="en-US" w:eastAsia="en-US"/>
        </w:rPr>
      </w:pPr>
      <w:r w:rsidRPr="006F7773">
        <w:rPr>
          <w:b/>
          <w:smallCaps/>
          <w:color w:val="17365D"/>
          <w:sz w:val="40"/>
          <w:szCs w:val="40"/>
          <w:lang w:val="en-US" w:eastAsia="en-US"/>
        </w:rPr>
        <w:t>Section 2: The Project Management</w:t>
      </w:r>
    </w:p>
    <w:p w:rsidR="006F7773" w:rsidRPr="006F7773" w:rsidRDefault="006F7773" w:rsidP="006F7773">
      <w:pPr>
        <w:suppressAutoHyphens w:val="0"/>
        <w:spacing w:after="0"/>
        <w:rPr>
          <w:b/>
          <w:sz w:val="28"/>
          <w:lang w:val="en-US" w:eastAsia="en-US"/>
        </w:rPr>
      </w:pPr>
      <w:r w:rsidRPr="006F7773">
        <w:rPr>
          <w:b/>
          <w:sz w:val="28"/>
          <w:lang w:val="en-US" w:eastAsia="en-US"/>
        </w:rPr>
        <w:t>A. Coordination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Overall project management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Effectiveness of project coordination arrangements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Time management and respect of deadlines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Quality of project meetings organization and management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Effectiveness of online management tools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Effectiveness of problem solving strategy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lang w:val="en-GB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b/>
          <w:sz w:val="28"/>
          <w:lang w:val="en-US" w:eastAsia="en-US"/>
        </w:rPr>
      </w:pPr>
      <w:r w:rsidRPr="006F7773">
        <w:rPr>
          <w:b/>
          <w:sz w:val="28"/>
          <w:lang w:val="en-US" w:eastAsia="en-US"/>
        </w:rPr>
        <w:lastRenderedPageBreak/>
        <w:t>B. Communication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Appropriateness of communication means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Appropriateness of circulation of information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Project information accessibility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/>
        <w:jc w:val="both"/>
        <w:rPr>
          <w:b/>
          <w:sz w:val="28"/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/>
        <w:jc w:val="both"/>
        <w:rPr>
          <w:b/>
          <w:sz w:val="28"/>
          <w:lang w:val="en-US" w:eastAsia="en-US"/>
        </w:rPr>
      </w:pPr>
      <w:r w:rsidRPr="006F7773">
        <w:rPr>
          <w:b/>
          <w:sz w:val="28"/>
          <w:lang w:val="en-US" w:eastAsia="en-US"/>
        </w:rPr>
        <w:t>C. Partnership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Appropriateness of the partnership agreement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Clarity and transparency of partners’ role and responsibilities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Effectiveness of partners’ cooperation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Level of cooperation among project partners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Quality of project meetings organization and management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Integration within the project’s team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Level of involvement in the project activities by the project partners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Level of respect of the deadlines by the project partners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/>
        <w:jc w:val="both"/>
        <w:rPr>
          <w:b/>
          <w:sz w:val="28"/>
          <w:lang w:val="en-US" w:eastAsia="en-US"/>
        </w:rPr>
      </w:pPr>
      <w:r w:rsidRPr="006F7773">
        <w:rPr>
          <w:b/>
          <w:sz w:val="28"/>
          <w:lang w:val="en-US" w:eastAsia="en-US"/>
        </w:rPr>
        <w:t>D. Financial Management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Management of  financial resources by the project coordinator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Appropriateness of financial resources distribution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Consistency of  financial resources with the project’s tasks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Clarity and transparency of administrative rules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Usefulness of administrative information provided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8A42BA" w:rsidRDefault="008A42BA" w:rsidP="006F7773">
      <w:pPr>
        <w:suppressAutoHyphens w:val="0"/>
        <w:spacing w:after="0"/>
        <w:rPr>
          <w:b/>
          <w:smallCaps/>
          <w:color w:val="17365D"/>
          <w:sz w:val="40"/>
          <w:szCs w:val="40"/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/>
        <w:rPr>
          <w:b/>
          <w:smallCaps/>
          <w:color w:val="17365D"/>
          <w:sz w:val="40"/>
          <w:szCs w:val="40"/>
          <w:lang w:val="en-US" w:eastAsia="en-US"/>
        </w:rPr>
      </w:pPr>
      <w:proofErr w:type="gramStart"/>
      <w:r w:rsidRPr="006F7773">
        <w:rPr>
          <w:b/>
          <w:smallCaps/>
          <w:color w:val="17365D"/>
          <w:sz w:val="40"/>
          <w:szCs w:val="40"/>
          <w:lang w:val="en-US" w:eastAsia="en-US"/>
        </w:rPr>
        <w:lastRenderedPageBreak/>
        <w:t>Section 3.</w:t>
      </w:r>
      <w:proofErr w:type="gramEnd"/>
      <w:r w:rsidRPr="006F7773">
        <w:rPr>
          <w:b/>
          <w:smallCaps/>
          <w:color w:val="17365D"/>
          <w:sz w:val="40"/>
          <w:szCs w:val="40"/>
          <w:lang w:val="en-US" w:eastAsia="en-US"/>
        </w:rPr>
        <w:t xml:space="preserve">  The Project Activities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Consistency between implemented activities and original </w:t>
            </w:r>
            <w:proofErr w:type="spellStart"/>
            <w:r w:rsidRPr="006F7773">
              <w:rPr>
                <w:lang w:val="en-US" w:eastAsia="en-US"/>
              </w:rPr>
              <w:t>workplan</w:t>
            </w:r>
            <w:proofErr w:type="spellEnd"/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Appropriateness of the organization of project activities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Adequacy of the calendar of the activities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Punctuality in the revision of project deadlines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Respect of project deadlines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Compatibility of activities carried out with the planned results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Appropriateness of the work carried out by the project team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/>
        <w:rPr>
          <w:b/>
          <w:smallCaps/>
          <w:color w:val="17365D"/>
          <w:sz w:val="40"/>
          <w:szCs w:val="40"/>
          <w:lang w:val="en-US" w:eastAsia="en-US"/>
        </w:rPr>
      </w:pPr>
      <w:proofErr w:type="gramStart"/>
      <w:r w:rsidRPr="006F7773">
        <w:rPr>
          <w:b/>
          <w:smallCaps/>
          <w:color w:val="17365D"/>
          <w:sz w:val="40"/>
          <w:szCs w:val="40"/>
          <w:lang w:val="en-US" w:eastAsia="en-US"/>
        </w:rPr>
        <w:t>Section 4.</w:t>
      </w:r>
      <w:proofErr w:type="gramEnd"/>
      <w:r w:rsidRPr="006F7773">
        <w:rPr>
          <w:b/>
          <w:smallCaps/>
          <w:color w:val="17365D"/>
          <w:sz w:val="40"/>
          <w:szCs w:val="40"/>
          <w:lang w:val="en-US" w:eastAsia="en-US"/>
        </w:rPr>
        <w:t xml:space="preserve">  The project Results</w:t>
      </w:r>
    </w:p>
    <w:p w:rsidR="006F7773" w:rsidRPr="006F7773" w:rsidRDefault="006F7773" w:rsidP="006F7773">
      <w:pPr>
        <w:suppressAutoHyphens w:val="0"/>
        <w:spacing w:after="0" w:line="240" w:lineRule="auto"/>
        <w:rPr>
          <w:b/>
          <w:sz w:val="28"/>
          <w:lang w:val="en-US" w:eastAsia="en-US"/>
        </w:rPr>
      </w:pPr>
      <w:r w:rsidRPr="006F7773">
        <w:rPr>
          <w:b/>
          <w:sz w:val="28"/>
          <w:lang w:val="en-US" w:eastAsia="en-US"/>
        </w:rPr>
        <w:t>General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Availability at current project stage of the results originally planned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Consistency between results and original aims and objectives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Quality of project deliverables produced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Quality of the tools produced for project management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Quality of the project Website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Level of satisfaction of end users’ needs and expectations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 w:line="240" w:lineRule="auto"/>
        <w:rPr>
          <w:lang w:val="en-GB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b/>
          <w:sz w:val="28"/>
          <w:lang w:val="en-US" w:eastAsia="en-US"/>
        </w:rPr>
      </w:pPr>
      <w:r w:rsidRPr="006F7773">
        <w:rPr>
          <w:b/>
          <w:sz w:val="28"/>
          <w:lang w:val="en-US" w:eastAsia="en-US"/>
        </w:rPr>
        <w:t xml:space="preserve">IO1 – </w:t>
      </w:r>
      <w:r w:rsidR="008A42BA">
        <w:rPr>
          <w:b/>
          <w:sz w:val="28"/>
          <w:lang w:val="en-US" w:eastAsia="en-US"/>
        </w:rPr>
        <w:t>Guidelines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6F7773" w:rsidRPr="008A42BA" w:rsidTr="008A42BA">
        <w:trPr>
          <w:trHeight w:val="334"/>
        </w:trPr>
        <w:tc>
          <w:tcPr>
            <w:tcW w:w="6487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8A42BA" w:rsidTr="008A42BA">
        <w:tc>
          <w:tcPr>
            <w:tcW w:w="6487" w:type="dxa"/>
            <w:hideMark/>
          </w:tcPr>
          <w:p w:rsidR="006F7773" w:rsidRPr="006F7773" w:rsidRDefault="008A42BA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Relevance of contents</w:t>
            </w:r>
          </w:p>
        </w:tc>
        <w:tc>
          <w:tcPr>
            <w:tcW w:w="3402" w:type="dxa"/>
            <w:hideMark/>
          </w:tcPr>
          <w:p w:rsidR="006F7773" w:rsidRPr="006F7773" w:rsidRDefault="006F7773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6F7773" w:rsidRPr="008A42BA" w:rsidTr="008A42BA">
        <w:tc>
          <w:tcPr>
            <w:tcW w:w="6487" w:type="dxa"/>
            <w:hideMark/>
          </w:tcPr>
          <w:p w:rsidR="006F7773" w:rsidRPr="006F7773" w:rsidRDefault="008A42BA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Consistency of the contents</w:t>
            </w:r>
          </w:p>
        </w:tc>
        <w:tc>
          <w:tcPr>
            <w:tcW w:w="3402" w:type="dxa"/>
            <w:hideMark/>
          </w:tcPr>
          <w:p w:rsidR="006F7773" w:rsidRPr="006F7773" w:rsidRDefault="006F7773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6F7773" w:rsidRPr="008A42BA" w:rsidTr="008A42BA">
        <w:tc>
          <w:tcPr>
            <w:tcW w:w="6487" w:type="dxa"/>
            <w:hideMark/>
          </w:tcPr>
          <w:p w:rsidR="006F7773" w:rsidRPr="006F7773" w:rsidRDefault="008A42BA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Readability of the contents</w:t>
            </w:r>
          </w:p>
        </w:tc>
        <w:tc>
          <w:tcPr>
            <w:tcW w:w="3402" w:type="dxa"/>
            <w:hideMark/>
          </w:tcPr>
          <w:p w:rsidR="006F7773" w:rsidRPr="006F7773" w:rsidRDefault="006F7773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6F7773" w:rsidRPr="008A42BA" w:rsidTr="008A42BA">
        <w:tc>
          <w:tcPr>
            <w:tcW w:w="6487" w:type="dxa"/>
            <w:hideMark/>
          </w:tcPr>
          <w:p w:rsidR="006F7773" w:rsidRPr="006F7773" w:rsidRDefault="008A42BA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Usability</w:t>
            </w:r>
          </w:p>
        </w:tc>
        <w:tc>
          <w:tcPr>
            <w:tcW w:w="3402" w:type="dxa"/>
            <w:hideMark/>
          </w:tcPr>
          <w:p w:rsidR="006F7773" w:rsidRPr="006F7773" w:rsidRDefault="006F7773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8A42BA" w:rsidRPr="008A42BA" w:rsidTr="008A42BA">
        <w:tc>
          <w:tcPr>
            <w:tcW w:w="6487" w:type="dxa"/>
          </w:tcPr>
          <w:p w:rsidR="008A42BA" w:rsidRPr="006F7773" w:rsidRDefault="008A42BA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Innovativeness</w:t>
            </w:r>
          </w:p>
        </w:tc>
        <w:tc>
          <w:tcPr>
            <w:tcW w:w="3402" w:type="dxa"/>
          </w:tcPr>
          <w:p w:rsidR="008A42BA" w:rsidRPr="008A42BA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8A42BA" w:rsidRPr="008A42BA" w:rsidTr="008A42BA">
        <w:tc>
          <w:tcPr>
            <w:tcW w:w="6487" w:type="dxa"/>
          </w:tcPr>
          <w:p w:rsidR="008A42BA" w:rsidRPr="006F7773" w:rsidRDefault="008A42BA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Usefulness and Transferability</w:t>
            </w:r>
          </w:p>
        </w:tc>
        <w:tc>
          <w:tcPr>
            <w:tcW w:w="3402" w:type="dxa"/>
          </w:tcPr>
          <w:p w:rsidR="008A42BA" w:rsidRPr="008A42BA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</w:tbl>
    <w:p w:rsidR="006F7773" w:rsidRPr="008A42BA" w:rsidRDefault="006F7773" w:rsidP="006F7773">
      <w:pPr>
        <w:suppressAutoHyphens w:val="0"/>
        <w:spacing w:after="0"/>
        <w:jc w:val="both"/>
        <w:rPr>
          <w:lang w:val="en-US" w:eastAsia="en-US"/>
        </w:rPr>
      </w:pPr>
    </w:p>
    <w:p w:rsidR="006F7773" w:rsidRPr="006F7773" w:rsidRDefault="006F7773" w:rsidP="006F7773">
      <w:pPr>
        <w:suppressAutoHyphens w:val="0"/>
        <w:spacing w:after="12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 w:line="240" w:lineRule="auto"/>
        <w:rPr>
          <w:b/>
          <w:sz w:val="28"/>
          <w:lang w:val="en-US" w:eastAsia="en-US"/>
        </w:rPr>
      </w:pPr>
      <w:r w:rsidRPr="006F7773">
        <w:rPr>
          <w:b/>
          <w:sz w:val="28"/>
          <w:lang w:val="en-US" w:eastAsia="en-US"/>
        </w:rPr>
        <w:lastRenderedPageBreak/>
        <w:t xml:space="preserve">IO2 – </w:t>
      </w:r>
      <w:r w:rsidR="008A42BA">
        <w:rPr>
          <w:b/>
          <w:sz w:val="28"/>
          <w:lang w:val="en-US" w:eastAsia="en-US"/>
        </w:rPr>
        <w:t>Toolkit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8A42BA" w:rsidRPr="006F7773" w:rsidTr="008D04DB">
        <w:tc>
          <w:tcPr>
            <w:tcW w:w="6345" w:type="dxa"/>
            <w:hideMark/>
          </w:tcPr>
          <w:p w:rsidR="008A42BA" w:rsidRPr="006F7773" w:rsidRDefault="008A42BA" w:rsidP="00567344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Relevance of contents</w:t>
            </w:r>
          </w:p>
        </w:tc>
        <w:tc>
          <w:tcPr>
            <w:tcW w:w="3402" w:type="dxa"/>
            <w:hideMark/>
          </w:tcPr>
          <w:p w:rsidR="008A42BA" w:rsidRPr="006F7773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8A42BA" w:rsidRPr="006F7773" w:rsidTr="008D04DB">
        <w:tc>
          <w:tcPr>
            <w:tcW w:w="6345" w:type="dxa"/>
            <w:hideMark/>
          </w:tcPr>
          <w:p w:rsidR="008A42BA" w:rsidRPr="006F7773" w:rsidRDefault="008A42BA" w:rsidP="00567344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Consistency of the contents</w:t>
            </w:r>
          </w:p>
        </w:tc>
        <w:tc>
          <w:tcPr>
            <w:tcW w:w="3402" w:type="dxa"/>
            <w:hideMark/>
          </w:tcPr>
          <w:p w:rsidR="008A42BA" w:rsidRPr="006F7773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8A42BA" w:rsidRPr="006F7773" w:rsidTr="008D04DB">
        <w:tc>
          <w:tcPr>
            <w:tcW w:w="6345" w:type="dxa"/>
            <w:hideMark/>
          </w:tcPr>
          <w:p w:rsidR="008A42BA" w:rsidRPr="006F7773" w:rsidRDefault="008A42BA" w:rsidP="00567344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Readability of the contents</w:t>
            </w:r>
          </w:p>
        </w:tc>
        <w:tc>
          <w:tcPr>
            <w:tcW w:w="3402" w:type="dxa"/>
            <w:hideMark/>
          </w:tcPr>
          <w:p w:rsidR="008A42BA" w:rsidRPr="006F7773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8A42BA" w:rsidRPr="006F7773" w:rsidTr="008D04DB">
        <w:tc>
          <w:tcPr>
            <w:tcW w:w="6345" w:type="dxa"/>
            <w:hideMark/>
          </w:tcPr>
          <w:p w:rsidR="008A42BA" w:rsidRPr="006F7773" w:rsidRDefault="008A42BA" w:rsidP="00567344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Usability</w:t>
            </w:r>
          </w:p>
        </w:tc>
        <w:tc>
          <w:tcPr>
            <w:tcW w:w="3402" w:type="dxa"/>
            <w:hideMark/>
          </w:tcPr>
          <w:p w:rsidR="008A42BA" w:rsidRPr="006F7773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8A42BA" w:rsidRPr="006F7773" w:rsidTr="008D04DB">
        <w:tc>
          <w:tcPr>
            <w:tcW w:w="6345" w:type="dxa"/>
          </w:tcPr>
          <w:p w:rsidR="008A42BA" w:rsidRPr="006F7773" w:rsidRDefault="008A42BA" w:rsidP="00567344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Innovativeness</w:t>
            </w:r>
          </w:p>
        </w:tc>
        <w:tc>
          <w:tcPr>
            <w:tcW w:w="3402" w:type="dxa"/>
          </w:tcPr>
          <w:p w:rsidR="008A42BA" w:rsidRPr="008A42BA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  <w:tr w:rsidR="008A42BA" w:rsidRPr="006F7773" w:rsidTr="008D04DB">
        <w:tc>
          <w:tcPr>
            <w:tcW w:w="6345" w:type="dxa"/>
          </w:tcPr>
          <w:p w:rsidR="008A42BA" w:rsidRPr="006F7773" w:rsidRDefault="008A42BA" w:rsidP="00567344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t>Usefulness and Transferability</w:t>
            </w:r>
          </w:p>
        </w:tc>
        <w:tc>
          <w:tcPr>
            <w:tcW w:w="3402" w:type="dxa"/>
          </w:tcPr>
          <w:p w:rsidR="008A42BA" w:rsidRPr="008A42BA" w:rsidRDefault="008A42BA" w:rsidP="008A42BA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8A42BA">
              <w:rPr>
                <w:lang w:val="en-US"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8A42BA">
              <w:rPr>
                <w:lang w:val="en-US"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/>
        <w:jc w:val="both"/>
        <w:rPr>
          <w:lang w:val="en-GB" w:eastAsia="en-US"/>
        </w:rPr>
      </w:pPr>
    </w:p>
    <w:p w:rsidR="006F7773" w:rsidRPr="006F7773" w:rsidRDefault="006F7773" w:rsidP="006F7773">
      <w:pPr>
        <w:suppressAutoHyphens w:val="0"/>
        <w:spacing w:after="12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/>
        <w:rPr>
          <w:b/>
          <w:smallCaps/>
          <w:color w:val="17365D"/>
          <w:sz w:val="40"/>
          <w:szCs w:val="40"/>
          <w:lang w:val="en-US" w:eastAsia="en-US"/>
        </w:rPr>
      </w:pPr>
      <w:proofErr w:type="gramStart"/>
      <w:r w:rsidRPr="006F7773">
        <w:rPr>
          <w:b/>
          <w:smallCaps/>
          <w:color w:val="17365D"/>
          <w:sz w:val="40"/>
          <w:szCs w:val="40"/>
          <w:lang w:val="en-US" w:eastAsia="en-US"/>
        </w:rPr>
        <w:t>Section 5.</w:t>
      </w:r>
      <w:proofErr w:type="gramEnd"/>
      <w:r w:rsidRPr="006F7773">
        <w:rPr>
          <w:b/>
          <w:smallCaps/>
          <w:color w:val="17365D"/>
          <w:sz w:val="40"/>
          <w:szCs w:val="40"/>
          <w:lang w:val="en-US" w:eastAsia="en-US"/>
        </w:rPr>
        <w:t xml:space="preserve">  Dissemination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6345"/>
        <w:gridCol w:w="3402"/>
      </w:tblGrid>
      <w:tr w:rsidR="006F7773" w:rsidRPr="008A42BA" w:rsidTr="008D04DB">
        <w:trPr>
          <w:trHeight w:val="334"/>
        </w:trPr>
        <w:tc>
          <w:tcPr>
            <w:tcW w:w="6345" w:type="dxa"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i/>
                <w:lang w:val="en-US" w:eastAsia="en-US"/>
              </w:rPr>
            </w:pPr>
            <w:r w:rsidRPr="006F7773">
              <w:rPr>
                <w:i/>
                <w:sz w:val="18"/>
                <w:lang w:val="en-US" w:eastAsia="en-US"/>
              </w:rPr>
              <w:t>Please tick 1 for poor and 10 for excellent</w:t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Quality and  usefulness of the Project web site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Clarity and organization of the Project web site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User friendliness and usability of the Project web site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Effectiveness  of the overall project dissemination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>Quality of the dissemination activities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  <w:tr w:rsidR="006F7773" w:rsidRPr="006F7773" w:rsidTr="008D04DB">
        <w:tc>
          <w:tcPr>
            <w:tcW w:w="6345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rPr>
                <w:lang w:val="en-US" w:eastAsia="en-US"/>
              </w:rPr>
            </w:pPr>
            <w:r w:rsidRPr="006F7773">
              <w:rPr>
                <w:lang w:val="en-US" w:eastAsia="en-US"/>
              </w:rPr>
              <w:t xml:space="preserve">Quality of the dissemination results </w:t>
            </w:r>
          </w:p>
        </w:tc>
        <w:tc>
          <w:tcPr>
            <w:tcW w:w="3402" w:type="dxa"/>
            <w:hideMark/>
          </w:tcPr>
          <w:p w:rsidR="006F7773" w:rsidRPr="006F7773" w:rsidRDefault="006F7773" w:rsidP="006F7773">
            <w:pPr>
              <w:suppressAutoHyphens w:val="0"/>
              <w:spacing w:after="0" w:line="240" w:lineRule="auto"/>
              <w:jc w:val="right"/>
              <w:rPr>
                <w:lang w:val="en-US" w:eastAsia="en-US"/>
              </w:rPr>
            </w:pPr>
            <w:r w:rsidRPr="006F7773">
              <w:rPr>
                <w:lang w:eastAsia="en-US"/>
              </w:rPr>
              <w:sym w:font="Wingdings 2" w:char="F06A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B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C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D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E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6F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0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1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2"/>
            </w:r>
            <w:r w:rsidRPr="006F7773">
              <w:rPr>
                <w:lang w:val="en-US" w:eastAsia="en-US"/>
              </w:rPr>
              <w:t xml:space="preserve">  </w:t>
            </w:r>
            <w:r w:rsidRPr="006F7773">
              <w:rPr>
                <w:lang w:eastAsia="en-US"/>
              </w:rPr>
              <w:sym w:font="Wingdings 2" w:char="F073"/>
            </w:r>
          </w:p>
        </w:tc>
      </w:tr>
    </w:tbl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</w:p>
    <w:p w:rsidR="006F7773" w:rsidRPr="006F7773" w:rsidRDefault="006F7773" w:rsidP="006F7773">
      <w:pPr>
        <w:suppressAutoHyphens w:val="0"/>
        <w:spacing w:after="0" w:line="240" w:lineRule="auto"/>
        <w:rPr>
          <w:i/>
          <w:iCs/>
          <w:lang w:val="en-GB" w:eastAsia="en-US"/>
        </w:rPr>
      </w:pPr>
      <w:r w:rsidRPr="006F7773">
        <w:rPr>
          <w:i/>
          <w:iCs/>
          <w:lang w:val="en-GB" w:eastAsia="en-US"/>
        </w:rPr>
        <w:t>Comments: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120" w:line="240" w:lineRule="auto"/>
        <w:rPr>
          <w:lang w:val="en-GB" w:eastAsia="en-US"/>
        </w:rPr>
      </w:pPr>
      <w:r w:rsidRPr="006F7773">
        <w:rPr>
          <w:lang w:val="en-GB" w:eastAsia="en-US"/>
        </w:rPr>
        <w:t>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/>
        <w:rPr>
          <w:b/>
          <w:smallCaps/>
          <w:color w:val="17365D"/>
          <w:sz w:val="40"/>
          <w:szCs w:val="40"/>
          <w:lang w:val="en-US" w:eastAsia="en-US"/>
        </w:rPr>
      </w:pPr>
      <w:proofErr w:type="gramStart"/>
      <w:r w:rsidRPr="006F7773">
        <w:rPr>
          <w:b/>
          <w:smallCaps/>
          <w:color w:val="17365D"/>
          <w:sz w:val="40"/>
          <w:szCs w:val="40"/>
          <w:lang w:val="en-US" w:eastAsia="en-US"/>
        </w:rPr>
        <w:t>Section 6.</w:t>
      </w:r>
      <w:proofErr w:type="gramEnd"/>
      <w:r w:rsidRPr="006F7773">
        <w:rPr>
          <w:b/>
          <w:smallCaps/>
          <w:color w:val="17365D"/>
          <w:sz w:val="40"/>
          <w:szCs w:val="40"/>
          <w:lang w:val="en-US" w:eastAsia="en-US"/>
        </w:rPr>
        <w:t xml:space="preserve">  Final Remarks</w:t>
      </w:r>
    </w:p>
    <w:p w:rsidR="006F7773" w:rsidRPr="006F7773" w:rsidRDefault="006F7773" w:rsidP="006F7773">
      <w:pPr>
        <w:suppressAutoHyphens w:val="0"/>
        <w:spacing w:after="0"/>
        <w:rPr>
          <w:bCs/>
          <w:lang w:val="en-GB" w:eastAsia="en-US"/>
        </w:rPr>
      </w:pPr>
      <w:r w:rsidRPr="006F7773">
        <w:rPr>
          <w:bCs/>
          <w:lang w:val="en-GB" w:eastAsia="en-US"/>
        </w:rPr>
        <w:t xml:space="preserve">Strong Points: </w:t>
      </w:r>
    </w:p>
    <w:p w:rsidR="006F7773" w:rsidRPr="006F7773" w:rsidRDefault="006F7773" w:rsidP="006F7773">
      <w:pPr>
        <w:suppressAutoHyphens w:val="0"/>
        <w:spacing w:after="0"/>
        <w:rPr>
          <w:bCs/>
          <w:lang w:val="en-GB" w:eastAsia="en-US"/>
        </w:rPr>
      </w:pPr>
      <w:r w:rsidRPr="006F7773">
        <w:rPr>
          <w:bCs/>
          <w:lang w:val="en-GB"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7773" w:rsidRPr="006F7773" w:rsidRDefault="006F7773" w:rsidP="006F7773">
      <w:pPr>
        <w:suppressAutoHyphens w:val="0"/>
        <w:spacing w:after="0"/>
        <w:rPr>
          <w:bCs/>
          <w:lang w:val="en-GB" w:eastAsia="en-US"/>
        </w:rPr>
      </w:pPr>
    </w:p>
    <w:p w:rsidR="006F7773" w:rsidRPr="006F7773" w:rsidRDefault="006F7773" w:rsidP="006F7773">
      <w:pPr>
        <w:suppressAutoHyphens w:val="0"/>
        <w:spacing w:after="0"/>
        <w:rPr>
          <w:bCs/>
          <w:lang w:val="en-GB" w:eastAsia="en-US"/>
        </w:rPr>
      </w:pPr>
      <w:r w:rsidRPr="006F7773">
        <w:rPr>
          <w:bCs/>
          <w:lang w:val="en-GB" w:eastAsia="en-US"/>
        </w:rPr>
        <w:t xml:space="preserve">Weak Points: </w:t>
      </w:r>
    </w:p>
    <w:p w:rsidR="006F7773" w:rsidRPr="008A42BA" w:rsidRDefault="006F7773" w:rsidP="008A42BA">
      <w:pPr>
        <w:suppressAutoHyphens w:val="0"/>
        <w:spacing w:after="0"/>
        <w:rPr>
          <w:bCs/>
          <w:lang w:val="en-GB" w:eastAsia="en-US"/>
        </w:rPr>
      </w:pPr>
      <w:r w:rsidRPr="006F7773">
        <w:rPr>
          <w:bCs/>
          <w:lang w:val="en-GB"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C72351" w:rsidRPr="008A42BA" w:rsidRDefault="00C72351" w:rsidP="001A769C">
      <w:pPr>
        <w:rPr>
          <w:lang w:val="en-US"/>
        </w:rPr>
      </w:pPr>
    </w:p>
    <w:sectPr w:rsidR="00C72351" w:rsidRPr="008A42BA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8A42BA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5E06609E" wp14:editId="35B5710E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A42BA" w:rsidRDefault="008A42BA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A42BA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2A1FA5"/>
    <w:multiLevelType w:val="hybridMultilevel"/>
    <w:tmpl w:val="64F80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6F7773"/>
    <w:rsid w:val="00730BD5"/>
    <w:rsid w:val="007C6BA0"/>
    <w:rsid w:val="008346BD"/>
    <w:rsid w:val="00856BE1"/>
    <w:rsid w:val="008A42BA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1311</Words>
  <Characters>7477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Lorenzo</dc:creator>
  <cp:lastModifiedBy>Lorenzo Martellini</cp:lastModifiedBy>
  <cp:revision>3</cp:revision>
  <cp:lastPrinted>2016-10-06T13:10:00Z</cp:lastPrinted>
  <dcterms:created xsi:type="dcterms:W3CDTF">2018-10-16T10:34:00Z</dcterms:created>
  <dcterms:modified xsi:type="dcterms:W3CDTF">2018-11-30T15:04:00Z</dcterms:modified>
</cp:coreProperties>
</file>