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7F" w:rsidRDefault="00C4757F" w:rsidP="00C4757F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Arial" w:hAnsi="Arial" w:cs="Arial"/>
          <w:b/>
          <w:bCs/>
          <w:smallCaps/>
          <w:color w:val="FF0000"/>
          <w:sz w:val="32"/>
          <w:szCs w:val="20"/>
          <w:lang w:val="en-US"/>
        </w:rPr>
      </w:pPr>
      <w:r>
        <w:rPr>
          <w:rFonts w:ascii="Arial" w:hAnsi="Arial" w:cs="Arial"/>
          <w:b/>
          <w:bCs/>
          <w:smallCaps/>
          <w:sz w:val="32"/>
          <w:szCs w:val="20"/>
          <w:lang w:val="en-US"/>
        </w:rPr>
        <w:t xml:space="preserve">Template: TA.2 – Training Activity Programme </w:t>
      </w:r>
      <w:r>
        <w:rPr>
          <w:rFonts w:ascii="Arial" w:hAnsi="Arial" w:cs="Arial"/>
          <w:b/>
          <w:bCs/>
          <w:smallCaps/>
          <w:color w:val="FF0000"/>
          <w:sz w:val="20"/>
          <w:szCs w:val="20"/>
          <w:lang w:val="en-US"/>
        </w:rPr>
        <w:t>Please Delete This Box</w:t>
      </w:r>
    </w:p>
    <w:p w:rsidR="00C4757F" w:rsidRDefault="00C4757F" w:rsidP="00C4757F">
      <w:pPr>
        <w:jc w:val="both"/>
        <w:rPr>
          <w:rFonts w:asciiTheme="minorHAnsi" w:hAnsiTheme="minorHAnsi" w:cs="Times New Roman"/>
          <w:bCs/>
          <w:noProof/>
          <w:sz w:val="24"/>
          <w:szCs w:val="24"/>
          <w:lang w:val="en-US"/>
        </w:rPr>
      </w:pPr>
    </w:p>
    <w:p w:rsidR="00C4757F" w:rsidRDefault="00C4757F" w:rsidP="00C4757F">
      <w:pPr>
        <w:jc w:val="center"/>
        <w:rPr>
          <w:b/>
          <w:color w:val="FF0000"/>
          <w:sz w:val="40"/>
          <w:szCs w:val="36"/>
          <w:lang w:val="en-US"/>
        </w:rPr>
      </w:pPr>
      <w:r>
        <w:rPr>
          <w:b/>
          <w:color w:val="FF0000"/>
          <w:sz w:val="40"/>
          <w:szCs w:val="36"/>
          <w:lang w:val="en-US"/>
        </w:rPr>
        <w:t xml:space="preserve">Title of the </w:t>
      </w:r>
      <w:r w:rsidR="004C3DBE">
        <w:rPr>
          <w:b/>
          <w:color w:val="FF0000"/>
          <w:sz w:val="40"/>
          <w:szCs w:val="36"/>
          <w:lang w:val="en-US"/>
        </w:rPr>
        <w:t>Training Activity</w:t>
      </w:r>
      <w:bookmarkStart w:id="0" w:name="_GoBack"/>
      <w:bookmarkEnd w:id="0"/>
    </w:p>
    <w:p w:rsidR="00C4757F" w:rsidRDefault="00C4757F" w:rsidP="00C4757F">
      <w:pPr>
        <w:jc w:val="center"/>
        <w:rPr>
          <w:color w:val="000066"/>
          <w:sz w:val="16"/>
          <w:szCs w:val="96"/>
          <w:lang w:val="en-US"/>
        </w:rPr>
      </w:pPr>
    </w:p>
    <w:p w:rsidR="00C4757F" w:rsidRDefault="00C4757F" w:rsidP="00C4757F">
      <w:pPr>
        <w:jc w:val="center"/>
        <w:rPr>
          <w:color w:val="000066"/>
          <w:sz w:val="40"/>
          <w:szCs w:val="96"/>
          <w:lang w:val="en-US"/>
        </w:rPr>
      </w:pPr>
      <w:r>
        <w:rPr>
          <w:color w:val="000066"/>
          <w:sz w:val="40"/>
          <w:szCs w:val="96"/>
          <w:lang w:val="en-US"/>
        </w:rPr>
        <w:t>Course Programme</w:t>
      </w:r>
    </w:p>
    <w:p w:rsidR="00C4757F" w:rsidRDefault="00C4757F" w:rsidP="00C4757F">
      <w:pPr>
        <w:jc w:val="center"/>
        <w:rPr>
          <w:color w:val="000066"/>
          <w:szCs w:val="36"/>
          <w:lang w:val="en-US"/>
        </w:rPr>
      </w:pPr>
      <w:r>
        <w:rPr>
          <w:color w:val="000066"/>
          <w:szCs w:val="36"/>
          <w:lang w:val="en-US"/>
        </w:rPr>
        <w:t xml:space="preserve">Training Course Dates: </w:t>
      </w:r>
      <w:r>
        <w:rPr>
          <w:color w:val="FF0000"/>
          <w:szCs w:val="36"/>
          <w:lang w:val="en-US"/>
        </w:rPr>
        <w:t>First Day – Last Day Year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RP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the participants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the contents of the I.O.1 Guidelines for using  ICT to teach science to secondary schools students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Innovation in science teaching through the effective and quality  use of ICT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 xml:space="preserve">Tailoring digital based science teaching to motivate secondary school students </w:t>
            </w:r>
          </w:p>
          <w:p w:rsid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rFonts w:eastAsia="Times New Roman"/>
                <w:i/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Evaluation of the contents of the Guidelines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4757F" w:rsidRDefault="00C4757F" w:rsidP="00C4757F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RP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I.O.2  Toolkit for innovative Science Teachers for the Identification, Use and Creation of ICT based Teaching Sources for science at secondary school level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the contents of Module 1 - Effective identification of quality ICT based science teaching sources secondary school students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 xml:space="preserve">Training </w:t>
            </w:r>
            <w:proofErr w:type="gramStart"/>
            <w:r w:rsidRPr="00C4757F">
              <w:rPr>
                <w:color w:val="FF0000"/>
                <w:lang w:val="en-US"/>
              </w:rPr>
              <w:t>session on how to select existing ICT based teaching sources and assess</w:t>
            </w:r>
            <w:proofErr w:type="gramEnd"/>
            <w:r w:rsidRPr="00C4757F">
              <w:rPr>
                <w:color w:val="FF0000"/>
                <w:lang w:val="en-US"/>
              </w:rPr>
              <w:t xml:space="preserve"> their quality and appropriateness in answering to the users’ needs.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4757F" w:rsidRDefault="00C4757F" w:rsidP="00C4757F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RP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I.O.3  Community of Practice for ICT based Science teaching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 xml:space="preserve">Presentation of the contents of Module 2 - Effective use of e-learning based science teaching sources at secondary school level 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Training session on how to integrate innovative ICT based science teaching sources in lectures and students with an organic and efficient blended learning approach to better motivate and involve them.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4757F" w:rsidRDefault="00C4757F" w:rsidP="00C4757F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RP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Presentation of the contents of Module 3 - Creation of ICT-based innovative science teaching materials for secondary school students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Training session on how to plan and implement easy ICT based science teaching resources to motivate and involve pupils.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lastRenderedPageBreak/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4757F" w:rsidRDefault="00C4757F" w:rsidP="00C4757F">
      <w:pPr>
        <w:rPr>
          <w:rFonts w:eastAsia="Times New Roman"/>
          <w:sz w:val="16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1"/>
        <w:gridCol w:w="7824"/>
      </w:tblGrid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suppressAutoHyphens w:val="0"/>
              <w:rPr>
                <w:rFonts w:eastAsia="Times New Roman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Title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  <w:tr w:rsidR="00C4757F" w:rsidRP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Contents of the module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Practical session and group work for the creation of an exemplary easy ICT based science teaching resources to motivate and involve pupils.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Conclusions</w:t>
            </w:r>
          </w:p>
          <w:p w:rsidR="00C4757F" w:rsidRPr="00C4757F" w:rsidRDefault="00C4757F" w:rsidP="00C4757F">
            <w:pPr>
              <w:pStyle w:val="ListParagraph"/>
              <w:numPr>
                <w:ilvl w:val="0"/>
                <w:numId w:val="21"/>
              </w:numPr>
              <w:suppressAutoHyphens w:val="0"/>
              <w:ind w:left="397"/>
              <w:rPr>
                <w:color w:val="FF0000"/>
                <w:lang w:val="en-US"/>
              </w:rPr>
            </w:pPr>
            <w:r w:rsidRPr="00C4757F">
              <w:rPr>
                <w:color w:val="FF0000"/>
                <w:lang w:val="en-US"/>
              </w:rPr>
              <w:t>Assessment and certification of competences.</w:t>
            </w:r>
          </w:p>
        </w:tc>
      </w:tr>
      <w:tr w:rsidR="00C4757F" w:rsidTr="00C4757F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lang w:val="en-US"/>
              </w:rPr>
            </w:pPr>
            <w:r>
              <w:rPr>
                <w:lang w:val="en-US"/>
              </w:rPr>
              <w:t>Name of the trainer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757F" w:rsidRDefault="00C4757F">
            <w:pPr>
              <w:rPr>
                <w:rFonts w:eastAsia="Times New Roman"/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Please specify</w:t>
            </w:r>
          </w:p>
        </w:tc>
      </w:tr>
    </w:tbl>
    <w:p w:rsidR="00C4757F" w:rsidRDefault="00C4757F" w:rsidP="00C4757F"/>
    <w:p w:rsidR="00C72351" w:rsidRPr="0008436E" w:rsidRDefault="00C72351" w:rsidP="0008436E"/>
    <w:sectPr w:rsidR="00C72351" w:rsidRPr="0008436E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012A7"/>
    <w:multiLevelType w:val="hybridMultilevel"/>
    <w:tmpl w:val="7E806FCE"/>
    <w:lvl w:ilvl="0" w:tplc="F5E6145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20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8"/>
  </w:num>
  <w:num w:numId="18">
    <w:abstractNumId w:val="11"/>
  </w:num>
  <w:num w:numId="19">
    <w:abstractNumId w:val="9"/>
  </w:num>
  <w:num w:numId="20">
    <w:abstractNumId w:val="3"/>
  </w:num>
  <w:num w:numId="2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4C3DB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9331C"/>
    <w:rsid w:val="007C6BA0"/>
    <w:rsid w:val="008346BD"/>
    <w:rsid w:val="00856BE1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F05"/>
    <w:rsid w:val="00B81DB7"/>
    <w:rsid w:val="00C4757F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2018-11-20T10:39:00Z</dcterms:created>
  <dcterms:modified xsi:type="dcterms:W3CDTF">2018-11-20T10:40:00Z</dcterms:modified>
</cp:coreProperties>
</file>