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930-1542709582848" w:id="1"/>
      <w:bookmarkEnd w:id="1"/>
      <w:r>
        <w:rPr>
          <w:rFonts w:ascii="SimSun" w:hAnsi="SimSun" w:cs="SimSun" w:eastAsia="SimSun"/>
          <w:b w:val="true"/>
          <w:color w:val="769436"/>
          <w:sz w:val="24"/>
          <w:highlight w:val="white"/>
        </w:rPr>
        <w:t>1-</w:t>
      </w:r>
    </w:p>
    <w:p>
      <w:pPr/>
      <w:bookmarkStart w:name="9280-1542709613915" w:id="2"/>
      <w:bookmarkEnd w:id="2"/>
      <w:r>
        <w:rPr>
          <w:rFonts w:ascii="SimSun" w:hAnsi="SimSun" w:cs="SimSun" w:eastAsia="SimSun"/>
          <w:highlight w:val="white"/>
        </w:rPr>
        <w:t>sample_size = header[</w:t>
      </w:r>
      <w:r>
        <w:rPr>
          <w:rFonts w:ascii="SimSun" w:hAnsi="SimSun" w:cs="SimSun" w:eastAsia="SimSun"/>
          <w:color w:val="0000ff"/>
          <w:highlight w:val="white"/>
        </w:rPr>
        <w:t>0</w:t>
      </w:r>
      <w:r>
        <w:rPr>
          <w:rFonts w:ascii="SimSun" w:hAnsi="SimSun" w:cs="SimSun" w:eastAsia="SimSun"/>
          <w:highlight w:val="white"/>
        </w:rPr>
        <w:t>] + (header[</w:t>
      </w:r>
      <w:r>
        <w:rPr>
          <w:rFonts w:ascii="SimSun" w:hAnsi="SimSun" w:cs="SimSun" w:eastAsia="SimSun"/>
          <w:color w:val="0000ff"/>
          <w:highlight w:val="white"/>
        </w:rPr>
        <w:t>1</w:t>
      </w:r>
      <w:r>
        <w:rPr>
          <w:rFonts w:ascii="SimSun" w:hAnsi="SimSun" w:cs="SimSun" w:eastAsia="SimSun"/>
          <w:highlight w:val="white"/>
        </w:rPr>
        <w:t xml:space="preserve">] &lt;&lt; </w:t>
      </w:r>
      <w:r>
        <w:rPr>
          <w:rFonts w:ascii="SimSun" w:hAnsi="SimSun" w:cs="SimSun" w:eastAsia="SimSun"/>
          <w:color w:val="0000ff"/>
          <w:highlight w:val="white"/>
        </w:rPr>
        <w:t>8</w:t>
      </w:r>
      <w:r>
        <w:rPr>
          <w:rFonts w:ascii="SimSun" w:hAnsi="SimSun" w:cs="SimSun" w:eastAsia="SimSun"/>
          <w:highlight w:val="white"/>
        </w:rPr>
        <w:t>) + (header[</w:t>
      </w:r>
      <w:r>
        <w:rPr>
          <w:rFonts w:ascii="SimSun" w:hAnsi="SimSun" w:cs="SimSun" w:eastAsia="SimSun"/>
          <w:color w:val="0000ff"/>
          <w:highlight w:val="white"/>
        </w:rPr>
        <w:t>2</w:t>
      </w:r>
      <w:r>
        <w:rPr>
          <w:rFonts w:ascii="SimSun" w:hAnsi="SimSun" w:cs="SimSun" w:eastAsia="SimSun"/>
          <w:highlight w:val="white"/>
        </w:rPr>
        <w:t xml:space="preserve">] &lt;&lt; </w:t>
      </w:r>
      <w:r>
        <w:rPr>
          <w:rFonts w:ascii="SimSun" w:hAnsi="SimSun" w:cs="SimSun" w:eastAsia="SimSun"/>
          <w:color w:val="0000ff"/>
          <w:highlight w:val="white"/>
        </w:rPr>
        <w:t>16</w:t>
      </w:r>
      <w:r>
        <w:rPr>
          <w:rFonts w:ascii="SimSun" w:hAnsi="SimSun" w:cs="SimSun" w:eastAsia="SimSun"/>
          <w:highlight w:val="white"/>
        </w:rPr>
        <w:t>) + (header[</w:t>
      </w:r>
      <w:r>
        <w:rPr>
          <w:rFonts w:ascii="SimSun" w:hAnsi="SimSun" w:cs="SimSun" w:eastAsia="SimSun"/>
          <w:color w:val="0000ff"/>
          <w:highlight w:val="white"/>
        </w:rPr>
        <w:t>3</w:t>
      </w:r>
      <w:r>
        <w:rPr>
          <w:rFonts w:ascii="SimSun" w:hAnsi="SimSun" w:cs="SimSun" w:eastAsia="SimSun"/>
          <w:highlight w:val="white"/>
        </w:rPr>
        <w:t xml:space="preserve">] &lt;&lt; </w:t>
      </w:r>
      <w:r>
        <w:rPr>
          <w:rFonts w:ascii="SimSun" w:hAnsi="SimSun" w:cs="SimSun" w:eastAsia="SimSun"/>
          <w:color w:val="0000ff"/>
          <w:highlight w:val="white"/>
        </w:rPr>
        <w:t>24</w:t>
      </w:r>
      <w:r>
        <w:rPr>
          <w:rFonts w:ascii="SimSun" w:hAnsi="SimSun" w:cs="SimSun" w:eastAsia="SimSun"/>
          <w:highlight w:val="white"/>
        </w:rPr>
        <w:t>)</w:t>
      </w:r>
    </w:p>
    <w:p>
      <w:pPr/>
      <w:bookmarkStart w:name="7014-1542709608826" w:id="3"/>
      <w:bookmarkEnd w:id="3"/>
      <w:r>
        <w:rPr>
          <w:rFonts w:ascii="SimSun" w:hAnsi="SimSun" w:cs="SimSun" w:eastAsia="SimSun"/>
          <w:highlight w:val="white"/>
        </w:rPr>
        <w:t>tagcode = header[</w:t>
      </w:r>
      <w:r>
        <w:rPr>
          <w:rFonts w:ascii="SimSun" w:hAnsi="SimSun" w:cs="SimSun" w:eastAsia="SimSun"/>
          <w:color w:val="0000ff"/>
          <w:highlight w:val="white"/>
        </w:rPr>
        <w:t>5</w:t>
      </w:r>
      <w:r>
        <w:rPr>
          <w:rFonts w:ascii="SimSun" w:hAnsi="SimSun" w:cs="SimSun" w:eastAsia="SimSun"/>
          <w:highlight w:val="white"/>
        </w:rPr>
        <w:t>] + (header[</w:t>
      </w:r>
      <w:r>
        <w:rPr>
          <w:rFonts w:ascii="SimSun" w:hAnsi="SimSun" w:cs="SimSun" w:eastAsia="SimSun"/>
          <w:color w:val="0000ff"/>
          <w:highlight w:val="white"/>
        </w:rPr>
        <w:t>4</w:t>
      </w:r>
      <w:r>
        <w:rPr>
          <w:rFonts w:ascii="SimSun" w:hAnsi="SimSun" w:cs="SimSun" w:eastAsia="SimSun"/>
          <w:highlight w:val="white"/>
        </w:rPr>
        <w:t xml:space="preserve">] &lt;&lt; </w:t>
      </w:r>
      <w:r>
        <w:rPr>
          <w:rFonts w:ascii="SimSun" w:hAnsi="SimSun" w:cs="SimSun" w:eastAsia="SimSun"/>
          <w:color w:val="0000ff"/>
          <w:highlight w:val="white"/>
        </w:rPr>
        <w:t>8</w:t>
      </w:r>
      <w:r>
        <w:rPr>
          <w:rFonts w:ascii="SimSun" w:hAnsi="SimSun" w:cs="SimSun" w:eastAsia="SimSun"/>
          <w:highlight w:val="white"/>
        </w:rPr>
        <w:t>)</w:t>
      </w:r>
    </w:p>
    <w:p>
      <w:pPr/>
      <w:bookmarkStart w:name="5083-1542709608826" w:id="4"/>
      <w:bookmarkEnd w:id="4"/>
      <w:r>
        <w:rPr>
          <w:rFonts w:ascii="SimSun" w:hAnsi="SimSun" w:cs="SimSun" w:eastAsia="SimSun"/>
          <w:highlight w:val="white"/>
        </w:rPr>
        <w:t>width = header[</w:t>
      </w:r>
      <w:r>
        <w:rPr>
          <w:rFonts w:ascii="SimSun" w:hAnsi="SimSun" w:cs="SimSun" w:eastAsia="SimSun"/>
          <w:color w:val="0000ff"/>
          <w:highlight w:val="white"/>
        </w:rPr>
        <w:t>6</w:t>
      </w:r>
      <w:r>
        <w:rPr>
          <w:rFonts w:ascii="SimSun" w:hAnsi="SimSun" w:cs="SimSun" w:eastAsia="SimSun"/>
          <w:highlight w:val="white"/>
        </w:rPr>
        <w:t>] + (header[</w:t>
      </w:r>
      <w:r>
        <w:rPr>
          <w:rFonts w:ascii="SimSun" w:hAnsi="SimSun" w:cs="SimSun" w:eastAsia="SimSun"/>
          <w:color w:val="0000ff"/>
          <w:highlight w:val="white"/>
        </w:rPr>
        <w:t>7</w:t>
      </w:r>
      <w:r>
        <w:rPr>
          <w:rFonts w:ascii="SimSun" w:hAnsi="SimSun" w:cs="SimSun" w:eastAsia="SimSun"/>
          <w:highlight w:val="white"/>
        </w:rPr>
        <w:t xml:space="preserve">] &lt;&lt; </w:t>
      </w:r>
      <w:r>
        <w:rPr>
          <w:rFonts w:ascii="SimSun" w:hAnsi="SimSun" w:cs="SimSun" w:eastAsia="SimSun"/>
          <w:color w:val="0000ff"/>
          <w:highlight w:val="white"/>
        </w:rPr>
        <w:t>8</w:t>
      </w:r>
      <w:r>
        <w:rPr>
          <w:rFonts w:ascii="SimSun" w:hAnsi="SimSun" w:cs="SimSun" w:eastAsia="SimSun"/>
          <w:highlight w:val="white"/>
        </w:rPr>
        <w:t>)</w:t>
      </w:r>
    </w:p>
    <w:p>
      <w:pPr/>
      <w:bookmarkStart w:name="1080-1542709608826" w:id="5"/>
      <w:bookmarkEnd w:id="5"/>
      <w:r>
        <w:rPr>
          <w:rFonts w:ascii="SimSun" w:hAnsi="SimSun" w:cs="SimSun" w:eastAsia="SimSun"/>
          <w:highlight w:val="white"/>
        </w:rPr>
        <w:t>height = header[</w:t>
      </w:r>
      <w:r>
        <w:rPr>
          <w:rFonts w:ascii="SimSun" w:hAnsi="SimSun" w:cs="SimSun" w:eastAsia="SimSun"/>
          <w:color w:val="0000ff"/>
          <w:highlight w:val="white"/>
        </w:rPr>
        <w:t>8</w:t>
      </w:r>
      <w:r>
        <w:rPr>
          <w:rFonts w:ascii="SimSun" w:hAnsi="SimSun" w:cs="SimSun" w:eastAsia="SimSun"/>
          <w:highlight w:val="white"/>
        </w:rPr>
        <w:t>] + (header[</w:t>
      </w:r>
      <w:r>
        <w:rPr>
          <w:rFonts w:ascii="SimSun" w:hAnsi="SimSun" w:cs="SimSun" w:eastAsia="SimSun"/>
          <w:color w:val="0000ff"/>
          <w:highlight w:val="white"/>
        </w:rPr>
        <w:t>9</w:t>
      </w:r>
      <w:r>
        <w:rPr>
          <w:rFonts w:ascii="SimSun" w:hAnsi="SimSun" w:cs="SimSun" w:eastAsia="SimSun"/>
          <w:highlight w:val="white"/>
        </w:rPr>
        <w:t xml:space="preserve">] &lt;&lt; </w:t>
      </w:r>
      <w:r>
        <w:rPr>
          <w:rFonts w:ascii="SimSun" w:hAnsi="SimSun" w:cs="SimSun" w:eastAsia="SimSun"/>
          <w:color w:val="0000ff"/>
          <w:highlight w:val="white"/>
        </w:rPr>
        <w:t>8</w:t>
      </w:r>
      <w:r>
        <w:rPr>
          <w:rFonts w:ascii="SimSun" w:hAnsi="SimSun" w:cs="SimSun" w:eastAsia="SimSun"/>
          <w:highlight w:val="white"/>
        </w:rPr>
        <w:t>)</w:t>
      </w:r>
    </w:p>
    <w:p>
      <w:pPr/>
      <w:bookmarkStart w:name="6040-1542709615950" w:id="6"/>
      <w:bookmarkEnd w:id="6"/>
      <w:r>
        <w:rPr>
          <w:rFonts w:ascii="SimSun" w:hAnsi="SimSun" w:cs="SimSun" w:eastAsia="SimSun"/>
          <w:b w:val="true"/>
          <w:color w:val="000080"/>
          <w:highlight w:val="white"/>
        </w:rPr>
        <w:t xml:space="preserve">if </w:t>
      </w:r>
      <w:r>
        <w:rPr>
          <w:rFonts w:ascii="SimSun" w:hAnsi="SimSun" w:cs="SimSun" w:eastAsia="SimSun"/>
          <w:highlight w:val="white"/>
        </w:rPr>
        <w:t>header_size + width * height != sample_size:</w:t>
      </w:r>
    </w:p>
    <w:p>
      <w:pPr/>
      <w:bookmarkStart w:name="9333-1542710456333" w:id="7"/>
      <w:bookmarkEnd w:id="7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>break</w:t>
      </w:r>
    </w:p>
    <w:p>
      <w:pPr/>
      <w:bookmarkStart w:name="5091-1542710460783" w:id="8"/>
      <w:bookmarkEnd w:id="8"/>
    </w:p>
    <w:p>
      <w:pPr/>
      <w:bookmarkStart w:name="2530-1542710470224" w:id="9"/>
      <w:bookmarkEnd w:id="9"/>
    </w:p>
    <w:p>
      <w:pPr/>
      <w:bookmarkStart w:name="6310-1542710470527" w:id="10"/>
      <w:bookmarkEnd w:id="10"/>
      <w:r>
        <w:rPr>
          <w:rFonts w:ascii="SimSun" w:hAnsi="SimSun" w:cs="SimSun" w:eastAsia="SimSun"/>
          <w:b w:val="true"/>
          <w:color w:val="000080"/>
          <w:highlight w:val="white"/>
        </w:rPr>
        <w:t>gnt文件格式分析：</w:t>
      </w:r>
    </w:p>
    <w:p>
      <w:pPr/>
      <w:bookmarkStart w:name="6626-1542709761591" w:id="11"/>
      <w:bookmarkEnd w:id="11"/>
      <w:r>
        <w:drawing>
          <wp:inline distT="0" distR="0" distB="0" distL="0">
            <wp:extent cx="4051300" cy="2738679"/>
            <wp:docPr id="0" name="Drawing 0" descr="201604020313080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016040203130804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73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60-1542709761591" w:id="12"/>
      <w:bookmarkEnd w:id="12"/>
      <w:r>
        <w:rPr>
          <w:highlight w:val="white"/>
        </w:rPr>
        <w:t>如图所示，文件的前4个字节记录了第一个字符数据与下一个字符数据之间的字节数，比如这4个字节是35656的话，第二个字符的数据就是从第35657个字节开始（下标35656）。接下来的两个字节存储该字符的GBK编码，再下面的4个字节记录了字符图片的宽度和高度，然后就是字符图片的数据（按行存储）。</w:t>
      </w:r>
    </w:p>
    <w:p>
      <w:pPr/>
      <w:bookmarkStart w:name="6788-1542710062357" w:id="13"/>
      <w:bookmarkEnd w:id="13"/>
      <w:r>
        <w:rPr/>
        <w:t xml:space="preserve">storage: header[5]     [4]      </w:t>
      </w:r>
    </w:p>
    <w:p>
      <w:pPr/>
      <w:bookmarkStart w:name="5330-1542739852813" w:id="14"/>
      <w:bookmarkEnd w:id="14"/>
      <w:r>
        <w:rPr/>
        <w:t xml:space="preserve">                          a1     b0</w:t>
      </w:r>
    </w:p>
    <w:p>
      <w:pPr/>
      <w:bookmarkStart w:name="9070-1542739929072" w:id="15"/>
      <w:bookmarkEnd w:id="15"/>
      <w:r>
        <w:rPr>
          <w:rFonts w:ascii="SimSun" w:hAnsi="SimSun" w:cs="SimSun" w:eastAsia="SimSun"/>
          <w:highlight w:val="white"/>
        </w:rPr>
        <w:t>tagcode = header[</w:t>
      </w:r>
      <w:r>
        <w:rPr>
          <w:rFonts w:ascii="SimSun" w:hAnsi="SimSun" w:cs="SimSun" w:eastAsia="SimSun"/>
          <w:color w:val="0000ff"/>
          <w:highlight w:val="white"/>
        </w:rPr>
        <w:t>5</w:t>
      </w:r>
      <w:r>
        <w:rPr>
          <w:rFonts w:ascii="SimSun" w:hAnsi="SimSun" w:cs="SimSun" w:eastAsia="SimSun"/>
          <w:highlight w:val="white"/>
        </w:rPr>
        <w:t>] + (header[</w:t>
      </w:r>
      <w:r>
        <w:rPr>
          <w:rFonts w:ascii="SimSun" w:hAnsi="SimSun" w:cs="SimSun" w:eastAsia="SimSun"/>
          <w:color w:val="0000ff"/>
          <w:highlight w:val="white"/>
        </w:rPr>
        <w:t>4</w:t>
      </w:r>
      <w:r>
        <w:rPr>
          <w:rFonts w:ascii="SimSun" w:hAnsi="SimSun" w:cs="SimSun" w:eastAsia="SimSun"/>
          <w:highlight w:val="white"/>
        </w:rPr>
        <w:t xml:space="preserve">] &lt;&lt; </w:t>
      </w:r>
      <w:r>
        <w:rPr>
          <w:rFonts w:ascii="SimSun" w:hAnsi="SimSun" w:cs="SimSun" w:eastAsia="SimSun"/>
          <w:color w:val="0000ff"/>
          <w:highlight w:val="white"/>
        </w:rPr>
        <w:t>8</w:t>
      </w:r>
      <w:r>
        <w:rPr>
          <w:rFonts w:ascii="SimSun" w:hAnsi="SimSun" w:cs="SimSun" w:eastAsia="SimSun"/>
          <w:highlight w:val="white"/>
        </w:rPr>
        <w:t>) ##b0a1</w:t>
      </w:r>
    </w:p>
    <w:p>
      <w:pPr/>
      <w:bookmarkStart w:name="6140-1542739932684" w:id="16"/>
      <w:bookmarkEnd w:id="16"/>
    </w:p>
    <w:p>
      <w:pPr/>
      <w:bookmarkStart w:name="7349-1542739932818" w:id="17"/>
      <w:bookmarkEnd w:id="17"/>
    </w:p>
    <w:p>
      <w:pPr/>
      <w:bookmarkStart w:name="1452-1542739932972" w:id="18"/>
      <w:bookmarkEnd w:id="18"/>
    </w:p>
    <w:p>
      <w:pPr/>
      <w:bookmarkStart w:name="1321-1542710062710" w:id="19"/>
      <w:bookmarkEnd w:id="19"/>
      <w:r>
        <w:rPr>
          <w:b w:val="true"/>
          <w:color w:val="769436"/>
          <w:sz w:val="24"/>
          <w:highlight w:val="white"/>
        </w:rPr>
        <w:t xml:space="preserve">2- </w:t>
      </w:r>
      <w:r>
        <w:rPr>
          <w:rFonts w:ascii="SimSun" w:hAnsi="SimSun" w:cs="SimSun" w:eastAsia="SimSun"/>
          <w:b w:val="true"/>
          <w:color w:val="769436"/>
          <w:sz w:val="24"/>
          <w:highlight w:val="white"/>
        </w:rPr>
        <w:t>yield image, tagcode</w:t>
      </w:r>
    </w:p>
    <w:p>
      <w:pPr/>
      <w:bookmarkStart w:name="8870-1542711191236" w:id="20"/>
      <w:bookmarkEnd w:id="20"/>
    </w:p>
    <w:p>
      <w:pPr/>
      <w:bookmarkStart w:name="1815-1542711218827" w:id="21"/>
      <w:bookmarkEnd w:id="21"/>
      <w:r>
        <w:rPr/>
        <w:t>实现﻿yield的功能类似于return,但是不同之处在于它返回的是生成器。</w:t>
      </w:r>
    </w:p>
    <w:p>
      <w:pPr/>
      <w:bookmarkStart w:name="9300-1542711264876" w:id="22"/>
      <w:bookmarkEnd w:id="22"/>
      <w:r>
        <w:rPr/>
        <w:t>如果一个函数包含yield关键字，这个函数就会变为一个生成器。</w:t>
      </w:r>
    </w:p>
    <w:p>
      <w:pPr>
        <w:spacing w:line="256" w:lineRule="auto"/>
      </w:pPr>
      <w:bookmarkStart w:name="5414-1542711265547" w:id="23"/>
      <w:bookmarkEnd w:id="23"/>
      <w:r>
        <w:rPr/>
        <w:t>生成器并不会一次返回所有结果，而是每次遇到yield关键字后返回相应结果，并保留函数当前的运行状态，等待下一次的调用。</w:t>
      </w:r>
    </w:p>
    <w:p>
      <w:pPr>
        <w:spacing w:line="256" w:lineRule="auto"/>
      </w:pPr>
      <w:bookmarkStart w:name="1142-1542711277967" w:id="24"/>
      <w:bookmarkEnd w:id="24"/>
    </w:p>
    <w:p>
      <w:pPr>
        <w:spacing w:line="256" w:lineRule="auto"/>
      </w:pPr>
      <w:bookmarkStart w:name="7717-1542711278108" w:id="25"/>
      <w:bookmarkEnd w:id="25"/>
      <w:r>
        <w:rPr>
          <w:rFonts w:ascii="Arial" w:hAnsi="Arial" w:cs="Arial" w:eastAsia="Arial"/>
          <w:color w:val="323232"/>
          <w:highlight w:val="white"/>
        </w:rPr>
        <w:t>在一个 generator function 中，如果没有 return，则默认执行至函数完毕，如果在执行过程中 return，则直接抛出 StopIteration 终止迭代。</w:t>
      </w:r>
    </w:p>
    <w:p>
      <w:pPr>
        <w:spacing w:line="256" w:lineRule="auto"/>
      </w:pPr>
      <w:bookmarkStart w:name="3995-1542740044784" w:id="26"/>
      <w:bookmarkEnd w:id="26"/>
    </w:p>
    <w:p>
      <w:pPr>
        <w:spacing w:line="256" w:lineRule="auto"/>
      </w:pPr>
      <w:bookmarkStart w:name="3170-1542740044918" w:id="27"/>
      <w:bookmarkEnd w:id="27"/>
    </w:p>
    <w:p>
      <w:pPr>
        <w:spacing w:line="256" w:lineRule="auto"/>
      </w:pPr>
      <w:bookmarkStart w:name="8990-1542740045034" w:id="28"/>
      <w:bookmarkEnd w:id="28"/>
      <w:r>
        <w:rPr>
          <w:rFonts w:ascii="Arial" w:hAnsi="Arial" w:cs="Arial" w:eastAsia="Arial"/>
          <w:b w:val="true"/>
          <w:color w:val="769436"/>
          <w:sz w:val="24"/>
          <w:highlight w:val="white"/>
        </w:rPr>
        <w:t xml:space="preserve">3- </w:t>
      </w:r>
      <w:r>
        <w:rPr>
          <w:rFonts w:ascii="SimSun" w:hAnsi="SimSun" w:cs="SimSun" w:eastAsia="SimSun"/>
          <w:b w:val="true"/>
          <w:color w:val="769436"/>
          <w:sz w:val="24"/>
          <w:highlight w:val="white"/>
        </w:rPr>
        <w:t>tagcode_unicode = struct.pack('&gt;H', tagcode).decode('gb2312')</w:t>
      </w:r>
    </w:p>
    <w:p>
      <w:pPr>
        <w:spacing w:line="256" w:lineRule="auto"/>
      </w:pPr>
      <w:bookmarkStart w:name="6863-1542740059698" w:id="29"/>
      <w:bookmarkEnd w:id="29"/>
      <w:r>
        <w:rPr>
          <w:rFonts w:ascii="Courier New" w:hAnsi="Courier New" w:cs="Courier New" w:eastAsia="Courier New"/>
          <w:color w:val="4f4f4f"/>
          <w:highlight w:val="white"/>
        </w:rPr>
        <w:t>
</w:t>
      </w:r>
      <w:r>
        <w:rPr>
          <w:rFonts w:ascii="Courier New" w:hAnsi="Courier New" w:cs="Courier New" w:eastAsia="Courier New"/>
          <w:highlight w:val="white"/>
        </w:rPr>
        <w:t>pack(fmt, v1, v2, ...)</w:t>
      </w:r>
      <w:r>
        <w:rPr>
          <w:rFonts w:ascii="Courier New" w:hAnsi="Courier New" w:cs="Courier New" w:eastAsia="Courier New"/>
          <w:color w:val="008200"/>
          <w:highlight w:val="white"/>
        </w:rPr>
        <w:t>#  按照给定的格式(fmt)，把数据封装成字符串(实际上是类似于c结构体的字节流)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880"/>
        <w:gridCol w:w="1880"/>
        <w:gridCol w:w="1880"/>
        <w:gridCol w:w="1880"/>
        <w:gridCol w:w="1880"/>
      </w:tblGrid>
      <w:tr>
        <w:trPr>
          <w:trHeight w:val="600"/>
        </w:trPr>
        <w:tc>
          <w:tcPr>
            <w:tcW w:w="1880"/>
            <w:vAlign w:val="center"/>
          </w:tcPr>
          <w:p>
            <w:pPr>
              <w:jc w:val="left"/>
            </w:pPr>
            <w:r>
              <w:rPr/>
              <w:t>FORMAT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C TYPE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PYTHON TYPE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STANDARD SIZE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NOTES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x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pad byte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no value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 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 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c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char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string of length 1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1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 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b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signed char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integer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1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(3)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B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unsigned char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integer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1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(3)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?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_Bool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bool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1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(1)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h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short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integer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2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(3)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H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unsigned short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integer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2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(3)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i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int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integer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4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(3)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I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unsigned int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integer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4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(3)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l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long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integer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4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(3)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L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unsigned long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integer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4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(3)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q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long long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integer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8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(2), (3)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Q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unsigned long long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integer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8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(2), (3)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f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float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float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4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(4)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d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double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float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8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(4)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s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char[]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string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 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 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p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char[]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string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 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 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P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void *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integer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 </w:t>
            </w:r>
          </w:p>
        </w:tc>
        <w:tc>
          <w:tcPr>
            <w:tcW w:w="1880"/>
            <w:vAlign w:val="center"/>
          </w:tcPr>
          <w:p>
            <w:pPr>
              <w:jc w:val="left"/>
            </w:pPr>
            <w:r>
              <w:rPr/>
              <w:t>(5), (3)</w:t>
            </w:r>
          </w:p>
        </w:tc>
      </w:tr>
    </w:tbl>
    <w:p>
      <w:pPr/>
      <w:bookmarkStart w:name="5279-1542740242084" w:id="30"/>
      <w:bookmarkEnd w:id="30"/>
    </w:p>
    <w:p>
      <w:pPr/>
      <w:bookmarkStart w:name="5989-1542740246254" w:id="31"/>
      <w:bookmarkEnd w:id="31"/>
      <w:r>
        <w:rPr>
          <w:color w:val="4f4f4f"/>
          <w:highlight w:val="white"/>
        </w:rPr>
        <w:t>为了同c中的结构体交换数据，还要考虑有的c或c++编译器使用了字节对齐，通常是以4个字节为单位的32位系统，故而struct根据本地机器字节顺序转换.可以用格式中的第一个字符来改变对齐方式.定义如下：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340"/>
        <w:gridCol w:w="2340"/>
        <w:gridCol w:w="2340"/>
        <w:gridCol w:w="2340"/>
      </w:tblGrid>
      <w:tr>
        <w:trPr>
          <w:trHeight w:val="600"/>
        </w:trPr>
        <w:tc>
          <w:tcPr>
            <w:tcW w:w="2340"/>
            <w:vAlign w:val="center"/>
          </w:tcPr>
          <w:p>
            <w:pPr>
              <w:jc w:val="left"/>
            </w:pPr>
            <w:r>
              <w:rPr/>
              <w:t>CHARACTER</w:t>
            </w:r>
          </w:p>
        </w:tc>
        <w:tc>
          <w:tcPr>
            <w:tcW w:w="2340"/>
            <w:vAlign w:val="center"/>
          </w:tcPr>
          <w:p>
            <w:pPr>
              <w:jc w:val="left"/>
            </w:pPr>
            <w:r>
              <w:rPr/>
              <w:t>BYTE ORDER</w:t>
            </w:r>
          </w:p>
        </w:tc>
        <w:tc>
          <w:tcPr>
            <w:tcW w:w="2340"/>
            <w:vAlign w:val="center"/>
          </w:tcPr>
          <w:p>
            <w:pPr>
              <w:jc w:val="left"/>
            </w:pPr>
            <w:r>
              <w:rPr/>
              <w:t>SIZE</w:t>
            </w:r>
          </w:p>
        </w:tc>
        <w:tc>
          <w:tcPr>
            <w:tcW w:w="2340"/>
            <w:vAlign w:val="center"/>
          </w:tcPr>
          <w:p>
            <w:pPr>
              <w:jc w:val="left"/>
            </w:pPr>
            <w:r>
              <w:rPr/>
              <w:t>ALIGNMENT</w:t>
            </w:r>
          </w:p>
        </w:tc>
      </w:tr>
      <w:tr>
        <w:trPr>
          <w:trHeight w:val="600"/>
        </w:trPr>
        <w:tc>
          <w:tcPr>
            <w:tcW w:w="234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@</w:t>
            </w:r>
          </w:p>
        </w:tc>
        <w:tc>
          <w:tcPr>
            <w:tcW w:w="2340"/>
            <w:vAlign w:val="center"/>
          </w:tcPr>
          <w:p>
            <w:pPr>
              <w:jc w:val="left"/>
            </w:pPr>
            <w:r>
              <w:rPr/>
              <w:t>native</w:t>
            </w:r>
          </w:p>
        </w:tc>
        <w:tc>
          <w:tcPr>
            <w:tcW w:w="2340"/>
            <w:vAlign w:val="center"/>
          </w:tcPr>
          <w:p>
            <w:pPr>
              <w:jc w:val="left"/>
            </w:pPr>
            <w:r>
              <w:rPr/>
              <w:t>native</w:t>
            </w:r>
          </w:p>
        </w:tc>
        <w:tc>
          <w:tcPr>
            <w:tcW w:w="2340"/>
            <w:vAlign w:val="center"/>
          </w:tcPr>
          <w:p>
            <w:pPr>
              <w:jc w:val="left"/>
            </w:pPr>
            <w:r>
              <w:rPr/>
              <w:t>native</w:t>
            </w:r>
          </w:p>
        </w:tc>
      </w:tr>
      <w:tr>
        <w:trPr>
          <w:trHeight w:val="600"/>
        </w:trPr>
        <w:tc>
          <w:tcPr>
            <w:tcW w:w="234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=</w:t>
            </w:r>
          </w:p>
        </w:tc>
        <w:tc>
          <w:tcPr>
            <w:tcW w:w="2340"/>
            <w:vAlign w:val="center"/>
          </w:tcPr>
          <w:p>
            <w:pPr>
              <w:jc w:val="left"/>
            </w:pPr>
            <w:r>
              <w:rPr/>
              <w:t>native</w:t>
            </w:r>
          </w:p>
        </w:tc>
        <w:tc>
          <w:tcPr>
            <w:tcW w:w="2340"/>
            <w:vAlign w:val="center"/>
          </w:tcPr>
          <w:p>
            <w:pPr>
              <w:jc w:val="left"/>
            </w:pPr>
            <w:r>
              <w:rPr/>
              <w:t>standard</w:t>
            </w:r>
          </w:p>
        </w:tc>
        <w:tc>
          <w:tcPr>
            <w:tcW w:w="2340"/>
            <w:vAlign w:val="center"/>
          </w:tcPr>
          <w:p>
            <w:pPr>
              <w:jc w:val="left"/>
            </w:pPr>
            <w:r>
              <w:rPr/>
              <w:t>none</w:t>
            </w:r>
          </w:p>
        </w:tc>
      </w:tr>
      <w:tr>
        <w:trPr>
          <w:trHeight w:val="600"/>
        </w:trPr>
        <w:tc>
          <w:tcPr>
            <w:tcW w:w="234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&lt;</w:t>
            </w:r>
          </w:p>
        </w:tc>
        <w:tc>
          <w:tcPr>
            <w:tcW w:w="2340"/>
            <w:vAlign w:val="center"/>
          </w:tcPr>
          <w:p>
            <w:pPr>
              <w:jc w:val="left"/>
            </w:pPr>
            <w:r>
              <w:rPr/>
              <w:t>little-endian</w:t>
            </w:r>
          </w:p>
        </w:tc>
        <w:tc>
          <w:tcPr>
            <w:tcW w:w="2340"/>
            <w:vAlign w:val="center"/>
          </w:tcPr>
          <w:p>
            <w:pPr>
              <w:jc w:val="left"/>
            </w:pPr>
            <w:r>
              <w:rPr/>
              <w:t>standard</w:t>
            </w:r>
          </w:p>
        </w:tc>
        <w:tc>
          <w:tcPr>
            <w:tcW w:w="2340"/>
            <w:vAlign w:val="center"/>
          </w:tcPr>
          <w:p>
            <w:pPr>
              <w:jc w:val="left"/>
            </w:pPr>
            <w:r>
              <w:rPr/>
              <w:t>none</w:t>
            </w:r>
          </w:p>
        </w:tc>
      </w:tr>
      <w:tr>
        <w:trPr>
          <w:trHeight w:val="600"/>
        </w:trPr>
        <w:tc>
          <w:tcPr>
            <w:tcW w:w="234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&gt;</w:t>
            </w:r>
          </w:p>
        </w:tc>
        <w:tc>
          <w:tcPr>
            <w:tcW w:w="2340"/>
            <w:vAlign w:val="center"/>
          </w:tcPr>
          <w:p>
            <w:pPr>
              <w:jc w:val="left"/>
            </w:pPr>
            <w:r>
              <w:rPr/>
              <w:t>big-endian</w:t>
            </w:r>
          </w:p>
        </w:tc>
        <w:tc>
          <w:tcPr>
            <w:tcW w:w="2340"/>
            <w:vAlign w:val="center"/>
          </w:tcPr>
          <w:p>
            <w:pPr>
              <w:jc w:val="left"/>
            </w:pPr>
            <w:r>
              <w:rPr/>
              <w:t>standard</w:t>
            </w:r>
          </w:p>
        </w:tc>
        <w:tc>
          <w:tcPr>
            <w:tcW w:w="2340"/>
            <w:vAlign w:val="center"/>
          </w:tcPr>
          <w:p>
            <w:pPr>
              <w:jc w:val="left"/>
            </w:pPr>
            <w:r>
              <w:rPr/>
              <w:t>none</w:t>
            </w:r>
          </w:p>
        </w:tc>
      </w:tr>
      <w:tr>
        <w:trPr>
          <w:trHeight w:val="600"/>
        </w:trPr>
        <w:tc>
          <w:tcPr>
            <w:tcW w:w="2340"/>
            <w:vAlign w:val="center"/>
          </w:tcPr>
          <w:p>
            <w:pPr>
              <w:jc w:val="left"/>
            </w:pPr>
            <w:r>
              <w:rPr>
                <w:rFonts w:ascii="monospace" w:hAnsi="monospace" w:cs="monospace" w:eastAsia="monospace"/>
              </w:rPr>
              <w:t>!</w:t>
            </w:r>
          </w:p>
        </w:tc>
        <w:tc>
          <w:tcPr>
            <w:tcW w:w="2340"/>
            <w:vAlign w:val="center"/>
          </w:tcPr>
          <w:p>
            <w:pPr>
              <w:jc w:val="left"/>
            </w:pPr>
            <w:r>
              <w:rPr/>
              <w:t>network (= big-endian)</w:t>
            </w:r>
          </w:p>
        </w:tc>
        <w:tc>
          <w:tcPr>
            <w:tcW w:w="2340"/>
            <w:vAlign w:val="center"/>
          </w:tcPr>
          <w:p>
            <w:pPr>
              <w:jc w:val="left"/>
            </w:pPr>
            <w:r>
              <w:rPr/>
              <w:t>standard</w:t>
            </w:r>
          </w:p>
        </w:tc>
        <w:tc>
          <w:tcPr>
            <w:tcW w:w="2340"/>
            <w:vAlign w:val="center"/>
          </w:tcPr>
          <w:p>
            <w:pPr>
              <w:jc w:val="left"/>
            </w:pPr>
            <w:r>
              <w:rPr/>
              <w:t>none</w:t>
            </w:r>
          </w:p>
        </w:tc>
      </w:tr>
    </w:tbl>
    <w:p>
      <w:pPr/>
      <w:bookmarkStart w:name="4199-1542740265712" w:id="32"/>
      <w:bookmarkEnd w:id="32"/>
    </w:p>
    <w:p>
      <w:pPr/>
      <w:bookmarkStart w:name="6199-1542740268549" w:id="33"/>
      <w:bookmarkEnd w:id="33"/>
      <w:r>
        <w:rPr/>
        <w:t>=&gt;b=struct.pack('&gt;H', 0xb0a1)</w:t>
      </w:r>
    </w:p>
    <w:p>
      <w:pPr/>
      <w:bookmarkStart w:name="8630-1542829467341" w:id="34"/>
      <w:bookmarkEnd w:id="34"/>
      <w:r>
        <w:rPr/>
        <w:t>=&gt;b = '\xb0\xa1'  ## H : unsigned short, 用2bytes表示</w:t>
      </w:r>
    </w:p>
    <w:p>
      <w:pPr/>
      <w:bookmarkStart w:name="1773-1542916945532" w:id="35"/>
      <w:bookmarkEnd w:id="35"/>
    </w:p>
    <w:p>
      <w:pPr/>
      <w:bookmarkStart w:name="7038-1542829460424" w:id="36"/>
      <w:bookmarkEnd w:id="36"/>
    </w:p>
    <w:p>
      <w:pPr/>
      <w:bookmarkStart w:name="5637-1542740268674" w:id="37"/>
      <w:bookmarkEnd w:id="37"/>
      <w:r>
        <w:rPr>
          <w:b w:val="true"/>
          <w:color w:val="769436"/>
          <w:sz w:val="24"/>
        </w:rPr>
        <w:t>4 - One Hot编码/独热编码</w:t>
      </w:r>
    </w:p>
    <w:p>
      <w:pPr/>
      <w:bookmarkStart w:name="1334-1542912207751" w:id="38"/>
      <w:bookmarkEnd w:id="38"/>
    </w:p>
    <w:p>
      <w:pPr/>
      <w:bookmarkStart w:name="5014-1542912230355" w:id="39"/>
      <w:bookmarkEnd w:id="39"/>
      <w:r>
        <w:rPr/>
        <w:t>整数编码：</w:t>
      </w:r>
      <w:r>
        <w:rPr>
          <w:rFonts w:ascii="Tahoma" w:hAnsi="Tahoma" w:cs="Tahoma" w:eastAsia="Tahoma"/>
          <w:highlight w:val="white"/>
        </w:rPr>
        <w:t>假设我们有一个带有'red'和'green'值的标签序列。我们可以将'red'的整数值分配为0，'green'的整数值为1。只要我们总是将这些数字分配给这些标签，这称为整数编码。</w:t>
      </w:r>
    </w:p>
    <w:p>
      <w:pPr/>
      <w:bookmarkStart w:name="3020-1542912278008" w:id="40"/>
      <w:bookmarkEnd w:id="40"/>
    </w:p>
    <w:p>
      <w:pPr/>
      <w:bookmarkStart w:name="1735-1542912278481" w:id="41"/>
      <w:bookmarkEnd w:id="41"/>
      <w:r>
        <w:rPr>
          <w:rFonts w:ascii="Tahoma" w:hAnsi="Tahoma" w:cs="Tahoma" w:eastAsia="Tahoma"/>
          <w:color w:val="393939"/>
          <w:highlight w:val="white"/>
        </w:rPr>
        <w:t>接下来，我们可以创建一个二进制向量来表示每个整数值。对于2个可能的整数值，向量的长度为2。</w:t>
      </w:r>
    </w:p>
    <w:p>
      <w:pPr/>
      <w:bookmarkStart w:name="4090-1542912278957" w:id="42"/>
      <w:bookmarkEnd w:id="42"/>
      <w:r>
        <w:rPr>
          <w:rFonts w:ascii="Tahoma" w:hAnsi="Tahoma" w:cs="Tahoma" w:eastAsia="Tahoma"/>
          <w:color w:val="393939"/>
          <w:highlight w:val="white"/>
        </w:rPr>
        <w:t>编码为0的“红色”标签将用二进制向量[1,0]表示，其中第0个索引被标记为值1。然后，编码为1的“绿色”标签将用一个二进制向量[0，1]，其中第一个索引被标记为1。</w:t>
      </w:r>
    </w:p>
    <w:p>
      <w:pPr/>
      <w:bookmarkStart w:name="5821-1542912309806" w:id="43"/>
      <w:bookmarkEnd w:id="43"/>
    </w:p>
    <w:p>
      <w:pPr/>
      <w:bookmarkStart w:name="5750-1542912310080" w:id="44"/>
      <w:bookmarkEnd w:id="44"/>
      <w:r>
        <w:rPr>
          <w:color w:val="393939"/>
          <w:highlight w:val="white"/>
        </w:rPr>
        <w:t>我们想让网络更具表现力，为每个可能的标签值提供概率式数字。这有助于进行问题网络建模。当输出变量使用one-hot编码时，它可以提供比单个标签更准确的一组预测。</w:t>
      </w:r>
    </w:p>
    <w:p>
      <w:pPr/>
      <w:bookmarkStart w:name="7245-1542915536389" w:id="45"/>
      <w:bookmarkEnd w:id="45"/>
    </w:p>
    <w:p>
      <w:pPr/>
      <w:bookmarkStart w:name="5629-1542915468187" w:id="46"/>
      <w:bookmarkEnd w:id="46"/>
    </w:p>
    <w:p>
      <w:pPr/>
      <w:bookmarkStart w:name="3828-1542915468317" w:id="47"/>
      <w:bookmarkEnd w:id="47"/>
      <w:r>
        <w:rPr>
          <w:rFonts w:ascii="Tahoma" w:hAnsi="Tahoma" w:cs="Tahoma" w:eastAsia="Tahoma"/>
          <w:b w:val="true"/>
          <w:color w:val="769436"/>
          <w:sz w:val="24"/>
          <w:highlight w:val="white"/>
        </w:rPr>
        <w:t>5- batch_size, iteration, epoch</w:t>
      </w:r>
    </w:p>
    <w:p>
      <w:pPr/>
      <w:bookmarkStart w:name="2361-1542915481932" w:id="48"/>
      <w:bookmarkEnd w:id="48"/>
    </w:p>
    <w:p>
      <w:pPr/>
      <w:bookmarkStart w:name="5476-1542915502357" w:id="49"/>
      <w:bookmarkEnd w:id="49"/>
      <w:r>
        <w:rPr>
          <w:color w:val="393939"/>
          <w:highlight w:val="white"/>
        </w:rPr>
        <w:t xml:space="preserve">- epoch: </w:t>
      </w:r>
      <w:r>
        <w:rPr>
          <w:color w:val="333333"/>
          <w:highlight w:val="white"/>
        </w:rPr>
        <w:t>当一个完整的数据集通过了神经网络一次并且返回了一次，这个过程称为一次epoch。</w:t>
      </w:r>
    </w:p>
    <w:p>
      <w:pPr/>
      <w:bookmarkStart w:name="7198-1542915594070" w:id="50"/>
      <w:bookmarkEnd w:id="50"/>
      <w:r>
        <w:rPr>
          <w:color w:val="333333"/>
          <w:highlight w:val="white"/>
        </w:rPr>
        <w:t>- iteration: 1个iteration等于使用batchsize个样本训练一次, 即batch_size个样本正向通过神经网络后，综合计算其损失函数，再反向权值更新, 总共算作一个iteration。在一个epoch中，number of iteration = 样本总数/batchsize.（或者理解iteration为</w:t>
      </w:r>
      <w:r>
        <w:rPr>
          <w:rFonts w:ascii="Verdana" w:hAnsi="Verdana" w:cs="Verdana" w:eastAsia="Verdana"/>
          <w:sz w:val="22"/>
          <w:highlight w:val="white"/>
        </w:rPr>
        <w:t>w和b的一次更新）</w:t>
      </w:r>
    </w:p>
    <w:p>
      <w:pPr/>
      <w:bookmarkStart w:name="6557-1542915538979" w:id="51"/>
      <w:bookmarkEnd w:id="51"/>
      <w:r>
        <w:rPr>
          <w:color w:val="333333"/>
          <w:highlight w:val="white"/>
        </w:rPr>
        <w:t>- batch_size:</w:t>
      </w:r>
      <w:r>
        <w:rPr>
          <w:highlight w:val="white"/>
        </w:rPr>
        <w:t xml:space="preserve"> 以batch_size的大小将数据输入深度学习的网络中，然后计算这个batch的所有样本的平均损失，即代价函数是所有样本的平均,</w:t>
      </w:r>
      <w:r>
        <w:rPr>
          <w:color w:val="333333"/>
          <w:highlight w:val="white"/>
        </w:rPr>
        <w:t>再反向权值更新.</w:t>
      </w:r>
    </w:p>
    <w:p>
      <w:pPr/>
      <w:bookmarkStart w:name="4112-1542916250328" w:id="52"/>
      <w:bookmarkEnd w:id="52"/>
    </w:p>
    <w:p>
      <w:pPr/>
      <w:bookmarkStart w:name="9974-1542916251455" w:id="53"/>
      <w:bookmarkEnd w:id="53"/>
      <w:r>
        <w:rPr>
          <w:highlight w:val="white"/>
        </w:rPr>
        <w:t>batchsize影响：如图，</w:t>
      </w:r>
      <w:r>
        <w:rPr>
          <w:rFonts w:ascii="Verdana" w:hAnsi="Verdana" w:cs="Verdana" w:eastAsia="Verdana"/>
          <w:highlight w:val="white"/>
        </w:rPr>
        <w:t>线性神经元在均方误差代价函数的错误面是一个抛物面，横截面是椭圆。对于多层神经元、非线性网络，在局部依然近似是抛物面。</w:t>
      </w:r>
    </w:p>
    <w:p>
      <w:pPr/>
      <w:bookmarkStart w:name="5289-1542916772008" w:id="54"/>
      <w:bookmarkEnd w:id="54"/>
      <w:r>
        <w:rPr>
          <w:highlight w:val="white"/>
        </w:rPr>
        <w:t>如果batchsize过小（例如batchsize=1), 每次代价函数的修正方向以各自样本的梯度方向修正，横冲直撞各自为政，难以达到收敛。</w:t>
      </w:r>
    </w:p>
    <w:p>
      <w:pPr>
        <w:jc w:val="center"/>
      </w:pPr>
      <w:bookmarkStart w:name="8887-1542916667187" w:id="55"/>
      <w:bookmarkEnd w:id="55"/>
      <w:r>
        <w:drawing>
          <wp:inline distT="0" distR="0" distB="0" distL="0">
            <wp:extent cx="2755900" cy="170682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70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69-1542916406241" w:id="56"/>
      <w:bookmarkEnd w:id="56"/>
    </w:p>
    <w:p>
      <w:pPr/>
      <w:bookmarkStart w:name="2819-1542916349747" w:id="57"/>
      <w:bookmarkEnd w:id="57"/>
      <w:r>
        <w:rPr>
          <w:highlight w:val="white"/>
        </w:rPr>
        <w:t>合理增大batchsize的作用：</w:t>
      </w:r>
      <w:r>
        <w:rPr>
          <w:rFonts w:ascii="Verdana" w:hAnsi="Verdana" w:cs="Verdana" w:eastAsia="Verdana"/>
          <w:highlight w:val="white"/>
        </w:rPr>
        <w:t>跑完一次 epoch（全数据集）所需的迭代次数减少，对于相同数据量的处理速度进一步加快；在一定范围内，一般来说 Batch_Size 越大，其确定的下降方向越准，引起训练震荡越小。</w:t>
      </w:r>
    </w:p>
    <w:p>
      <w:pPr/>
      <w:bookmarkStart w:name="4597-1542915455878" w:id="58"/>
      <w:bookmarkEnd w:id="58"/>
    </w:p>
    <w:p>
      <w:pPr/>
      <w:bookmarkStart w:name="8460-1542915456016" w:id="59"/>
      <w:bookmarkEnd w:id="59"/>
      <w:r>
        <w:rPr>
          <w:rFonts w:ascii="Verdana" w:hAnsi="Verdana" w:cs="Verdana" w:eastAsia="Verdana"/>
          <w:sz w:val="22"/>
          <w:highlight w:val="white"/>
        </w:rPr>
        <w:t>机器学习中参数更新的方法有三种：</w:t>
      </w:r>
    </w:p>
    <w:p>
      <w:pPr/>
      <w:bookmarkStart w:name="6566-1542917352809" w:id="60"/>
      <w:bookmarkEnd w:id="60"/>
      <w:r>
        <w:rPr>
          <w:rFonts w:ascii="Verdana" w:hAnsi="Verdana" w:cs="Verdana" w:eastAsia="Verdana"/>
          <w:sz w:val="22"/>
          <w:highlight w:val="white"/>
        </w:rPr>
        <w:t>（1）Batch Gradient Descent，批梯度下降，遍历全部数据集计算一次损失函数，进行一次参数更新，这样得到的方向能够更加准确的指向极值的方向，但是计算开销大，速度慢；</w:t>
      </w:r>
    </w:p>
    <w:p>
      <w:pPr/>
      <w:bookmarkStart w:name="4474-1542917352809" w:id="61"/>
      <w:bookmarkEnd w:id="61"/>
      <w:r>
        <w:rPr>
          <w:rFonts w:ascii="Verdana" w:hAnsi="Verdana" w:cs="Verdana" w:eastAsia="Verdana"/>
          <w:sz w:val="22"/>
          <w:highlight w:val="white"/>
        </w:rPr>
        <w:t>（2）Stochastic Gradient Descent，随机梯度下降，对每一个样本计算一次损失函数，进行一次参数更新，优点是速度快，缺点是方向波动大，忽东忽西，不能准确的指向极值的方向，有时甚至两次更新相互抵消；</w:t>
      </w:r>
    </w:p>
    <w:p>
      <w:pPr/>
      <w:bookmarkStart w:name="9018-1542917352809" w:id="62"/>
      <w:bookmarkEnd w:id="62"/>
      <w:r>
        <w:rPr>
          <w:rFonts w:ascii="Verdana" w:hAnsi="Verdana" w:cs="Verdana" w:eastAsia="Verdana"/>
          <w:sz w:val="22"/>
          <w:highlight w:val="white"/>
        </w:rPr>
        <w:t>（3）Mini-batch Gradient Decent，小批梯度下降，前面两种方法的折中，把样本数据分为若干批，分批来计算损失函数和更新参数，这样方向比较稳定，计算开销也相对较小。Batch Size就是每一批的样本数量。</w:t>
      </w:r>
    </w:p>
    <w:p>
      <w:pPr/>
      <w:bookmarkStart w:name="3473-1542917357594" w:id="63"/>
      <w:bookmarkEnd w:id="63"/>
    </w:p>
    <w:p>
      <w:pPr/>
      <w:bookmarkStart w:name="7266-1542917357769" w:id="64"/>
      <w:bookmarkEnd w:id="6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2018-11-23T09:13:21Z</dcterms:created>
  <dc:creator>Apache POI</dc:creator>
</cp:coreProperties>
</file>