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4E1B" w14:textId="77777777" w:rsidR="00F33638" w:rsidRDefault="00F33638"/>
    <w:sectPr w:rsidR="00F33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30"/>
    <w:rsid w:val="000C7EC3"/>
    <w:rsid w:val="0058009A"/>
    <w:rsid w:val="006D0E30"/>
    <w:rsid w:val="008A0474"/>
    <w:rsid w:val="00F3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A491A"/>
  <w15:chartTrackingRefBased/>
  <w15:docId w15:val="{C90A28FC-EE10-4DB5-96E4-B06AC439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Lisset Chávez Alvitez</dc:creator>
  <cp:keywords/>
  <dc:description/>
  <cp:lastModifiedBy>Tania Lisset Chávez Alvitez</cp:lastModifiedBy>
  <cp:revision>1</cp:revision>
  <dcterms:created xsi:type="dcterms:W3CDTF">2026-06-06T23:50:00Z</dcterms:created>
  <dcterms:modified xsi:type="dcterms:W3CDTF">2026-06-06T23:51:00Z</dcterms:modified>
</cp:coreProperties>
</file>