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A5" w:rsidRPr="006D6E5E" w:rsidRDefault="00750EA5" w:rsidP="00750EA5">
      <w:pPr>
        <w:pStyle w:val="Logo"/>
        <w:spacing w:befor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D6E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TUGAS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:rsidR="00750EA5" w:rsidRPr="006D6E5E" w:rsidRDefault="00750EA5" w:rsidP="00750EA5">
      <w:pPr>
        <w:pStyle w:val="Logo"/>
        <w:spacing w:befor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D6E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MATAKULIAH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TEXT MINING (B)</w:t>
      </w:r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PREPROCESSING</w:t>
      </w:r>
      <w:r w:rsidRPr="006D6E5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3F0902" wp14:editId="38495F94">
            <wp:simplePos x="0" y="0"/>
            <wp:positionH relativeFrom="column">
              <wp:posOffset>2124075</wp:posOffset>
            </wp:positionH>
            <wp:positionV relativeFrom="paragraph">
              <wp:posOffset>368935</wp:posOffset>
            </wp:positionV>
            <wp:extent cx="1620000" cy="1575183"/>
            <wp:effectExtent l="0" t="0" r="0" b="6350"/>
            <wp:wrapTight wrapText="bothSides">
              <wp:wrapPolygon edited="0">
                <wp:start x="0" y="0"/>
                <wp:lineTo x="0" y="21426"/>
                <wp:lineTo x="21338" y="21426"/>
                <wp:lineTo x="213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5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EA5" w:rsidRPr="006D6E5E" w:rsidRDefault="00750EA5" w:rsidP="00750EA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750EA5" w:rsidRPr="006D6E5E" w:rsidRDefault="00750EA5" w:rsidP="00750EA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750EA5" w:rsidRPr="006D6E5E" w:rsidRDefault="00750EA5" w:rsidP="00750EA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750EA5" w:rsidRPr="006D6E5E" w:rsidRDefault="00750EA5" w:rsidP="00750EA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750EA5" w:rsidRPr="006D6E5E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750EA5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D"/>
        </w:rPr>
      </w:pPr>
    </w:p>
    <w:p w:rsidR="00750EA5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r w:rsidRPr="006D6E5E">
        <w:rPr>
          <w:rFonts w:ascii="Times New Roman" w:hAnsi="Times New Roman" w:cs="Times New Roman"/>
          <w:b/>
          <w:color w:val="000000" w:themeColor="text1"/>
          <w:lang w:val="en-ID"/>
        </w:rPr>
        <w:t>Oleh</w:t>
      </w:r>
      <w:proofErr w:type="spellEnd"/>
      <w:r w:rsidRPr="006D6E5E">
        <w:rPr>
          <w:rFonts w:ascii="Times New Roman" w:hAnsi="Times New Roman" w:cs="Times New Roman"/>
          <w:b/>
          <w:color w:val="000000" w:themeColor="text1"/>
          <w:lang w:val="en-ID"/>
        </w:rPr>
        <w:t>:</w:t>
      </w:r>
    </w:p>
    <w:p w:rsidR="00750EA5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ID"/>
        </w:rPr>
        <w:t>Alvina</w:t>
      </w:r>
      <w:proofErr w:type="spellEnd"/>
      <w:r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ID"/>
        </w:rPr>
        <w:t>Eka</w:t>
      </w:r>
      <w:proofErr w:type="spellEnd"/>
      <w:r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ID"/>
        </w:rPr>
        <w:t>Damayanti</w:t>
      </w:r>
      <w:proofErr w:type="spellEnd"/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  <w:t>175150201111056</w:t>
      </w:r>
      <w:bookmarkStart w:id="0" w:name="_GoBack"/>
      <w:bookmarkEnd w:id="0"/>
    </w:p>
    <w:p w:rsidR="00750EA5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ID"/>
        </w:rPr>
        <w:t>Restu</w:t>
      </w:r>
      <w:proofErr w:type="spellEnd"/>
      <w:r>
        <w:rPr>
          <w:rFonts w:ascii="Times New Roman" w:hAnsi="Times New Roman" w:cs="Times New Roman"/>
          <w:color w:val="000000" w:themeColor="text1"/>
          <w:lang w:val="en-ID"/>
        </w:rPr>
        <w:t xml:space="preserve"> Amara</w:t>
      </w:r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  <w:t>1</w:t>
      </w:r>
      <w:r>
        <w:rPr>
          <w:rFonts w:ascii="Times New Roman" w:hAnsi="Times New Roman" w:cs="Times New Roman"/>
          <w:color w:val="000000" w:themeColor="text1"/>
          <w:lang w:val="en-ID"/>
        </w:rPr>
        <w:t>75150201111043</w:t>
      </w:r>
    </w:p>
    <w:p w:rsidR="00750EA5" w:rsidRPr="006D6E5E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ID"/>
        </w:rPr>
        <w:t xml:space="preserve">Tania Malik </w:t>
      </w:r>
      <w:proofErr w:type="spellStart"/>
      <w:r>
        <w:rPr>
          <w:rFonts w:ascii="Times New Roman" w:hAnsi="Times New Roman" w:cs="Times New Roman"/>
          <w:color w:val="000000" w:themeColor="text1"/>
          <w:lang w:val="en-ID"/>
        </w:rPr>
        <w:t>Iryana</w:t>
      </w:r>
      <w:proofErr w:type="spellEnd"/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lang w:val="en-ID"/>
        </w:rPr>
        <w:tab/>
        <w:t>1</w:t>
      </w:r>
      <w:r w:rsidRPr="006D6E5E">
        <w:rPr>
          <w:rFonts w:ascii="Times New Roman" w:hAnsi="Times New Roman" w:cs="Times New Roman"/>
          <w:color w:val="000000" w:themeColor="text1"/>
          <w:lang w:val="en-ID"/>
        </w:rPr>
        <w:t>75150201111053</w:t>
      </w:r>
    </w:p>
    <w:p w:rsidR="00750EA5" w:rsidRPr="006D6E5E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750EA5" w:rsidRPr="006D6E5E" w:rsidRDefault="00750EA5" w:rsidP="00750EA5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750EA5" w:rsidRPr="006D6E5E" w:rsidRDefault="00750EA5" w:rsidP="00750EA5">
      <w:pPr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6D6E5E">
        <w:rPr>
          <w:rFonts w:ascii="Times New Roman" w:hAnsi="Times New Roman" w:cs="Times New Roman"/>
          <w:b/>
          <w:color w:val="000000" w:themeColor="text1"/>
        </w:rPr>
        <w:t>Dosen</w:t>
      </w:r>
      <w:proofErr w:type="spellEnd"/>
      <w:r w:rsidRPr="006D6E5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D6E5E">
        <w:rPr>
          <w:rFonts w:ascii="Times New Roman" w:hAnsi="Times New Roman" w:cs="Times New Roman"/>
          <w:b/>
          <w:color w:val="000000" w:themeColor="text1"/>
        </w:rPr>
        <w:t>Pengampu</w:t>
      </w:r>
      <w:proofErr w:type="spellEnd"/>
      <w:r w:rsidRPr="006D6E5E">
        <w:rPr>
          <w:rFonts w:ascii="Times New Roman" w:hAnsi="Times New Roman" w:cs="Times New Roman"/>
          <w:b/>
          <w:color w:val="000000" w:themeColor="text1"/>
        </w:rPr>
        <w:t>:</w:t>
      </w:r>
    </w:p>
    <w:p w:rsidR="00750EA5" w:rsidRPr="006D6E5E" w:rsidRDefault="00750EA5" w:rsidP="00750EA5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Sigit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Adinugroho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S.Kom</w:t>
      </w:r>
      <w:proofErr w:type="spellEnd"/>
      <w:r>
        <w:rPr>
          <w:rFonts w:ascii="Times New Roman" w:hAnsi="Times New Roman" w:cs="Times New Roman"/>
          <w:color w:val="000000" w:themeColor="text1"/>
        </w:rPr>
        <w:t>.,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M.Sc</w:t>
      </w:r>
      <w:proofErr w:type="spellEnd"/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6D6E5E">
        <w:rPr>
          <w:rFonts w:ascii="Times New Roman" w:hAnsi="Times New Roman" w:cs="Times New Roman"/>
          <w:color w:val="000000" w:themeColor="text1"/>
          <w:sz w:val="26"/>
        </w:rPr>
        <w:t>PROGRAM STUDI TEKNIK INFORMATIKA</w:t>
      </w:r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6D6E5E">
        <w:rPr>
          <w:rFonts w:ascii="Times New Roman" w:hAnsi="Times New Roman" w:cs="Times New Roman"/>
          <w:color w:val="000000" w:themeColor="text1"/>
          <w:sz w:val="26"/>
        </w:rPr>
        <w:t>JURUSAN TEKNIK INFORMATIKA</w:t>
      </w:r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6D6E5E">
        <w:rPr>
          <w:rFonts w:ascii="Times New Roman" w:hAnsi="Times New Roman" w:cs="Times New Roman"/>
          <w:color w:val="000000" w:themeColor="text1"/>
          <w:sz w:val="26"/>
        </w:rPr>
        <w:t>FAKULTAS ILMU KOMPUTER</w:t>
      </w:r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6D6E5E">
        <w:rPr>
          <w:rFonts w:ascii="Times New Roman" w:hAnsi="Times New Roman" w:cs="Times New Roman"/>
          <w:color w:val="000000" w:themeColor="text1"/>
          <w:sz w:val="26"/>
        </w:rPr>
        <w:t>UNIVERSITAS BRAWIJAYA</w:t>
      </w:r>
    </w:p>
    <w:p w:rsidR="00750EA5" w:rsidRPr="006D6E5E" w:rsidRDefault="00750EA5" w:rsidP="00750EA5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6D6E5E">
        <w:rPr>
          <w:rFonts w:ascii="Times New Roman" w:hAnsi="Times New Roman" w:cs="Times New Roman"/>
          <w:color w:val="000000" w:themeColor="text1"/>
          <w:sz w:val="26"/>
        </w:rPr>
        <w:t>MALANG</w:t>
      </w:r>
    </w:p>
    <w:p w:rsidR="00B45E06" w:rsidRPr="00750EA5" w:rsidRDefault="00750EA5" w:rsidP="00750EA5">
      <w:pPr>
        <w:jc w:val="center"/>
        <w:rPr>
          <w:rFonts w:ascii="Times New Roman" w:hAnsi="Times New Roman" w:cs="Times New Roman"/>
          <w:color w:val="000000" w:themeColor="text1"/>
        </w:rPr>
      </w:pPr>
      <w:r w:rsidRPr="006D6E5E">
        <w:rPr>
          <w:rFonts w:ascii="Times New Roman" w:hAnsi="Times New Roman" w:cs="Times New Roman"/>
          <w:color w:val="000000" w:themeColor="text1"/>
          <w:sz w:val="26"/>
        </w:rPr>
        <w:t>2019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939"/>
        <w:gridCol w:w="2294"/>
        <w:gridCol w:w="1568"/>
        <w:gridCol w:w="1568"/>
      </w:tblGrid>
      <w:tr w:rsidR="00B45E06" w:rsidRPr="00B45E06" w:rsidTr="003C6949"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:rsidR="00B45E06" w:rsidRPr="00B45E06" w:rsidRDefault="00B45E06" w:rsidP="003C6949">
            <w:pPr>
              <w:spacing w:before="480" w:after="0"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TEKS BAHASA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E06" w:rsidRPr="00B45E06" w:rsidRDefault="00B45E06" w:rsidP="003C694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Salah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contohnya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Fauzan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mengenai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Selama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merupakan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ranah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Kemenkominfo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. Draft RUU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Keamanan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Ketahanan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Siber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juga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menyebut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bertabrakan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beleid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lain</w:t>
            </w:r>
            <w:proofErr w:type="gram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disesuaikan</w:t>
            </w:r>
            <w:proofErr w:type="spellEnd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45E06" w:rsidRPr="00B45E06" w:rsidTr="003C694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LEXICAL ANALYSIS/TOKEN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STOPWORD REMOVAL/FILTERING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STEMMING</w:t>
            </w:r>
          </w:p>
        </w:tc>
        <w:tc>
          <w:tcPr>
            <w:tcW w:w="1568" w:type="dxa"/>
            <w:tcBorders>
              <w:top w:val="single" w:sz="4" w:space="0" w:color="auto"/>
            </w:tcBorders>
          </w:tcPr>
          <w:p w:rsidR="00B45E06" w:rsidRPr="00B45E06" w:rsidRDefault="00B45E06" w:rsidP="003C6949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TERM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salah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salah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salah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salah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contohnya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contohnya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fauzan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fauzan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fauzan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fauzan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mengenai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selama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konten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merupakan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ranah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ranah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ranah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ranah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</w:tr>
      <w:tr w:rsidR="00B45E06" w:rsidRPr="00B45E06" w:rsidTr="003C6949">
        <w:trPr>
          <w:trHeight w:val="39"/>
        </w:trPr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kemenkominfo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kemenkominfo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kemenkominfo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kemenkominfo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ruu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ruu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ruu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ruu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keamanan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keamanan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aman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aman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ketahanan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ketahanan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tahan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tahan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siber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siber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siber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siber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juga</w:t>
            </w:r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menyebut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agar</w:t>
            </w:r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yang</w:t>
            </w:r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bertabrakan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bertabrakan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tabrak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tabrak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beleid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beleid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beleid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beleid</w:t>
            </w:r>
            <w:proofErr w:type="spellEnd"/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lain</w:t>
            </w:r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45E06" w:rsidRPr="00B45E06" w:rsidTr="003C6949"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disesuaikan</w:t>
            </w:r>
            <w:proofErr w:type="spellEnd"/>
          </w:p>
        </w:tc>
        <w:tc>
          <w:tcPr>
            <w:tcW w:w="2236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disesuaikan</w:t>
            </w:r>
            <w:proofErr w:type="spellEnd"/>
          </w:p>
        </w:tc>
        <w:tc>
          <w:tcPr>
            <w:tcW w:w="1568" w:type="dxa"/>
            <w:vAlign w:val="center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  <w:tc>
          <w:tcPr>
            <w:tcW w:w="1568" w:type="dxa"/>
          </w:tcPr>
          <w:p w:rsidR="00B45E06" w:rsidRPr="00B45E06" w:rsidRDefault="00B45E06" w:rsidP="003C69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E06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</w:tbl>
    <w:p w:rsidR="00B45E06" w:rsidRDefault="00B45E06"/>
    <w:sectPr w:rsidR="00B4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06"/>
    <w:rsid w:val="00750EA5"/>
    <w:rsid w:val="00B45E06"/>
    <w:rsid w:val="00C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0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99"/>
    <w:unhideWhenUsed/>
    <w:rsid w:val="00750EA5"/>
    <w:pPr>
      <w:spacing w:before="600" w:after="320" w:line="300" w:lineRule="auto"/>
    </w:pPr>
    <w:rPr>
      <w:rFonts w:eastAsiaTheme="minorEastAsia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0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99"/>
    <w:unhideWhenUsed/>
    <w:rsid w:val="00750EA5"/>
    <w:pPr>
      <w:spacing w:before="600" w:after="320" w:line="300" w:lineRule="auto"/>
    </w:pPr>
    <w:rPr>
      <w:rFonts w:eastAsiaTheme="minorEastAsia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cp:lastPrinted>2019-09-03T19:00:00Z</cp:lastPrinted>
  <dcterms:created xsi:type="dcterms:W3CDTF">2019-09-03T18:38:00Z</dcterms:created>
  <dcterms:modified xsi:type="dcterms:W3CDTF">2019-09-03T19:00:00Z</dcterms:modified>
</cp:coreProperties>
</file>