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44"/>
          <w:szCs w:val="44"/>
          <w:u w:val="none"/>
          <w:shd w:fill="auto" w:val="clear"/>
          <w:vertAlign w:val="baseline"/>
          <w:rtl w:val="0"/>
        </w:rPr>
        <w:t xml:space="preserve">SOEN 6441 - Advanced Programming Practices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Winter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jc w:val="center"/>
        <w:rPr>
          <w:rFonts w:ascii="Calibri" w:cs="Calibri" w:eastAsia="Calibri" w:hAnsi="Calibri"/>
          <w:b w:val="1"/>
          <w:sz w:val="34"/>
          <w:szCs w:val="34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4"/>
          <w:szCs w:val="34"/>
          <w:rtl w:val="0"/>
        </w:rPr>
        <w:t xml:space="preserve">Warzone Risk Game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Team 11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0" w:before="22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Submitted 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a"/>
          <w:sz w:val="24"/>
          <w:szCs w:val="24"/>
          <w:u w:val="none"/>
          <w:shd w:fill="auto" w:val="clear"/>
          <w:vertAlign w:val="baseline"/>
          <w:rtl w:val="0"/>
        </w:rPr>
        <w:t xml:space="preserve">Tania Sanjid (40255010)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Tanzina Nasrin (40235506)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Khandaker Rifah Tasnia (40276078)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Masum Newaz (40292704)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Shehzar Aurangzeb Abbasi (40291795)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Architectural Design Document for Warzone Risk Game 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Introduction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document outlines the architectural design for the Warzone game project, a strategy game inspired by the classic board game Warzone Risk. The project emphasizes flexibility, maintainability, and scalability, leveraging the Model-View-Controller (MVC) architecture while incorporating additional components for enhanced functionality. The design facilitates easy updates, scalable development, and efficient maintenance processes.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System Overview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The Warzone Risk game allows players to engage in strategic territorial conquests. It features a dynamic map editor for creating, modifying, and playing on custom maps. Core gameplay mechanics include deploying armies, attacking territories, and fortifying positions to achieve global domination. The game supports single-player and multiplayer modes, accommodating various gameplay styles and strategies.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High-Level Architecture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3.1 Model-View-Controller (MVC) Pattern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Manages game data and rules, including game map, territories, players, and game state. It encapsulates the domain logic and data structures such as Continent, Country, Map, Player, and Order.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View:</w:t>
      </w:r>
      <w:r w:rsidDel="00000000" w:rsidR="00000000" w:rsidRPr="00000000">
        <w:rPr>
          <w:rtl w:val="0"/>
        </w:rPr>
        <w:t xml:space="preserve"> Handles data presentation to the user, updating the display based on game state changes. It includes text-based interfaces.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Controller:</w:t>
      </w:r>
      <w:r w:rsidDel="00000000" w:rsidR="00000000" w:rsidRPr="00000000">
        <w:rPr>
          <w:rtl w:val="0"/>
        </w:rPr>
        <w:t xml:space="preserve"> Serves as an intermediary between Model and View, processing user input, applying game rules, and updating the model.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3.2 Additional Components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Adapters:</w:t>
      </w:r>
      <w:r w:rsidDel="00000000" w:rsidR="00000000" w:rsidRPr="00000000">
        <w:rPr>
          <w:rtl w:val="0"/>
        </w:rPr>
        <w:t xml:space="preserve"> Implements the Adapter pattern through the FileAdapter class, offering flexible file operations.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Constants:</w:t>
      </w:r>
      <w:r w:rsidDel="00000000" w:rsidR="00000000" w:rsidRPr="00000000">
        <w:rPr>
          <w:rtl w:val="0"/>
        </w:rPr>
        <w:t xml:space="preserve"> Centralizes game constants for easy management.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Utilities:</w:t>
      </w:r>
      <w:r w:rsidDel="00000000" w:rsidR="00000000" w:rsidRPr="00000000">
        <w:rPr>
          <w:rtl w:val="0"/>
        </w:rPr>
        <w:t xml:space="preserve"> Provides shared functionalities across the application for code reusability and efficiency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3.3 Architectural Diagram</w:t>
      </w:r>
    </w:p>
    <w:p w:rsidR="00000000" w:rsidDel="00000000" w:rsidP="00000000" w:rsidRDefault="00000000" w:rsidRPr="00000000" w14:paraId="00000028">
      <w:pPr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</w:rPr>
        <w:drawing>
          <wp:inline distB="114300" distT="114300" distL="114300" distR="114300">
            <wp:extent cx="5486400" cy="25019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 1: Architectural Diagram of Warzone</w:t>
      </w:r>
    </w:p>
    <w:p w:rsidR="00000000" w:rsidDel="00000000" w:rsidP="00000000" w:rsidRDefault="00000000" w:rsidRPr="00000000" w14:paraId="0000002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4. Architectural Design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The application's architecture, centered around the MVC pattern, supports a clear separation of concerns and modular development. This structure ensures that each component of the application has a defined role, facilitating easier maintenance and scalable development.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4.1 Class Diagram</w:t>
      </w:r>
    </w:p>
    <w:p w:rsidR="00000000" w:rsidDel="00000000" w:rsidP="00000000" w:rsidRDefault="00000000" w:rsidRPr="00000000" w14:paraId="0000002E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53732" cy="261332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732" cy="2613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 4.1.1: Models Package Overview</w:t>
      </w:r>
    </w:p>
    <w:p w:rsidR="00000000" w:rsidDel="00000000" w:rsidP="00000000" w:rsidRDefault="00000000" w:rsidRPr="00000000" w14:paraId="0000003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674302" cy="1438278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4302" cy="1438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color w:val="00000a"/>
        </w:rPr>
      </w:pPr>
      <w:r w:rsidDel="00000000" w:rsidR="00000000" w:rsidRPr="00000000">
        <w:rPr>
          <w:b w:val="1"/>
          <w:color w:val="00000a"/>
          <w:rtl w:val="0"/>
        </w:rPr>
        <w:t xml:space="preserve">Fig 4.1.2: View Package Overview</w:t>
      </w:r>
    </w:p>
    <w:p w:rsidR="00000000" w:rsidDel="00000000" w:rsidP="00000000" w:rsidRDefault="00000000" w:rsidRPr="00000000" w14:paraId="00000033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618993" cy="3052063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8993" cy="3052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 4.1.3: Controller Package Overview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4510088" cy="963092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0088" cy="963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 4.1.4: Constants Package Overview</w:t>
      </w:r>
    </w:p>
    <w:p w:rsidR="00000000" w:rsidDel="00000000" w:rsidP="00000000" w:rsidRDefault="00000000" w:rsidRPr="00000000" w14:paraId="00000038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2276475" cy="13811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 4.1.5: Adapter Package Overview</w:t>
      </w:r>
    </w:p>
    <w:p w:rsidR="00000000" w:rsidDel="00000000" w:rsidP="00000000" w:rsidRDefault="00000000" w:rsidRPr="00000000" w14:paraId="0000003A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5. Testing Strategy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testing strategy for the Warzone game project encompasses unit testing, integration testing, and system testing to ensure comprehensive coverage of all functionalities. Key areas of focus include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Map Validation:</w:t>
      </w:r>
      <w:r w:rsidDel="00000000" w:rsidR="00000000" w:rsidRPr="00000000">
        <w:rPr>
          <w:rtl w:val="0"/>
        </w:rPr>
        <w:t xml:space="preserve"> Ensures that custom maps meet game requirements.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Command Processing:</w:t>
      </w:r>
      <w:r w:rsidDel="00000000" w:rsidR="00000000" w:rsidRPr="00000000">
        <w:rPr>
          <w:rtl w:val="0"/>
        </w:rPr>
        <w:t xml:space="preserve"> Validates the accurate execution of user commands.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Player Management:</w:t>
      </w:r>
      <w:r w:rsidDel="00000000" w:rsidR="00000000" w:rsidRPr="00000000">
        <w:rPr>
          <w:rtl w:val="0"/>
        </w:rPr>
        <w:t xml:space="preserve"> Tests the functionality related to player actions and interactions.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Tests are structured parallel to the application's main components, allowing for targeted validation of each module's functionality.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6. Conclusion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This document provides a detailed overview of the architectural design for the Warzone Game Project. By adhering to the MVC pattern and incorporating additional support components, the design aims to achieve a flexible, maintainable, and scalable system. The outlined testing strategy ensures that the game's critical functionalities are rigorously validated, contributing to a robust and reliable gaming experience.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NormalWeb">
    <w:name w:val="Normal (Web)"/>
    <w:basedOn w:val="Normal"/>
    <w:uiPriority w:val="99"/>
    <w:unhideWhenUsed w:val="1"/>
    <w:rsid w:val="006F06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8NhB6ZbUd0m5ye+LxkyJX4qlPA==">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2024-02-18T19:35:00Z</dcterms:created>
  <dc:creator>python-docx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b04b2b3223fe97d8001781172df9ba91d21df01349a4e66d222cacdd04b97c93</vt:lpwstr>
  </property>
  <property fmtid="{D5CDD505-2E9C-101B-9397-08002B2CF9AE}" pid="3" name="GrammarlyDocumentId">
    <vt:lpwstr>b04b2b3223fe97d8001781172df9ba91d21df01349a4e66d222cacdd04b97c93</vt:lpwstr>
  </property>
</Properties>
</file>