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 xml:space="preserve">Yang </w:t>
      </w:r>
      <w:proofErr w:type="spellStart"/>
      <w:r w:rsidRPr="00212B05">
        <w:rPr>
          <w:rFonts w:ascii="Arial" w:hAnsi="Arial" w:cs="Arial"/>
          <w:sz w:val="22"/>
          <w:szCs w:val="22"/>
        </w:rPr>
        <w:t>zang</w:t>
      </w:r>
      <w:proofErr w:type="spellEnd"/>
    </w:p>
    <w:p w:rsidR="007E5E3B" w:rsidRPr="00212B05" w:rsidRDefault="007E5E3B" w:rsidP="007E5E3B">
      <w:pPr>
        <w:pStyle w:val="Title"/>
        <w:numPr>
          <w:ilvl w:val="0"/>
          <w:numId w:val="4"/>
        </w:numPr>
        <w:jc w:val="left"/>
        <w:rPr>
          <w:rFonts w:ascii="Arial" w:hAnsi="Arial" w:cs="Arial"/>
          <w:sz w:val="22"/>
          <w:szCs w:val="22"/>
        </w:rPr>
      </w:pPr>
      <w:r w:rsidRPr="00212B05">
        <w:rPr>
          <w:rFonts w:ascii="Arial" w:hAnsi="Arial" w:cs="Arial"/>
          <w:sz w:val="22"/>
          <w:szCs w:val="22"/>
        </w:rPr>
        <w:t>Balaji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5"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proofErr w:type="gramStart"/>
            <w:r>
              <w:rPr>
                <w:rFonts w:ascii="Arial" w:hAnsi="Arial" w:cs="Arial"/>
                <w:color w:val="123654"/>
                <w:sz w:val="20"/>
                <w:szCs w:val="20"/>
                <w:shd w:val="clear" w:color="auto" w:fill="FFFFFF"/>
              </w:rPr>
              <w:t>high.school</w:t>
            </w:r>
            <w:proofErr w:type="spellEnd"/>
            <w:proofErr w:type="gram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proofErr w:type="gramStart"/>
            <w:r>
              <w:rPr>
                <w:rFonts w:ascii="Arial" w:hAnsi="Arial" w:cs="Arial"/>
                <w:color w:val="123654"/>
                <w:sz w:val="20"/>
                <w:szCs w:val="20"/>
                <w:shd w:val="clear" w:color="auto" w:fill="FFFFFF"/>
              </w:rPr>
              <w:t>professional.course</w:t>
            </w:r>
            <w:proofErr w:type="spellEnd"/>
            <w:proofErr w:type="gram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proofErr w:type="gramStart"/>
            <w:r>
              <w:rPr>
                <w:rFonts w:ascii="Arial" w:hAnsi="Arial" w:cs="Arial"/>
                <w:color w:val="123654"/>
                <w:sz w:val="20"/>
                <w:szCs w:val="20"/>
                <w:shd w:val="clear" w:color="auto" w:fill="FFFFFF"/>
              </w:rPr>
              <w:t>university.degree</w:t>
            </w:r>
            <w:proofErr w:type="spellEnd"/>
            <w:proofErr w:type="gramEnd"/>
            <w:r>
              <w:rPr>
                <w:rFonts w:ascii="Arial" w:hAnsi="Arial" w:cs="Arial"/>
                <w:color w:val="123654"/>
                <w:sz w:val="20"/>
                <w:szCs w:val="20"/>
                <w:shd w:val="clear" w:color="auto" w:fill="FFFFFF"/>
              </w:rPr>
              <w:t>',</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day_of_week</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'Tue',</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'Wed',</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pdays</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lastRenderedPageBreak/>
              <w:t>poutcome</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Outcome of the previous 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proofErr w:type="gramStart"/>
            <w:r w:rsidRPr="00B479C0">
              <w:rPr>
                <w:rFonts w:ascii="Arial" w:hAnsi="Arial" w:cs="Arial"/>
                <w:color w:val="123654"/>
                <w:sz w:val="20"/>
                <w:szCs w:val="20"/>
                <w:shd w:val="clear" w:color="auto" w:fill="FFFFFF"/>
              </w:rPr>
              <w:t>emp.var.rate</w:t>
            </w:r>
            <w:proofErr w:type="spellEnd"/>
            <w:proofErr w:type="gramEnd"/>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cons.price.idx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cons.conf.idx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proofErr w:type="gramStart"/>
            <w:r w:rsidRPr="00B479C0">
              <w:rPr>
                <w:rFonts w:ascii="Arial" w:hAnsi="Arial" w:cs="Arial"/>
                <w:color w:val="123654"/>
                <w:sz w:val="20"/>
                <w:szCs w:val="20"/>
                <w:shd w:val="clear" w:color="auto" w:fill="FFFFFF"/>
              </w:rPr>
              <w:t>nr.employed</w:t>
            </w:r>
            <w:proofErr w:type="spellEnd"/>
            <w:proofErr w:type="gramEnd"/>
            <w:r w:rsidRPr="00B479C0">
              <w:rPr>
                <w:rFonts w:ascii="Arial" w:hAnsi="Arial" w:cs="Arial"/>
                <w:color w:val="123654"/>
                <w:sz w:val="20"/>
                <w:szCs w:val="20"/>
                <w:shd w:val="clear" w:color="auto" w:fill="FFFFFF"/>
              </w:rPr>
              <w:t xml:space="preserve">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We used “</w:t>
      </w:r>
      <w:proofErr w:type="spellStart"/>
      <w:r>
        <w:t>upsample</w:t>
      </w:r>
      <w:proofErr w:type="spellEnd"/>
      <w:r>
        <w:t xml:space="preserv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462" cy="3292125"/>
                    </a:xfrm>
                    <a:prstGeom prst="rect">
                      <a:avLst/>
                    </a:prstGeom>
                  </pic:spPr>
                </pic:pic>
              </a:graphicData>
            </a:graphic>
          </wp:inline>
        </w:drawing>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7E5E3B">
        <w:t>Figure</w:t>
      </w:r>
      <w:r w:rsidRPr="0073675E">
        <w:t xml:space="preserve"> </w:t>
      </w:r>
      <w:r w:rsidR="007E5E3B">
        <w:t>1-10</w:t>
      </w:r>
      <w:r w:rsidRPr="0073675E">
        <w:t xml:space="preserve"> 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proofErr w:type="spellStart"/>
      <w:r w:rsidR="00D05C79" w:rsidRPr="00D05C79">
        <w:t>day_of_week</w:t>
      </w:r>
      <w:proofErr w:type="spellEnd"/>
      <w:r w:rsidR="00D05C79">
        <w:t xml:space="preserve">” and </w:t>
      </w:r>
      <w:r w:rsidR="00D05C79" w:rsidRPr="00D05C79">
        <w:t xml:space="preserve"> </w:t>
      </w:r>
      <w:r w:rsidR="00D05C79">
        <w:t>“</w:t>
      </w:r>
      <w:proofErr w:type="spellStart"/>
      <w:r w:rsidR="00D05C79" w:rsidRPr="00D05C79">
        <w:t>poutcome</w:t>
      </w:r>
      <w:proofErr w:type="spellEnd"/>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r>
        <w:t xml:space="preserve">Looking at correlation matrix shows strong positive correlation between euribor3m and </w:t>
      </w:r>
      <w:proofErr w:type="spellStart"/>
      <w:proofErr w:type="gramStart"/>
      <w:r>
        <w:t>nr.employed</w:t>
      </w:r>
      <w:proofErr w:type="spellEnd"/>
      <w:proofErr w:type="gramEnd"/>
      <w:r>
        <w:t xml:space="preserve"> (0.95), </w:t>
      </w:r>
      <w:proofErr w:type="spellStart"/>
      <w:r>
        <w:t>emp.var.rate</w:t>
      </w:r>
      <w:proofErr w:type="spellEnd"/>
      <w:r>
        <w:t xml:space="preserve"> and euribor3m (0.97) and </w:t>
      </w:r>
      <w:proofErr w:type="spellStart"/>
      <w:r>
        <w:t>emp.var.rate</w:t>
      </w:r>
      <w:proofErr w:type="spellEnd"/>
      <w:r>
        <w:t xml:space="preserve"> and </w:t>
      </w:r>
      <w:proofErr w:type="spellStart"/>
      <w:r>
        <w:t>nr.employed</w:t>
      </w:r>
      <w:proofErr w:type="spellEnd"/>
      <w:r>
        <w:t xml:space="preserve"> (0.91). There are negative correlations between previous and </w:t>
      </w:r>
      <w:proofErr w:type="spellStart"/>
      <w:r>
        <w:t>pdays</w:t>
      </w:r>
      <w:proofErr w:type="spellEnd"/>
      <w:r>
        <w:t xml:space="preserve"> (-0.59), previous and </w:t>
      </w:r>
      <w:proofErr w:type="spellStart"/>
      <w:proofErr w:type="gramStart"/>
      <w:r>
        <w:t>nr.employed</w:t>
      </w:r>
      <w:proofErr w:type="spellEnd"/>
      <w:proofErr w:type="gramEnd"/>
      <w:r>
        <w:t xml:space="preserve"> (-0.50) </w:t>
      </w:r>
    </w:p>
    <w:p w:rsidR="0044277B" w:rsidRDefault="0044277B" w:rsidP="0044277B">
      <w:r>
        <w:rPr>
          <w:noProof/>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6B32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44277B" w:rsidRDefault="0044277B" w:rsidP="0044277B">
      <w:pPr>
        <w:pStyle w:val="Heading2"/>
      </w:pPr>
      <w:r>
        <w:lastRenderedPageBreak/>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44277B" w:rsidRDefault="0044277B" w:rsidP="0044277B">
      <w:pPr>
        <w:pStyle w:val="Heading1"/>
      </w:pPr>
      <w:r>
        <w:t xml:space="preserve">Objective 1 - </w:t>
      </w:r>
      <w:r w:rsidRPr="009D507C">
        <w:t>Baseline model. Logistic Regression</w:t>
      </w:r>
    </w:p>
    <w:p w:rsidR="0044277B" w:rsidRDefault="0044277B" w:rsidP="0044277B">
      <w:r w:rsidRPr="0038557E">
        <w:t>For our ﬁrst two models, we ﬁt logistic regression to balanced and unbalanced datasets. We estimate the performance of both models on the same test dataset to see if one model has a better predictive power than the other.</w:t>
      </w:r>
    </w:p>
    <w:p w:rsidR="00BA05B0" w:rsidRPr="00BA05B0" w:rsidRDefault="00BA05B0" w:rsidP="00BA05B0">
      <w:r w:rsidRPr="00BA05B0">
        <w:t>We ran a manual selection by starting with all the explanatory variables</w:t>
      </w:r>
      <w:r>
        <w:t xml:space="preserve"> (excluding three variables which are independent of response variable based on Chi-square test)</w:t>
      </w:r>
      <w:r w:rsidRPr="00BA05B0">
        <w:t xml:space="preserve"> and having </w:t>
      </w:r>
      <w:r>
        <w:t>“y”(customer subscribed for term deposit or not)</w:t>
      </w:r>
      <w:r w:rsidRPr="00BA05B0">
        <w:t xml:space="preserve"> as the outcome in a </w:t>
      </w:r>
      <w:r>
        <w:t xml:space="preserve">logistic </w:t>
      </w:r>
      <w:r w:rsidRPr="00BA05B0">
        <w:t xml:space="preserve">regression model, we took off the nonstatistical significant variables and then we adjusted for </w:t>
      </w:r>
      <w:r>
        <w:t>multi</w:t>
      </w:r>
      <w:r w:rsidRPr="00BA05B0">
        <w:t xml:space="preserve">collinearity. </w:t>
      </w:r>
    </w:p>
    <w:p w:rsidR="0044277B" w:rsidRPr="009D507C" w:rsidRDefault="0044277B" w:rsidP="0044277B">
      <w:pPr>
        <w:rPr>
          <w:rFonts w:ascii="Times New Roman" w:hAnsi="Times New Roman" w:cs="Times New Roman"/>
          <w:sz w:val="28"/>
          <w:szCs w:val="28"/>
        </w:rPr>
      </w:pPr>
      <w:r w:rsidRPr="009D507C">
        <w:rPr>
          <w:sz w:val="28"/>
          <w:szCs w:val="28"/>
        </w:rPr>
        <w:t>Key Assumptions:</w:t>
      </w:r>
    </w:p>
    <w:p w:rsidR="00782D47" w:rsidRDefault="0044277B" w:rsidP="00782D47">
      <w:pPr>
        <w:jc w:val="left"/>
      </w:pPr>
      <w:r>
        <w:t xml:space="preserve">Before running logistic </w:t>
      </w:r>
      <w:proofErr w:type="gramStart"/>
      <w:r>
        <w:t>regression</w:t>
      </w:r>
      <w:proofErr w:type="gramEnd"/>
      <w:r>
        <w:t xml:space="preserve"> we proceed making sure the following t</w:t>
      </w:r>
      <w:r w:rsidR="000D3316">
        <w:t>hree</w:t>
      </w:r>
      <w:r>
        <w:t xml:space="preserve"> key assumptions are met.</w:t>
      </w:r>
    </w:p>
    <w:p w:rsidR="00782D47" w:rsidRDefault="0044277B" w:rsidP="00782D47">
      <w:pPr>
        <w:pStyle w:val="ListParagraph"/>
        <w:numPr>
          <w:ilvl w:val="0"/>
          <w:numId w:val="2"/>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782D47" w:rsidRDefault="00782D47" w:rsidP="00782D47">
      <w:pPr>
        <w:pStyle w:val="ListParagraph"/>
        <w:ind w:left="360"/>
        <w:jc w:val="left"/>
      </w:pPr>
    </w:p>
    <w:p w:rsidR="0044277B" w:rsidRDefault="0044277B" w:rsidP="00782D47">
      <w:pPr>
        <w:pStyle w:val="ListParagraph"/>
        <w:numPr>
          <w:ilvl w:val="0"/>
          <w:numId w:val="2"/>
        </w:numPr>
        <w:jc w:val="left"/>
      </w:pPr>
      <w:r>
        <w:t>Logistic regression requires there to be little or no multicollinearity among the independent variables. This means that the independent variables should not be too highly correlated with each other. During the EDA we identified highly correlated variables and we make sure to remove them when building the models.</w:t>
      </w:r>
    </w:p>
    <w:p w:rsidR="002E4F64" w:rsidRDefault="002E4F64" w:rsidP="002E4F64">
      <w:pPr>
        <w:pStyle w:val="ListParagraph"/>
      </w:pPr>
    </w:p>
    <w:p w:rsidR="002E4F64" w:rsidRDefault="002E4F64" w:rsidP="00782D47">
      <w:pPr>
        <w:pStyle w:val="ListParagraph"/>
        <w:numPr>
          <w:ilvl w:val="0"/>
          <w:numId w:val="2"/>
        </w:numPr>
        <w:jc w:val="left"/>
      </w:pPr>
      <w:r>
        <w:t>L</w:t>
      </w:r>
      <w:r w:rsidRPr="002E4F64">
        <w:t xml:space="preserve">ogistic regression </w:t>
      </w:r>
      <w:r>
        <w:t>requires</w:t>
      </w:r>
      <w:r w:rsidRPr="002E4F64">
        <w:t xml:space="preserve"> linearity of independent variables and log odds.  </w:t>
      </w:r>
    </w:p>
    <w:p w:rsidR="0044277B" w:rsidRPr="009D507C" w:rsidRDefault="0044277B" w:rsidP="0044277B">
      <w:pPr>
        <w:jc w:val="left"/>
        <w:rPr>
          <w:sz w:val="28"/>
          <w:szCs w:val="28"/>
        </w:rPr>
      </w:pPr>
      <w:r w:rsidRPr="0038557E">
        <w:rPr>
          <w:sz w:val="28"/>
          <w:szCs w:val="28"/>
        </w:rPr>
        <w:t>Lack of fit test</w:t>
      </w:r>
    </w:p>
    <w:p w:rsidR="00017594" w:rsidRDefault="00017594" w:rsidP="0044277B">
      <w:pPr>
        <w:jc w:val="left"/>
      </w:pPr>
      <w:r w:rsidRPr="00017594">
        <w:t xml:space="preserve">We use the Hosmer and </w:t>
      </w:r>
      <w:proofErr w:type="spellStart"/>
      <w:r w:rsidRPr="00017594">
        <w:t>Lemeshow</w:t>
      </w:r>
      <w:proofErr w:type="spellEnd"/>
      <w:r w:rsidRPr="00017594">
        <w:t xml:space="preserve"> Goodness-of-Fit test with the null hypothesis that the ﬁtted model is correct. The output p-value is a number between 0 and 1 with higher values indicating a better ﬁt. The p-value we obtain from the test is &lt;0.0001, which is statistically signiﬁcant and implies that the null hypothesis should be rejecte</w:t>
      </w:r>
      <w:r>
        <w:t>d.</w:t>
      </w:r>
    </w:p>
    <w:p w:rsidR="00017594" w:rsidRDefault="00017594" w:rsidP="0044277B">
      <w:pPr>
        <w:jc w:val="left"/>
      </w:pPr>
      <w:r>
        <w:t>S</w:t>
      </w:r>
      <w:r w:rsidRPr="00017594">
        <w:t>ince our goal is to measure the predictive power of a model and not the goodness of ﬁt, we will proceed despite not meeting the assumption</w:t>
      </w: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sidRPr="000D598D">
        <w:rPr>
          <w:rFonts w:ascii="Lucida Console" w:eastAsia="Times New Roman" w:hAnsi="Lucida Console" w:cs="Courier New"/>
          <w:color w:val="000000"/>
          <w:sz w:val="20"/>
          <w:szCs w:val="20"/>
        </w:rPr>
        <w:t xml:space="preserve">Hosmer and </w:t>
      </w:r>
      <w:proofErr w:type="spellStart"/>
      <w:r w:rsidRPr="000D598D">
        <w:rPr>
          <w:rFonts w:ascii="Lucida Console" w:eastAsia="Times New Roman" w:hAnsi="Lucida Console" w:cs="Courier New"/>
          <w:color w:val="000000"/>
          <w:sz w:val="20"/>
          <w:szCs w:val="20"/>
        </w:rPr>
        <w:t>Lemeshow</w:t>
      </w:r>
      <w:proofErr w:type="spellEnd"/>
      <w:r w:rsidRPr="000D598D">
        <w:rPr>
          <w:rFonts w:ascii="Lucida Console" w:eastAsia="Times New Roman" w:hAnsi="Lucida Console" w:cs="Courier New"/>
          <w:color w:val="000000"/>
          <w:sz w:val="20"/>
          <w:szCs w:val="20"/>
        </w:rPr>
        <w:t xml:space="preserve"> goodness of fit (GOF) test</w:t>
      </w: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sidRPr="000D598D">
        <w:rPr>
          <w:rFonts w:ascii="Lucida Console" w:eastAsia="Times New Roman" w:hAnsi="Lucida Console" w:cs="Courier New"/>
          <w:color w:val="000000"/>
          <w:sz w:val="20"/>
          <w:szCs w:val="20"/>
        </w:rPr>
        <w:t xml:space="preserve">data:  </w:t>
      </w:r>
      <w:proofErr w:type="gramStart"/>
      <w:r w:rsidRPr="000D598D">
        <w:rPr>
          <w:rFonts w:ascii="Lucida Console" w:eastAsia="Times New Roman" w:hAnsi="Lucida Console" w:cs="Courier New"/>
          <w:color w:val="000000"/>
          <w:sz w:val="20"/>
          <w:szCs w:val="20"/>
        </w:rPr>
        <w:t>model.main</w:t>
      </w:r>
      <w:proofErr w:type="gramEnd"/>
      <w:r w:rsidRPr="000D598D">
        <w:rPr>
          <w:rFonts w:ascii="Lucida Console" w:eastAsia="Times New Roman" w:hAnsi="Lucida Console" w:cs="Courier New"/>
          <w:color w:val="000000"/>
          <w:sz w:val="20"/>
          <w:szCs w:val="20"/>
        </w:rPr>
        <w:t>1$y, fitted(model.main1)</w:t>
      </w:r>
    </w:p>
    <w:p w:rsid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sidRPr="000D598D">
        <w:rPr>
          <w:rFonts w:ascii="Lucida Console" w:eastAsia="Times New Roman" w:hAnsi="Lucida Console" w:cs="Courier New"/>
          <w:color w:val="000000"/>
          <w:sz w:val="20"/>
          <w:szCs w:val="20"/>
        </w:rPr>
        <w:t>X-squared = 3501.9, df = 8, p-value &lt; 2.2e-16</w:t>
      </w:r>
    </w:p>
    <w:p w:rsidR="00F85773" w:rsidRDefault="00F85773"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F85773" w:rsidRPr="000D598D" w:rsidRDefault="00F85773"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Figure: </w:t>
      </w:r>
      <w:r w:rsidRPr="00F85773">
        <w:rPr>
          <w:rFonts w:ascii="Lucida Console" w:eastAsia="Times New Roman" w:hAnsi="Lucida Console" w:cs="Courier New"/>
          <w:color w:val="000000"/>
          <w:sz w:val="20"/>
          <w:szCs w:val="20"/>
        </w:rPr>
        <w:t xml:space="preserve">Hosmer and </w:t>
      </w:r>
      <w:proofErr w:type="spellStart"/>
      <w:r w:rsidRPr="00F85773">
        <w:rPr>
          <w:rFonts w:ascii="Lucida Console" w:eastAsia="Times New Roman" w:hAnsi="Lucida Console" w:cs="Courier New"/>
          <w:color w:val="000000"/>
          <w:sz w:val="20"/>
          <w:szCs w:val="20"/>
        </w:rPr>
        <w:t>Lemeshow</w:t>
      </w:r>
      <w:proofErr w:type="spellEnd"/>
      <w:r w:rsidRPr="00F85773">
        <w:rPr>
          <w:rFonts w:ascii="Lucida Console" w:eastAsia="Times New Roman" w:hAnsi="Lucida Console" w:cs="Courier New"/>
          <w:color w:val="000000"/>
          <w:sz w:val="20"/>
          <w:szCs w:val="20"/>
        </w:rPr>
        <w:t xml:space="preserve"> Goodness-of-Fit Test Result</w:t>
      </w:r>
    </w:p>
    <w:p w:rsidR="000D598D" w:rsidRDefault="000D598D" w:rsidP="0044277B">
      <w:pPr>
        <w:jc w:val="left"/>
      </w:pPr>
    </w:p>
    <w:p w:rsidR="00B83D16" w:rsidRDefault="00B83D16" w:rsidP="0044277B">
      <w:pPr>
        <w:jc w:val="left"/>
      </w:pPr>
    </w:p>
    <w:p w:rsidR="0044277B" w:rsidRDefault="0044277B" w:rsidP="0044277B">
      <w:pPr>
        <w:jc w:val="left"/>
        <w:rPr>
          <w:sz w:val="28"/>
          <w:szCs w:val="28"/>
        </w:rPr>
      </w:pPr>
      <w:r w:rsidRPr="0038557E">
        <w:rPr>
          <w:sz w:val="28"/>
          <w:szCs w:val="28"/>
        </w:rPr>
        <w:lastRenderedPageBreak/>
        <w:t>Parameter Interpretation</w:t>
      </w:r>
    </w:p>
    <w:p w:rsidR="0044277B" w:rsidRDefault="00F32EFD" w:rsidP="00F32EFD">
      <w:pPr>
        <w:jc w:val="left"/>
      </w:pPr>
      <w:r w:rsidRPr="00212B05">
        <w:t>Figure</w:t>
      </w:r>
      <w:r w:rsidR="00212B05">
        <w:t xml:space="preserve"> 12</w:t>
      </w:r>
      <w:r w:rsidR="00212B05" w:rsidRPr="00F32EFD">
        <w:t xml:space="preserve"> displays</w:t>
      </w:r>
      <w:r w:rsidRPr="00F32EFD">
        <w:t xml:space="preserve"> the coeﬃcient estimates for each factor level and </w:t>
      </w:r>
      <w:r w:rsidRPr="00212B05">
        <w:t>Figure</w:t>
      </w:r>
      <w:r w:rsidRPr="00F32EFD">
        <w:t xml:space="preserve"> </w:t>
      </w:r>
      <w:r w:rsidR="00212B05">
        <w:t>13</w:t>
      </w:r>
      <w:r w:rsidR="00C911E7">
        <w:t xml:space="preserve"> </w:t>
      </w:r>
      <w:r w:rsidRPr="00F32EFD">
        <w:t>displays the odd ratio estimates and the conﬁdence intervals for each level. Here is our interpretation of a subset of most interesting estimates.</w:t>
      </w:r>
    </w:p>
    <w:p w:rsidR="00F32EFD" w:rsidRDefault="00F32EFD" w:rsidP="00F32EFD">
      <w:pPr>
        <w:ind w:left="720"/>
        <w:jc w:val="left"/>
      </w:pPr>
      <w:r>
        <w:t xml:space="preserve"># age: Holding all other explanatory variables fixed, odds of a client subscribing a term-deposit is 1.0024 times higher than a client 1 year younger. The 95% confidence interval is [0.9994, 1.00549]. </w:t>
      </w:r>
    </w:p>
    <w:p w:rsidR="00F32EFD" w:rsidRDefault="00F32EFD" w:rsidP="00F32EFD">
      <w:pPr>
        <w:ind w:left="720"/>
        <w:jc w:val="left"/>
      </w:pPr>
      <w:r>
        <w:t xml:space="preserve"># job (admin vs blue-collar): Holding all other explanatory variables fixed, the odds ratio of subscribing to a term-deposit for clients with admin job title relative to clients who are blue collar job tittle is 0.662. The 95% confidence interval is [0.601, 0.731]. </w:t>
      </w:r>
    </w:p>
    <w:p w:rsidR="00F32EFD" w:rsidRDefault="00F32EFD" w:rsidP="00F32EFD">
      <w:pPr>
        <w:ind w:left="720"/>
        <w:jc w:val="left"/>
      </w:pPr>
      <w:r>
        <w:t># Marital (divorced vs single): Holding all other explanatory variables fixed, the odds ratio of subscribing to a term-deposit for divorced clients relative to single clients is 1.355. The 95% confidence interval is [1.231, 1.491].</w:t>
      </w:r>
    </w:p>
    <w:p w:rsidR="00F32EFD" w:rsidRPr="00F32EFD" w:rsidRDefault="00F32EFD" w:rsidP="00F32EFD">
      <w:pPr>
        <w:ind w:left="720"/>
        <w:jc w:val="left"/>
      </w:pPr>
      <w:r>
        <w:t xml:space="preserve"># </w:t>
      </w:r>
      <w:r w:rsidR="00045BFA">
        <w:t>Education</w:t>
      </w:r>
      <w:r>
        <w:t xml:space="preserve"> (basic 4-year vs University degree): Holding all other explanatory variables fixed, the odds ratio of subscribing to a term-deposit for </w:t>
      </w:r>
      <w:r w:rsidR="00045BFA">
        <w:t xml:space="preserve">clients with basic 4-year education </w:t>
      </w:r>
      <w:r>
        <w:t xml:space="preserve">relative to </w:t>
      </w:r>
      <w:r w:rsidR="00045BFA">
        <w:t xml:space="preserve">clients with university degree </w:t>
      </w:r>
      <w:r>
        <w:t xml:space="preserve">is </w:t>
      </w:r>
      <w:r w:rsidR="00045BFA">
        <w:t>1.475</w:t>
      </w:r>
      <w:r>
        <w:t>. The 95% confidence interval is [1.</w:t>
      </w:r>
      <w:r w:rsidR="00045BFA">
        <w:t>312</w:t>
      </w:r>
      <w:r>
        <w:t>, 1.</w:t>
      </w:r>
      <w:r w:rsidR="00045BFA">
        <w:t>658</w:t>
      </w:r>
      <w:r>
        <w:t>].</w:t>
      </w:r>
    </w:p>
    <w:p w:rsidR="00045BFA" w:rsidRPr="00F32EFD" w:rsidRDefault="00045BFA" w:rsidP="00045BFA">
      <w:pPr>
        <w:ind w:left="720"/>
        <w:jc w:val="left"/>
      </w:pPr>
      <w:r>
        <w:t># Contact (Cellular vs Telephone): Holding all other explanatory variables fixed, the odds ratio of subscribing to a term-deposit for clients using cellular phone relative to clients using telephone is 0.183. The 95% confidence interval is [0.169, 0.197].</w:t>
      </w:r>
    </w:p>
    <w:p w:rsidR="00045BFA" w:rsidRPr="00F32EFD" w:rsidRDefault="00045BFA" w:rsidP="00045BFA">
      <w:pPr>
        <w:ind w:left="720"/>
        <w:jc w:val="left"/>
      </w:pPr>
      <w:r>
        <w:t xml:space="preserve"># </w:t>
      </w:r>
      <w:r w:rsidR="00D24970">
        <w:t>Month</w:t>
      </w:r>
      <w:r>
        <w:t xml:space="preserve"> (</w:t>
      </w:r>
      <w:r w:rsidR="00D24970">
        <w:t>April</w:t>
      </w:r>
      <w:r>
        <w:t xml:space="preserve"> vs </w:t>
      </w:r>
      <w:r w:rsidR="00D24970">
        <w:t>August</w:t>
      </w:r>
      <w:r>
        <w:t xml:space="preserve">): Holding all other explanatory variables fixed, the odds ratio of subscribing to a term-deposit for clients </w:t>
      </w:r>
      <w:r w:rsidR="00D24970">
        <w:t xml:space="preserve">who last contacted in April </w:t>
      </w:r>
      <w:r>
        <w:t xml:space="preserve">relative to clients </w:t>
      </w:r>
      <w:r w:rsidR="00D24970">
        <w:t xml:space="preserve">who last contacted in August </w:t>
      </w:r>
      <w:r>
        <w:t>is 0.</w:t>
      </w:r>
      <w:r w:rsidR="00D24970">
        <w:t>130</w:t>
      </w:r>
      <w:r>
        <w:t>. The 95% confidence interval is [0.1</w:t>
      </w:r>
      <w:r w:rsidR="00D24970">
        <w:t>15</w:t>
      </w:r>
      <w:r>
        <w:t>, 0.</w:t>
      </w:r>
      <w:r w:rsidR="00D24970">
        <w:t>148</w:t>
      </w:r>
      <w:r>
        <w:t>].</w:t>
      </w:r>
    </w:p>
    <w:p w:rsidR="00CC3A24" w:rsidRDefault="00CC3A24" w:rsidP="00CC3A24">
      <w:pPr>
        <w:ind w:left="720"/>
        <w:jc w:val="left"/>
      </w:pPr>
      <w:r>
        <w:t xml:space="preserve"># Duration: Holding all other explanatory variables fixed, odds of a client subscribing a term-deposit is 1.0062 times higher than a client whose last contact duration is 1 second less. The 95% confidence interval is [1.0061, 1.0063]. </w:t>
      </w:r>
    </w:p>
    <w:p w:rsidR="00CC3A24" w:rsidRDefault="00CC3A24" w:rsidP="00CC3A24">
      <w:pPr>
        <w:ind w:left="720"/>
        <w:jc w:val="left"/>
      </w:pPr>
      <w:r>
        <w:t># Campaign: Holding all other explanatory variables fixed, odds of a client subscribing a term-deposit is 0.9066 times higher than a client who</w:t>
      </w:r>
      <w:r w:rsidR="0049602D">
        <w:t xml:space="preserve"> </w:t>
      </w:r>
      <w:r>
        <w:t>contact</w:t>
      </w:r>
      <w:r w:rsidR="0049602D">
        <w:t>ed 1 time less</w:t>
      </w:r>
      <w:r w:rsidR="000C510E">
        <w:t xml:space="preserve"> during current campaign</w:t>
      </w:r>
      <w:r>
        <w:t xml:space="preserve">. The 95% confidence interval is [0.891, 0.922]. </w:t>
      </w:r>
    </w:p>
    <w:p w:rsidR="0049602D" w:rsidRDefault="0049602D" w:rsidP="0049602D">
      <w:pPr>
        <w:ind w:left="720"/>
        <w:jc w:val="left"/>
      </w:pPr>
      <w:r>
        <w:t xml:space="preserve"># </w:t>
      </w:r>
      <w:proofErr w:type="spellStart"/>
      <w:r>
        <w:t>pdays</w:t>
      </w:r>
      <w:proofErr w:type="spellEnd"/>
      <w:r>
        <w:t xml:space="preserve">: Holding all other explanatory variables fixed, odds of a client subscribing a term-deposit is 0.99841 times higher than a client whose previous contact 1 day less. The 95% confidence interval is [0.9980, 0.9987]. </w:t>
      </w:r>
    </w:p>
    <w:p w:rsidR="0049602D" w:rsidRDefault="0049602D" w:rsidP="0049602D">
      <w:pPr>
        <w:ind w:left="720"/>
        <w:jc w:val="left"/>
      </w:pPr>
      <w:r>
        <w:t xml:space="preserve"># previous: Holding all other explanatory variables fixed, odds of a client subscribing a term-deposit is 1.408 times higher than a client </w:t>
      </w:r>
      <w:r w:rsidR="000C510E">
        <w:t>who contacted 1 time less during previous campaign</w:t>
      </w:r>
      <w:r>
        <w:t>. The 95% confidence interval is [</w:t>
      </w:r>
      <w:r w:rsidR="000C510E">
        <w:t>1.266</w:t>
      </w:r>
      <w:r>
        <w:t xml:space="preserve">, </w:t>
      </w:r>
      <w:r w:rsidR="000C510E">
        <w:t>1.567</w:t>
      </w:r>
      <w:r>
        <w:t xml:space="preserve">]. </w:t>
      </w:r>
    </w:p>
    <w:p w:rsidR="000C510E" w:rsidRPr="00F32EFD" w:rsidRDefault="000C510E" w:rsidP="000C510E">
      <w:pPr>
        <w:ind w:left="720"/>
        <w:jc w:val="left"/>
      </w:pPr>
      <w:r>
        <w:t xml:space="preserve"># </w:t>
      </w:r>
      <w:proofErr w:type="spellStart"/>
      <w:r>
        <w:t>poutcome</w:t>
      </w:r>
      <w:proofErr w:type="spellEnd"/>
      <w:r>
        <w:t xml:space="preserve"> (Failure vs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991564" w:rsidRDefault="000C510E" w:rsidP="00B83D16">
      <w:pPr>
        <w:ind w:left="720"/>
        <w:jc w:val="left"/>
      </w:pPr>
      <w:r>
        <w:lastRenderedPageBreak/>
        <w:t># Consumer Confidence index: Holding all other explanatory variables fixed, odds of a client subscribing a term-deposit is 1.</w:t>
      </w:r>
      <w:r w:rsidR="00EC5CFB">
        <w:t>0936</w:t>
      </w:r>
      <w:r>
        <w:t xml:space="preserve"> times higher than a client who</w:t>
      </w:r>
      <w:r w:rsidR="00EC5CFB">
        <w:t>se confidence index is 1 less.</w:t>
      </w:r>
      <w:r>
        <w:t xml:space="preserve"> The 95% confidence interval is [1.</w:t>
      </w:r>
      <w:r w:rsidR="00EC5CFB">
        <w:t>086</w:t>
      </w:r>
      <w:r>
        <w:t>, 1.</w:t>
      </w:r>
      <w:r w:rsidR="00EC5CFB">
        <w:t>101</w:t>
      </w:r>
      <w:r>
        <w:t xml:space="preserve">]. </w:t>
      </w:r>
    </w:p>
    <w:p w:rsidR="0044277B" w:rsidRDefault="0044277B" w:rsidP="0044277B">
      <w:pPr>
        <w:jc w:val="left"/>
        <w:rPr>
          <w:sz w:val="28"/>
          <w:szCs w:val="28"/>
        </w:rPr>
      </w:pPr>
      <w:r w:rsidRPr="0038557E">
        <w:rPr>
          <w:sz w:val="28"/>
          <w:szCs w:val="28"/>
        </w:rPr>
        <w:t>Prediction Performance</w:t>
      </w:r>
    </w:p>
    <w:p w:rsidR="0044277B" w:rsidRDefault="0044277B" w:rsidP="0044277B">
      <w:pPr>
        <w:jc w:val="left"/>
      </w:pPr>
      <w:r w:rsidRPr="0038557E">
        <w:t xml:space="preserve">Using the resulting model from the logistic regression, we examine the ROC curve on the balanced training dataset and also on the test dataset for the predictability power of the model. </w:t>
      </w:r>
    </w:p>
    <w:p w:rsidR="0044277B" w:rsidRDefault="0044277B" w:rsidP="0044277B">
      <w:pPr>
        <w:jc w:val="left"/>
      </w:pPr>
      <w:r w:rsidRPr="0038557E">
        <w:t xml:space="preserve">Figure </w:t>
      </w:r>
      <w:r w:rsidR="00690590">
        <w:t>below</w:t>
      </w:r>
      <w:r w:rsidRPr="0038557E">
        <w:t xml:space="preserve"> shows the ROC curve of the training dataset (</w:t>
      </w:r>
      <w:r w:rsidR="00074B11">
        <w:t>orange</w:t>
      </w:r>
      <w:r w:rsidRPr="0038557E">
        <w:t>) and the ROC curve on the test dataset (</w:t>
      </w:r>
      <w:r w:rsidR="00074B11">
        <w:t>green</w:t>
      </w:r>
      <w:r w:rsidRPr="0038557E">
        <w:t>). The area under the curve (AUC) is commonly used to assess the prediction performance of the logistics model, the closer it’s to 1, the better the prediction is. The AUC based on the training data is 0.9</w:t>
      </w:r>
      <w:r w:rsidR="00074B11">
        <w:t>13</w:t>
      </w:r>
      <w:r w:rsidRPr="0038557E">
        <w:t xml:space="preserve"> and 0.9</w:t>
      </w:r>
      <w:r w:rsidR="00074B11">
        <w:t>05</w:t>
      </w:r>
      <w:r w:rsidRPr="0038557E">
        <w:t xml:space="preserve"> for the test data, which indicates that we did not overﬁt the model and the predictability power of the model is quite high. </w:t>
      </w:r>
    </w:p>
    <w:p w:rsidR="00074B11" w:rsidRDefault="00074B11" w:rsidP="0044277B">
      <w:pPr>
        <w:jc w:val="left"/>
      </w:pPr>
    </w:p>
    <w:p w:rsidR="00074B11" w:rsidRDefault="00074B11" w:rsidP="00074B11">
      <w:pPr>
        <w:jc w:val="center"/>
      </w:pPr>
      <w:r w:rsidRPr="00074B11">
        <w:rPr>
          <w:noProof/>
        </w:rPr>
        <w:drawing>
          <wp:inline distT="0" distB="0" distL="0" distR="0" wp14:anchorId="6AA4E250" wp14:editId="5E6CBF8F">
            <wp:extent cx="5334462" cy="329212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F85773" w:rsidRDefault="00C911E7" w:rsidP="00074B11">
      <w:pPr>
        <w:jc w:val="center"/>
      </w:pPr>
      <w:r>
        <w:t>Figure:</w:t>
      </w:r>
      <w:r w:rsidR="00F85773">
        <w:t xml:space="preserve"> ROC </w:t>
      </w:r>
      <w:r w:rsidR="00F85773" w:rsidRPr="00F85773">
        <w:t>curves for the balanced training dataset and the test dataset</w:t>
      </w:r>
    </w:p>
    <w:p w:rsidR="0044277B" w:rsidRDefault="0044277B" w:rsidP="0044277B">
      <w:pPr>
        <w:jc w:val="left"/>
      </w:pPr>
      <w:r w:rsidRPr="0038557E">
        <w:t>The classiﬁcation tables</w:t>
      </w:r>
      <w:r w:rsidR="00F85773">
        <w:t xml:space="preserve"> (Table 1 and Table 2)</w:t>
      </w:r>
      <w:r w:rsidRPr="0038557E">
        <w:t xml:space="preserve">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w:t>
      </w:r>
      <w:r w:rsidR="00FD7BBA">
        <w:t>85.66</w:t>
      </w:r>
      <w:r w:rsidRPr="0038557E">
        <w:t>% of the event</w:t>
      </w:r>
      <w:r w:rsidR="00301649">
        <w:t xml:space="preserve"> (not subscribed for term deposit)</w:t>
      </w:r>
      <w:r w:rsidRPr="0038557E">
        <w:t xml:space="preserve"> and 8</w:t>
      </w:r>
      <w:r w:rsidR="00FD7BBA">
        <w:t>1.25</w:t>
      </w:r>
      <w:r w:rsidRPr="0038557E">
        <w:t>% of the non-event</w:t>
      </w:r>
      <w:r w:rsidR="00301649">
        <w:t xml:space="preserve"> (subscribed for term deposit)</w:t>
      </w:r>
      <w:r w:rsidRPr="0038557E">
        <w:t>, with an overall rate of 8</w:t>
      </w:r>
      <w:r w:rsidR="00FD7BBA">
        <w:t>3.45</w:t>
      </w:r>
      <w:r w:rsidRPr="0038557E">
        <w:t xml:space="preserve">% on the training data. For the test data, the sensitivity </w:t>
      </w:r>
      <w:r w:rsidR="00FD7BBA">
        <w:t>is 85.29</w:t>
      </w:r>
      <w:r w:rsidRPr="0038557E">
        <w:t xml:space="preserve">3%, the speciﬁcity </w:t>
      </w:r>
      <w:r w:rsidR="00FD7BBA">
        <w:t xml:space="preserve">is 79.34% </w:t>
      </w:r>
      <w:r w:rsidRPr="0038557E">
        <w:t xml:space="preserve">and the overall accuracy increase to </w:t>
      </w:r>
      <w:r w:rsidR="00FD7BBA">
        <w:t>84.</w:t>
      </w:r>
      <w:r w:rsidR="00FF4ACC">
        <w:t>61</w:t>
      </w:r>
      <w:r w:rsidRPr="0038557E">
        <w:t xml:space="preserve">. </w:t>
      </w:r>
    </w:p>
    <w:p w:rsidR="00FD7BBA" w:rsidRDefault="00FD7BBA" w:rsidP="0044277B">
      <w:pPr>
        <w:jc w:val="left"/>
      </w:pPr>
    </w:p>
    <w:p w:rsidR="00FD7BBA" w:rsidRDefault="00FD7BBA" w:rsidP="00FD7BBA">
      <w:pPr>
        <w:jc w:val="left"/>
      </w:pPr>
      <w:r>
        <w:rPr>
          <w:noProof/>
        </w:rPr>
        <w:lastRenderedPageBreak/>
        <w:drawing>
          <wp:inline distT="0" distB="0" distL="0" distR="0" wp14:anchorId="5A31DC8E" wp14:editId="45E72CD2">
            <wp:extent cx="2821940" cy="3043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940" cy="3043555"/>
                    </a:xfrm>
                    <a:prstGeom prst="rect">
                      <a:avLst/>
                    </a:prstGeom>
                    <a:noFill/>
                    <a:ln>
                      <a:noFill/>
                    </a:ln>
                  </pic:spPr>
                </pic:pic>
              </a:graphicData>
            </a:graphic>
          </wp:inline>
        </w:drawing>
      </w:r>
      <w:r>
        <w:rPr>
          <w:noProof/>
        </w:rPr>
        <w:drawing>
          <wp:inline distT="0" distB="0" distL="0" distR="0">
            <wp:extent cx="2793365" cy="305054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365" cy="3050540"/>
                    </a:xfrm>
                    <a:prstGeom prst="rect">
                      <a:avLst/>
                    </a:prstGeom>
                    <a:noFill/>
                    <a:ln>
                      <a:noFill/>
                    </a:ln>
                  </pic:spPr>
                </pic:pic>
              </a:graphicData>
            </a:graphic>
          </wp:inline>
        </w:drawing>
      </w:r>
    </w:p>
    <w:p w:rsidR="00FD7BBA" w:rsidRDefault="00FD7BBA" w:rsidP="00FD7BBA">
      <w:r>
        <w:t xml:space="preserve"> </w:t>
      </w:r>
      <w:r w:rsidR="00F85773">
        <w:t xml:space="preserve">Table 1: </w:t>
      </w:r>
      <w:r>
        <w:t xml:space="preserve">Confusion matrix with test dataset                </w:t>
      </w:r>
      <w:r w:rsidR="00F85773">
        <w:t xml:space="preserve">Table 2: </w:t>
      </w:r>
      <w:r>
        <w:t>Confusion matrix with training dataset</w:t>
      </w:r>
    </w:p>
    <w:p w:rsidR="000108BC" w:rsidRDefault="000108BC" w:rsidP="000108BC">
      <w:pPr>
        <w:jc w:val="left"/>
        <w:rPr>
          <w:sz w:val="28"/>
          <w:szCs w:val="28"/>
        </w:rPr>
      </w:pPr>
      <w:r w:rsidRPr="0038557E">
        <w:rPr>
          <w:sz w:val="28"/>
          <w:szCs w:val="28"/>
        </w:rPr>
        <w:t>Residual diagnostics</w:t>
      </w:r>
    </w:p>
    <w:p w:rsidR="00ED1094" w:rsidRDefault="00ED1094" w:rsidP="000108BC">
      <w:pPr>
        <w:jc w:val="left"/>
        <w:rPr>
          <w:sz w:val="28"/>
          <w:szCs w:val="28"/>
        </w:rPr>
      </w:pPr>
      <w:r>
        <w:t>Plots here help us examine Cook’s D graph:</w:t>
      </w:r>
    </w:p>
    <w:p w:rsidR="000108BC" w:rsidRDefault="000108BC" w:rsidP="000108BC">
      <w:pPr>
        <w:jc w:val="center"/>
        <w:rPr>
          <w:sz w:val="28"/>
          <w:szCs w:val="28"/>
        </w:rPr>
      </w:pPr>
      <w:r w:rsidRPr="000D598D">
        <w:rPr>
          <w:noProof/>
        </w:rPr>
        <w:drawing>
          <wp:inline distT="0" distB="0" distL="0" distR="0" wp14:anchorId="1051F101" wp14:editId="32977AC5">
            <wp:extent cx="5334462" cy="32921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462" cy="3292125"/>
                    </a:xfrm>
                    <a:prstGeom prst="rect">
                      <a:avLst/>
                    </a:prstGeom>
                  </pic:spPr>
                </pic:pic>
              </a:graphicData>
            </a:graphic>
          </wp:inline>
        </w:drawing>
      </w:r>
    </w:p>
    <w:p w:rsidR="000108BC" w:rsidRDefault="000108BC" w:rsidP="000108BC">
      <w:pPr>
        <w:jc w:val="left"/>
        <w:rPr>
          <w:sz w:val="28"/>
          <w:szCs w:val="28"/>
        </w:rPr>
      </w:pPr>
    </w:p>
    <w:p w:rsidR="000108BC" w:rsidRDefault="000108BC" w:rsidP="000108BC">
      <w:pPr>
        <w:jc w:val="center"/>
        <w:rPr>
          <w:sz w:val="28"/>
          <w:szCs w:val="28"/>
        </w:rPr>
      </w:pPr>
      <w:r w:rsidRPr="000D598D">
        <w:rPr>
          <w:noProof/>
        </w:rPr>
        <w:lastRenderedPageBreak/>
        <w:drawing>
          <wp:inline distT="0" distB="0" distL="0" distR="0" wp14:anchorId="784DB560" wp14:editId="58340D99">
            <wp:extent cx="5334462" cy="32921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462" cy="3292125"/>
                    </a:xfrm>
                    <a:prstGeom prst="rect">
                      <a:avLst/>
                    </a:prstGeom>
                  </pic:spPr>
                </pic:pic>
              </a:graphicData>
            </a:graphic>
          </wp:inline>
        </w:drawing>
      </w:r>
    </w:p>
    <w:p w:rsidR="000108BC" w:rsidRDefault="000108BC" w:rsidP="000108BC">
      <w:pPr>
        <w:jc w:val="left"/>
        <w:rPr>
          <w:sz w:val="28"/>
          <w:szCs w:val="28"/>
        </w:rPr>
      </w:pPr>
    </w:p>
    <w:p w:rsidR="000108BC" w:rsidRDefault="000108BC" w:rsidP="000108BC">
      <w:pPr>
        <w:jc w:val="center"/>
        <w:rPr>
          <w:sz w:val="28"/>
          <w:szCs w:val="28"/>
        </w:rPr>
      </w:pPr>
      <w:r w:rsidRPr="000D598D">
        <w:rPr>
          <w:noProof/>
        </w:rPr>
        <w:drawing>
          <wp:inline distT="0" distB="0" distL="0" distR="0" wp14:anchorId="5FFA8BCF" wp14:editId="29D26D40">
            <wp:extent cx="5334462" cy="32921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62" cy="3292125"/>
                    </a:xfrm>
                    <a:prstGeom prst="rect">
                      <a:avLst/>
                    </a:prstGeom>
                  </pic:spPr>
                </pic:pic>
              </a:graphicData>
            </a:graphic>
          </wp:inline>
        </w:drawing>
      </w:r>
    </w:p>
    <w:p w:rsidR="000108BC" w:rsidRDefault="000108BC" w:rsidP="000108BC">
      <w:pPr>
        <w:jc w:val="center"/>
        <w:rPr>
          <w:sz w:val="28"/>
          <w:szCs w:val="28"/>
        </w:rPr>
      </w:pPr>
    </w:p>
    <w:p w:rsidR="00ED1094" w:rsidRDefault="00ED1094" w:rsidP="000108BC">
      <w:pPr>
        <w:jc w:val="center"/>
        <w:rPr>
          <w:sz w:val="28"/>
          <w:szCs w:val="28"/>
        </w:rPr>
      </w:pPr>
      <w:r>
        <w:rPr>
          <w:noProof/>
          <w:sz w:val="28"/>
          <w:szCs w:val="28"/>
        </w:rPr>
        <w:lastRenderedPageBreak/>
        <w:drawing>
          <wp:inline distT="0" distB="0" distL="0" distR="0">
            <wp:extent cx="436626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ED1094" w:rsidRDefault="00ED1094" w:rsidP="00ED1094">
      <w:pPr>
        <w:pStyle w:val="BodyText"/>
        <w:rPr>
          <w:sz w:val="22"/>
          <w:szCs w:val="22"/>
        </w:rPr>
      </w:pPr>
      <w:r w:rsidRPr="003423A7">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A0273" w:rsidRDefault="000A0273" w:rsidP="000A0273">
      <w:pPr>
        <w:pStyle w:val="ListParagraph"/>
        <w:numPr>
          <w:ilvl w:val="0"/>
          <w:numId w:val="5"/>
        </w:numPr>
        <w:spacing w:line="256" w:lineRule="auto"/>
        <w:jc w:val="left"/>
      </w:pPr>
      <w:r>
        <w:t>There are a few high leverage points, but the Cook’s distance for these points is not high. These points are likely not cause for concern.</w:t>
      </w:r>
    </w:p>
    <w:p w:rsidR="000A0273" w:rsidRPr="000A0273" w:rsidRDefault="00736F7F" w:rsidP="00ED1094">
      <w:pPr>
        <w:pStyle w:val="ListParagraph"/>
        <w:numPr>
          <w:ilvl w:val="0"/>
          <w:numId w:val="5"/>
        </w:numPr>
        <w:spacing w:line="256" w:lineRule="auto"/>
        <w:jc w:val="left"/>
      </w:pPr>
      <w:r>
        <w:t>O</w:t>
      </w:r>
      <w:r w:rsidR="00B83D16">
        <w:t>bservation 16940</w:t>
      </w:r>
      <w:r w:rsidR="00E576E5">
        <w:t xml:space="preserve"> (observation with max duration of 4918 seconds)</w:t>
      </w:r>
      <w:r>
        <w:t xml:space="preserve"> looks like an outlier</w:t>
      </w:r>
      <w:r w:rsidR="000A0273">
        <w:t>, but it is a low leverage point. This point should not cause influence on the fit.</w:t>
      </w:r>
      <w:r w:rsidR="00E576E5">
        <w:t xml:space="preserve"> Refit the model without this observation which slightly increases the accuracy of the model.</w:t>
      </w:r>
    </w:p>
    <w:p w:rsidR="0044277B" w:rsidRDefault="0044277B" w:rsidP="0044277B">
      <w:pPr>
        <w:jc w:val="left"/>
        <w:rPr>
          <w:sz w:val="28"/>
          <w:szCs w:val="28"/>
        </w:rPr>
      </w:pPr>
      <w:r w:rsidRPr="003F4BBC">
        <w:rPr>
          <w:sz w:val="28"/>
          <w:szCs w:val="28"/>
        </w:rPr>
        <w:t xml:space="preserve">Using </w:t>
      </w:r>
      <w:proofErr w:type="spellStart"/>
      <w:r w:rsidRPr="003F4BBC">
        <w:rPr>
          <w:sz w:val="28"/>
          <w:szCs w:val="28"/>
        </w:rPr>
        <w:t>Unblanced</w:t>
      </w:r>
      <w:proofErr w:type="spellEnd"/>
      <w:r w:rsidRPr="003F4BBC">
        <w:rPr>
          <w:sz w:val="28"/>
          <w:szCs w:val="28"/>
        </w:rPr>
        <w:t xml:space="preserve"> Dataset</w:t>
      </w:r>
    </w:p>
    <w:p w:rsidR="003423A7" w:rsidRDefault="003423A7" w:rsidP="0044277B">
      <w:pPr>
        <w:jc w:val="left"/>
      </w:pPr>
      <w:r w:rsidRPr="003423A7">
        <w:t xml:space="preserve">The analyses we have done so far </w:t>
      </w:r>
      <w:r>
        <w:t>is</w:t>
      </w:r>
      <w:r w:rsidRPr="003423A7">
        <w:t xml:space="preserve"> based on the balanced training dataset. We would like to ﬁnd out if we will get a diﬀerent logistic regression model if the training dataset is unbalanced, thus we repeat the analyses using the unbalanced training dataset. </w:t>
      </w:r>
    </w:p>
    <w:p w:rsidR="003423A7" w:rsidRDefault="003423A7" w:rsidP="0044277B">
      <w:pPr>
        <w:jc w:val="left"/>
      </w:pPr>
      <w:r w:rsidRPr="003423A7">
        <w:t>At the signiﬁcant level of 0.05, age</w:t>
      </w:r>
      <w:r w:rsidR="0008174A">
        <w:t xml:space="preserve"> and </w:t>
      </w:r>
      <w:proofErr w:type="spellStart"/>
      <w:r w:rsidR="0008174A">
        <w:t>day_of_week</w:t>
      </w:r>
      <w:proofErr w:type="spellEnd"/>
      <w:r w:rsidR="0008174A">
        <w:t xml:space="preserve"> </w:t>
      </w:r>
      <w:r w:rsidRPr="003423A7">
        <w:t xml:space="preserve">are non-signiﬁcant. </w:t>
      </w:r>
      <w:r w:rsidR="0008174A">
        <w:t>Variables</w:t>
      </w:r>
      <w:r w:rsidRPr="003423A7">
        <w:t xml:space="preserve"> education </w:t>
      </w:r>
      <w:r w:rsidR="0008174A">
        <w:t xml:space="preserve">and marital are </w:t>
      </w:r>
      <w:r w:rsidRPr="003423A7">
        <w:t xml:space="preserve">statistically </w:t>
      </w:r>
      <w:r w:rsidR="0008174A">
        <w:t>non-</w:t>
      </w:r>
      <w:r w:rsidRPr="003423A7">
        <w:t xml:space="preserve">signiﬁcant here, whereas </w:t>
      </w:r>
      <w:r w:rsidR="0008174A">
        <w:t>both of them were</w:t>
      </w:r>
      <w:r w:rsidRPr="003423A7">
        <w:t xml:space="preserve"> shown signiﬁcant in the prior model under the balanced dataset. We then remove</w:t>
      </w:r>
      <w:r w:rsidR="00FF3FF4">
        <w:t>d</w:t>
      </w:r>
      <w:r w:rsidRPr="003423A7">
        <w:t xml:space="preserve"> the non-signiﬁcant predictors and reﬁt the model, the output. </w:t>
      </w:r>
    </w:p>
    <w:p w:rsidR="003423A7" w:rsidRDefault="003423A7" w:rsidP="0044277B">
      <w:pPr>
        <w:jc w:val="left"/>
      </w:pPr>
      <w:r w:rsidRPr="003423A7">
        <w:t xml:space="preserve">Using the resulting model that is built with the unbalanced dataset, we examine the ROC curve of the training dataset and also on the same test dataset to determine the predictability power of the model. </w:t>
      </w:r>
    </w:p>
    <w:p w:rsidR="003423A7" w:rsidRDefault="003423A7" w:rsidP="0044277B">
      <w:pPr>
        <w:jc w:val="left"/>
      </w:pPr>
      <w:r w:rsidRPr="003423A7">
        <w:t xml:space="preserve">Figure </w:t>
      </w:r>
      <w:r w:rsidR="005B19D3">
        <w:t>below</w:t>
      </w:r>
      <w:r w:rsidRPr="003423A7">
        <w:t xml:space="preserve"> illustrates the ROC curve on the </w:t>
      </w:r>
      <w:r w:rsidR="00B84DB5" w:rsidRPr="003423A7">
        <w:t>training</w:t>
      </w:r>
      <w:r w:rsidRPr="003423A7">
        <w:t xml:space="preserve"> dataset and test dataset. The AUC is 0.9</w:t>
      </w:r>
      <w:r w:rsidR="00B84DB5">
        <w:t>175</w:t>
      </w:r>
      <w:r w:rsidRPr="003423A7">
        <w:t xml:space="preserve"> for the model based on the training data and 0.9</w:t>
      </w:r>
      <w:r w:rsidR="00B84DB5">
        <w:t>112</w:t>
      </w:r>
      <w:r w:rsidRPr="003423A7">
        <w:t xml:space="preserve"> for the test data. The values are </w:t>
      </w:r>
      <w:proofErr w:type="spellStart"/>
      <w:r w:rsidRPr="003423A7">
        <w:t>slighly</w:t>
      </w:r>
      <w:proofErr w:type="spellEnd"/>
      <w:r w:rsidRPr="003423A7">
        <w:t xml:space="preserve"> </w:t>
      </w:r>
      <w:r w:rsidR="007A2E1B">
        <w:t>higher</w:t>
      </w:r>
      <w:r w:rsidRPr="003423A7">
        <w:t xml:space="preserve"> than those that are obtained from the balanced model respectively. </w:t>
      </w:r>
    </w:p>
    <w:p w:rsidR="00B84DB5" w:rsidRDefault="00B84DB5" w:rsidP="00B84DB5">
      <w:pPr>
        <w:jc w:val="center"/>
      </w:pPr>
      <w:r w:rsidRPr="00B84DB5">
        <w:rPr>
          <w:noProof/>
        </w:rPr>
        <w:lastRenderedPageBreak/>
        <w:drawing>
          <wp:inline distT="0" distB="0" distL="0" distR="0" wp14:anchorId="3F7572FD" wp14:editId="248C88DE">
            <wp:extent cx="5334462" cy="329212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3292125"/>
                    </a:xfrm>
                    <a:prstGeom prst="rect">
                      <a:avLst/>
                    </a:prstGeom>
                  </pic:spPr>
                </pic:pic>
              </a:graphicData>
            </a:graphic>
          </wp:inline>
        </w:drawing>
      </w:r>
    </w:p>
    <w:p w:rsidR="00B84DB5" w:rsidRDefault="00C911E7" w:rsidP="00B84DB5">
      <w:pPr>
        <w:jc w:val="center"/>
      </w:pPr>
      <w:r>
        <w:t>Figure:</w:t>
      </w:r>
      <w:r w:rsidR="00B84DB5">
        <w:t xml:space="preserve"> ROC </w:t>
      </w:r>
      <w:r w:rsidR="00B84DB5" w:rsidRPr="00F85773">
        <w:t xml:space="preserve">curves for the </w:t>
      </w:r>
      <w:r w:rsidR="00B84DB5">
        <w:t>un</w:t>
      </w:r>
      <w:r w:rsidR="00B84DB5" w:rsidRPr="00F85773">
        <w:t>balanced training dataset and the test dataset</w:t>
      </w:r>
    </w:p>
    <w:p w:rsidR="003423A7" w:rsidRDefault="003423A7" w:rsidP="0044277B">
      <w:pPr>
        <w:jc w:val="left"/>
      </w:pPr>
      <w:r w:rsidRPr="003423A7">
        <w:t xml:space="preserve">The classiﬁcation table in Figure 27 (top) displays the sensitivity and the speciﬁcity of the model. </w:t>
      </w:r>
      <w:r w:rsidR="00673633" w:rsidRPr="0038557E">
        <w:t xml:space="preserve">At the probability level of 0.5, the model can correctly classify </w:t>
      </w:r>
      <w:r w:rsidR="00673633">
        <w:t>97.56</w:t>
      </w:r>
      <w:r w:rsidR="00673633" w:rsidRPr="0038557E">
        <w:t>% of the event</w:t>
      </w:r>
      <w:r w:rsidR="00301649">
        <w:t xml:space="preserve"> (not subscribed for term deposit)</w:t>
      </w:r>
      <w:r w:rsidR="00673633" w:rsidRPr="0038557E">
        <w:t xml:space="preserve"> and </w:t>
      </w:r>
      <w:r w:rsidR="00673633">
        <w:t>37.29</w:t>
      </w:r>
      <w:r w:rsidR="00673633" w:rsidRPr="0038557E">
        <w:t>% of the non-event</w:t>
      </w:r>
      <w:r w:rsidR="00301649">
        <w:t xml:space="preserve"> (subscribed for term deposit)</w:t>
      </w:r>
      <w:r w:rsidR="00673633" w:rsidRPr="0038557E">
        <w:t xml:space="preserve">, with an overall rate of </w:t>
      </w:r>
      <w:r w:rsidR="00673633">
        <w:t>90.66</w:t>
      </w:r>
      <w:r w:rsidR="00673633" w:rsidRPr="0038557E">
        <w:t xml:space="preserve">% on the training data. For the test data, the sensitivity </w:t>
      </w:r>
      <w:r w:rsidR="00673633">
        <w:t>is 97.53</w:t>
      </w:r>
      <w:r w:rsidR="00673633" w:rsidRPr="0038557E">
        <w:t xml:space="preserve">%, the speciﬁcity </w:t>
      </w:r>
      <w:r w:rsidR="00673633">
        <w:t xml:space="preserve">is 37.37% </w:t>
      </w:r>
      <w:r w:rsidR="00673633" w:rsidRPr="0038557E">
        <w:t xml:space="preserve">and the overall accuracy increase to </w:t>
      </w:r>
      <w:r w:rsidR="00673633">
        <w:t>90.76</w:t>
      </w:r>
      <w:r w:rsidR="00673633" w:rsidRPr="0038557E">
        <w:t>.</w:t>
      </w:r>
    </w:p>
    <w:p w:rsidR="007A2E1B" w:rsidRDefault="007A2E1B" w:rsidP="0044277B">
      <w:pPr>
        <w:jc w:val="left"/>
      </w:pPr>
    </w:p>
    <w:p w:rsidR="007A2E1B" w:rsidRDefault="007A2E1B" w:rsidP="007A2E1B">
      <w:pPr>
        <w:jc w:val="left"/>
      </w:pPr>
    </w:p>
    <w:p w:rsidR="007A2E1B" w:rsidRDefault="00673633" w:rsidP="007A2E1B">
      <w:pPr>
        <w:jc w:val="left"/>
      </w:pPr>
      <w:r>
        <w:rPr>
          <w:noProof/>
        </w:rPr>
        <w:lastRenderedPageBreak/>
        <w:drawing>
          <wp:inline distT="0" distB="0" distL="0" distR="0">
            <wp:extent cx="2758440" cy="3055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rPr>
        <w:drawing>
          <wp:inline distT="0" distB="0" distL="0" distR="0">
            <wp:extent cx="2758440" cy="3124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7A2E1B" w:rsidRDefault="007A2E1B" w:rsidP="007A2E1B">
      <w:pPr>
        <w:jc w:val="left"/>
      </w:pPr>
      <w:r>
        <w:t xml:space="preserve"> Table 1: Confusion matrix with test dataset                Table 2: Confusion matrix with training dataset</w:t>
      </w:r>
    </w:p>
    <w:p w:rsidR="003423A7" w:rsidRDefault="003423A7" w:rsidP="0044277B">
      <w:pPr>
        <w:jc w:val="left"/>
      </w:pPr>
      <w:r w:rsidRPr="003423A7">
        <w:t xml:space="preserve">Compared to the prior model with the balanced training data, the sensitivity is </w:t>
      </w:r>
      <w:r w:rsidR="00673633">
        <w:t>almost</w:t>
      </w:r>
      <w:r w:rsidRPr="003423A7">
        <w:t xml:space="preserve"> </w:t>
      </w:r>
      <w:r w:rsidR="00301649">
        <w:t>higher</w:t>
      </w:r>
      <w:r w:rsidRPr="003423A7">
        <w:t xml:space="preserve"> and the speciﬁcity is </w:t>
      </w:r>
      <w:r w:rsidR="00301649">
        <w:t>lower</w:t>
      </w:r>
      <w:r w:rsidRPr="003423A7">
        <w:t xml:space="preserve">, which makes sense since the latter model is built based on the disproportionate ratio of ‘no’ and ‘yes’ responses, having a much higher observations of ‘no’ than ‘yes’. Thus, the model can more accurately classify the events resulting in higher </w:t>
      </w:r>
      <w:r w:rsidR="00301649" w:rsidRPr="003423A7">
        <w:t>sensitivity</w:t>
      </w:r>
      <w:r w:rsidRPr="003423A7">
        <w:t xml:space="preserve">. On the other hand, the </w:t>
      </w:r>
      <w:r w:rsidR="00301649" w:rsidRPr="003423A7">
        <w:t xml:space="preserve">speciﬁcity </w:t>
      </w:r>
      <w:r w:rsidRPr="003423A7">
        <w:t>is low due to the small number of ‘yes’ records in the training dataset. Thus, there is not enough information for the model to correctly classify the event.</w:t>
      </w:r>
    </w:p>
    <w:p w:rsidR="003423A7" w:rsidRDefault="003423A7" w:rsidP="0044277B">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62686C" w:rsidTr="00581690">
        <w:tc>
          <w:tcPr>
            <w:tcW w:w="1421" w:type="dxa"/>
          </w:tcPr>
          <w:p w:rsidR="0062686C" w:rsidRDefault="0062686C" w:rsidP="0044277B">
            <w:pPr>
              <w:jc w:val="left"/>
              <w:rPr>
                <w:b/>
                <w:bCs/>
                <w:sz w:val="28"/>
                <w:szCs w:val="28"/>
                <w:u w:val="single"/>
              </w:rPr>
            </w:pPr>
          </w:p>
        </w:tc>
        <w:tc>
          <w:tcPr>
            <w:tcW w:w="3972" w:type="dxa"/>
            <w:gridSpan w:val="4"/>
          </w:tcPr>
          <w:p w:rsidR="0062686C" w:rsidRPr="0062686C" w:rsidRDefault="0062686C" w:rsidP="0044277B">
            <w:pPr>
              <w:jc w:val="left"/>
              <w:rPr>
                <w:sz w:val="28"/>
                <w:szCs w:val="28"/>
              </w:rPr>
            </w:pPr>
            <w:r w:rsidRPr="0062686C">
              <w:rPr>
                <w:sz w:val="28"/>
                <w:szCs w:val="28"/>
              </w:rPr>
              <w:t>Training Dataset</w:t>
            </w:r>
          </w:p>
        </w:tc>
        <w:tc>
          <w:tcPr>
            <w:tcW w:w="4052" w:type="dxa"/>
            <w:gridSpan w:val="4"/>
          </w:tcPr>
          <w:p w:rsidR="0062686C" w:rsidRPr="0062686C" w:rsidRDefault="0062686C" w:rsidP="0044277B">
            <w:pPr>
              <w:jc w:val="left"/>
              <w:rPr>
                <w:sz w:val="28"/>
                <w:szCs w:val="28"/>
              </w:rPr>
            </w:pPr>
            <w:r w:rsidRPr="0062686C">
              <w:rPr>
                <w:sz w:val="28"/>
                <w:szCs w:val="28"/>
              </w:rPr>
              <w:t>Test Dataset</w:t>
            </w:r>
          </w:p>
        </w:tc>
      </w:tr>
      <w:tr w:rsidR="00581690" w:rsidTr="00581690">
        <w:tc>
          <w:tcPr>
            <w:tcW w:w="1421" w:type="dxa"/>
          </w:tcPr>
          <w:p w:rsidR="0062686C" w:rsidRPr="0062686C" w:rsidRDefault="0062686C" w:rsidP="0062686C">
            <w:pPr>
              <w:jc w:val="left"/>
              <w:rPr>
                <w:sz w:val="28"/>
                <w:szCs w:val="28"/>
              </w:rPr>
            </w:pPr>
            <w:r w:rsidRPr="0062686C">
              <w:rPr>
                <w:sz w:val="28"/>
                <w:szCs w:val="28"/>
              </w:rPr>
              <w:t>Model</w:t>
            </w:r>
          </w:p>
        </w:tc>
        <w:tc>
          <w:tcPr>
            <w:tcW w:w="1020" w:type="dxa"/>
          </w:tcPr>
          <w:p w:rsidR="0062686C" w:rsidRPr="0062686C" w:rsidRDefault="0062686C" w:rsidP="0062686C">
            <w:pPr>
              <w:jc w:val="left"/>
            </w:pPr>
            <w:r w:rsidRPr="0062686C">
              <w:t>Accuracy</w:t>
            </w:r>
          </w:p>
        </w:tc>
        <w:tc>
          <w:tcPr>
            <w:tcW w:w="1126" w:type="dxa"/>
          </w:tcPr>
          <w:p w:rsidR="0062686C" w:rsidRPr="0062686C" w:rsidRDefault="0062686C" w:rsidP="0062686C">
            <w:pPr>
              <w:jc w:val="left"/>
            </w:pPr>
            <w:r w:rsidRPr="0062686C">
              <w:t>Sensitivity</w:t>
            </w:r>
          </w:p>
        </w:tc>
        <w:tc>
          <w:tcPr>
            <w:tcW w:w="1121" w:type="dxa"/>
          </w:tcPr>
          <w:p w:rsidR="0062686C" w:rsidRPr="0062686C" w:rsidRDefault="0062686C" w:rsidP="0062686C">
            <w:pPr>
              <w:jc w:val="left"/>
            </w:pPr>
            <w:r w:rsidRPr="0062686C">
              <w:t>Specificity</w:t>
            </w:r>
          </w:p>
        </w:tc>
        <w:tc>
          <w:tcPr>
            <w:tcW w:w="705" w:type="dxa"/>
          </w:tcPr>
          <w:p w:rsidR="0062686C" w:rsidRPr="0062686C" w:rsidRDefault="0062686C" w:rsidP="0062686C">
            <w:pPr>
              <w:jc w:val="left"/>
            </w:pPr>
            <w:r w:rsidRPr="0062686C">
              <w:t>AUC</w:t>
            </w:r>
          </w:p>
        </w:tc>
        <w:tc>
          <w:tcPr>
            <w:tcW w:w="1020" w:type="dxa"/>
          </w:tcPr>
          <w:p w:rsidR="0062686C" w:rsidRPr="0062686C" w:rsidRDefault="0062686C" w:rsidP="0062686C">
            <w:pPr>
              <w:jc w:val="left"/>
            </w:pPr>
            <w:r w:rsidRPr="0062686C">
              <w:t>Accuracy</w:t>
            </w:r>
          </w:p>
        </w:tc>
        <w:tc>
          <w:tcPr>
            <w:tcW w:w="1126" w:type="dxa"/>
          </w:tcPr>
          <w:p w:rsidR="0062686C" w:rsidRPr="0062686C" w:rsidRDefault="0062686C" w:rsidP="0062686C">
            <w:pPr>
              <w:jc w:val="left"/>
            </w:pPr>
            <w:r w:rsidRPr="0062686C">
              <w:t>Sensitivity</w:t>
            </w:r>
          </w:p>
        </w:tc>
        <w:tc>
          <w:tcPr>
            <w:tcW w:w="1121" w:type="dxa"/>
          </w:tcPr>
          <w:p w:rsidR="0062686C" w:rsidRPr="0062686C" w:rsidRDefault="0062686C" w:rsidP="0062686C">
            <w:pPr>
              <w:jc w:val="left"/>
            </w:pPr>
            <w:r w:rsidRPr="0062686C">
              <w:t>Specificity</w:t>
            </w:r>
          </w:p>
        </w:tc>
        <w:tc>
          <w:tcPr>
            <w:tcW w:w="785" w:type="dxa"/>
          </w:tcPr>
          <w:p w:rsidR="0062686C" w:rsidRPr="0062686C" w:rsidRDefault="0062686C" w:rsidP="0062686C">
            <w:pPr>
              <w:jc w:val="left"/>
            </w:pPr>
            <w:r w:rsidRPr="0062686C">
              <w:t>AUC</w:t>
            </w:r>
          </w:p>
        </w:tc>
      </w:tr>
      <w:tr w:rsidR="0062686C" w:rsidTr="00581690">
        <w:tc>
          <w:tcPr>
            <w:tcW w:w="1421" w:type="dxa"/>
          </w:tcPr>
          <w:p w:rsidR="0062686C" w:rsidRPr="0062686C" w:rsidRDefault="0062686C" w:rsidP="0044277B">
            <w:pPr>
              <w:jc w:val="left"/>
            </w:pPr>
            <w:r w:rsidRPr="0062686C">
              <w:t>LR (balanced dataset)</w:t>
            </w:r>
          </w:p>
        </w:tc>
        <w:tc>
          <w:tcPr>
            <w:tcW w:w="1020" w:type="dxa"/>
          </w:tcPr>
          <w:p w:rsidR="0062686C" w:rsidRPr="00581690" w:rsidRDefault="00581690" w:rsidP="0044277B">
            <w:pPr>
              <w:jc w:val="left"/>
            </w:pPr>
            <w:r w:rsidRPr="00581690">
              <w:t>83.45</w:t>
            </w:r>
          </w:p>
        </w:tc>
        <w:tc>
          <w:tcPr>
            <w:tcW w:w="1126" w:type="dxa"/>
          </w:tcPr>
          <w:p w:rsidR="0062686C" w:rsidRPr="00581690" w:rsidRDefault="00581690" w:rsidP="0044277B">
            <w:pPr>
              <w:jc w:val="left"/>
            </w:pPr>
            <w:r w:rsidRPr="00581690">
              <w:t>85.66</w:t>
            </w:r>
          </w:p>
        </w:tc>
        <w:tc>
          <w:tcPr>
            <w:tcW w:w="1121" w:type="dxa"/>
          </w:tcPr>
          <w:p w:rsidR="0062686C" w:rsidRPr="00581690" w:rsidRDefault="00581690" w:rsidP="0044277B">
            <w:pPr>
              <w:jc w:val="left"/>
            </w:pPr>
            <w:r w:rsidRPr="00581690">
              <w:t>81.25</w:t>
            </w:r>
          </w:p>
        </w:tc>
        <w:tc>
          <w:tcPr>
            <w:tcW w:w="705" w:type="dxa"/>
          </w:tcPr>
          <w:p w:rsidR="0062686C" w:rsidRPr="00581690" w:rsidRDefault="00581690" w:rsidP="0044277B">
            <w:pPr>
              <w:jc w:val="left"/>
            </w:pPr>
            <w:r w:rsidRPr="00581690">
              <w:t>0.913</w:t>
            </w:r>
          </w:p>
        </w:tc>
        <w:tc>
          <w:tcPr>
            <w:tcW w:w="1020" w:type="dxa"/>
          </w:tcPr>
          <w:p w:rsidR="0062686C" w:rsidRPr="00581690" w:rsidRDefault="00581690" w:rsidP="0044277B">
            <w:pPr>
              <w:jc w:val="left"/>
            </w:pPr>
            <w:r w:rsidRPr="00581690">
              <w:t>84.61</w:t>
            </w:r>
          </w:p>
        </w:tc>
        <w:tc>
          <w:tcPr>
            <w:tcW w:w="1126" w:type="dxa"/>
          </w:tcPr>
          <w:p w:rsidR="0062686C" w:rsidRPr="00581690" w:rsidRDefault="00581690" w:rsidP="0044277B">
            <w:pPr>
              <w:jc w:val="left"/>
            </w:pPr>
            <w:r w:rsidRPr="00581690">
              <w:t>85.29</w:t>
            </w:r>
          </w:p>
        </w:tc>
        <w:tc>
          <w:tcPr>
            <w:tcW w:w="1121" w:type="dxa"/>
          </w:tcPr>
          <w:p w:rsidR="0062686C" w:rsidRPr="00581690" w:rsidRDefault="00581690" w:rsidP="0044277B">
            <w:pPr>
              <w:jc w:val="left"/>
            </w:pPr>
            <w:r w:rsidRPr="00581690">
              <w:t>79.34</w:t>
            </w:r>
          </w:p>
        </w:tc>
        <w:tc>
          <w:tcPr>
            <w:tcW w:w="785" w:type="dxa"/>
          </w:tcPr>
          <w:p w:rsidR="0062686C" w:rsidRPr="00581690" w:rsidRDefault="00581690" w:rsidP="0044277B">
            <w:pPr>
              <w:jc w:val="left"/>
            </w:pPr>
            <w:r w:rsidRPr="00581690">
              <w:t>0.905</w:t>
            </w:r>
          </w:p>
        </w:tc>
      </w:tr>
      <w:tr w:rsidR="00581690" w:rsidTr="00581690">
        <w:tc>
          <w:tcPr>
            <w:tcW w:w="1421" w:type="dxa"/>
          </w:tcPr>
          <w:p w:rsidR="0062686C" w:rsidRPr="0062686C" w:rsidRDefault="0062686C" w:rsidP="0044277B">
            <w:pPr>
              <w:jc w:val="left"/>
            </w:pPr>
            <w:r w:rsidRPr="0062686C">
              <w:t>LR (unbalanced dataset)</w:t>
            </w:r>
          </w:p>
        </w:tc>
        <w:tc>
          <w:tcPr>
            <w:tcW w:w="1020" w:type="dxa"/>
          </w:tcPr>
          <w:p w:rsidR="0062686C" w:rsidRPr="00581690" w:rsidRDefault="00581690" w:rsidP="0044277B">
            <w:pPr>
              <w:jc w:val="left"/>
            </w:pPr>
            <w:r w:rsidRPr="00581690">
              <w:t>90.66</w:t>
            </w:r>
          </w:p>
        </w:tc>
        <w:tc>
          <w:tcPr>
            <w:tcW w:w="1126" w:type="dxa"/>
          </w:tcPr>
          <w:p w:rsidR="0062686C" w:rsidRPr="00581690" w:rsidRDefault="00581690" w:rsidP="0044277B">
            <w:pPr>
              <w:jc w:val="left"/>
            </w:pPr>
            <w:r w:rsidRPr="00581690">
              <w:t>97.56</w:t>
            </w:r>
          </w:p>
        </w:tc>
        <w:tc>
          <w:tcPr>
            <w:tcW w:w="1121" w:type="dxa"/>
          </w:tcPr>
          <w:p w:rsidR="0062686C" w:rsidRPr="00581690" w:rsidRDefault="00581690" w:rsidP="0044277B">
            <w:pPr>
              <w:jc w:val="left"/>
            </w:pPr>
            <w:r w:rsidRPr="00581690">
              <w:t>37.29</w:t>
            </w:r>
          </w:p>
        </w:tc>
        <w:tc>
          <w:tcPr>
            <w:tcW w:w="705" w:type="dxa"/>
          </w:tcPr>
          <w:p w:rsidR="0062686C" w:rsidRPr="00581690" w:rsidRDefault="00581690" w:rsidP="0044277B">
            <w:pPr>
              <w:jc w:val="left"/>
            </w:pPr>
            <w:r w:rsidRPr="00581690">
              <w:t>0.9175</w:t>
            </w:r>
          </w:p>
        </w:tc>
        <w:tc>
          <w:tcPr>
            <w:tcW w:w="1020" w:type="dxa"/>
          </w:tcPr>
          <w:p w:rsidR="0062686C" w:rsidRPr="00581690" w:rsidRDefault="00581690" w:rsidP="0044277B">
            <w:pPr>
              <w:jc w:val="left"/>
            </w:pPr>
            <w:r w:rsidRPr="00581690">
              <w:t>90.76</w:t>
            </w:r>
          </w:p>
        </w:tc>
        <w:tc>
          <w:tcPr>
            <w:tcW w:w="1126" w:type="dxa"/>
          </w:tcPr>
          <w:p w:rsidR="0062686C" w:rsidRPr="00581690" w:rsidRDefault="00581690" w:rsidP="0044277B">
            <w:pPr>
              <w:jc w:val="left"/>
            </w:pPr>
            <w:r w:rsidRPr="00581690">
              <w:t>97.53</w:t>
            </w:r>
          </w:p>
        </w:tc>
        <w:tc>
          <w:tcPr>
            <w:tcW w:w="1121" w:type="dxa"/>
          </w:tcPr>
          <w:p w:rsidR="0062686C" w:rsidRPr="00581690" w:rsidRDefault="00581690" w:rsidP="0044277B">
            <w:pPr>
              <w:jc w:val="left"/>
            </w:pPr>
            <w:r w:rsidRPr="00581690">
              <w:t>37.37</w:t>
            </w:r>
          </w:p>
        </w:tc>
        <w:tc>
          <w:tcPr>
            <w:tcW w:w="785" w:type="dxa"/>
          </w:tcPr>
          <w:p w:rsidR="0062686C" w:rsidRPr="00581690" w:rsidRDefault="00581690" w:rsidP="0044277B">
            <w:pPr>
              <w:jc w:val="left"/>
            </w:pPr>
            <w:r w:rsidRPr="00581690">
              <w:t>0.9175</w:t>
            </w:r>
          </w:p>
        </w:tc>
      </w:tr>
    </w:tbl>
    <w:p w:rsidR="00301649" w:rsidRDefault="00301649" w:rsidP="0044277B">
      <w:pPr>
        <w:jc w:val="left"/>
        <w:rPr>
          <w:b/>
          <w:bCs/>
          <w:sz w:val="28"/>
          <w:szCs w:val="28"/>
          <w:u w:val="single"/>
        </w:rPr>
      </w:pPr>
    </w:p>
    <w:p w:rsidR="00301649" w:rsidRDefault="00301649"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5113C4" w:rsidRDefault="005113C4" w:rsidP="005113C4">
      <w:pPr>
        <w:pStyle w:val="Heading1"/>
      </w:pPr>
      <w:r>
        <w:lastRenderedPageBreak/>
        <w:t>Objective 2 - Additional Models</w:t>
      </w:r>
    </w:p>
    <w:p w:rsidR="005113C4" w:rsidRDefault="005113C4" w:rsidP="005113C4">
      <w:pPr>
        <w:jc w:val="left"/>
        <w:rPr>
          <w:sz w:val="28"/>
          <w:szCs w:val="28"/>
        </w:rPr>
      </w:pPr>
    </w:p>
    <w:p w:rsidR="005113C4" w:rsidRDefault="005113C4" w:rsidP="005113C4">
      <w:pPr>
        <w:jc w:val="left"/>
        <w:rPr>
          <w:sz w:val="28"/>
          <w:szCs w:val="28"/>
        </w:rPr>
      </w:pPr>
      <w:r>
        <w:rPr>
          <w:sz w:val="28"/>
          <w:szCs w:val="28"/>
        </w:rPr>
        <w:t xml:space="preserve">Logistic Regression model (LRM) with interaction </w:t>
      </w:r>
    </w:p>
    <w:p w:rsidR="00165367" w:rsidRDefault="00165367" w:rsidP="00165367"/>
    <w:p w:rsidR="00165367" w:rsidRDefault="00165367" w:rsidP="00165367">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165367" w:rsidRDefault="00165367" w:rsidP="00165367"/>
    <w:p w:rsidR="00165367" w:rsidRDefault="00165367" w:rsidP="00165367">
      <w:r w:rsidRPr="00022619">
        <w:rPr>
          <w:noProof/>
        </w:rPr>
        <w:drawing>
          <wp:inline distT="0" distB="0" distL="0" distR="0" wp14:anchorId="111EC7EA" wp14:editId="64E82716">
            <wp:extent cx="3009900" cy="1541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 r="18557"/>
                    <a:stretch/>
                  </pic:blipFill>
                  <pic:spPr bwMode="auto">
                    <a:xfrm>
                      <a:off x="0" y="0"/>
                      <a:ext cx="3010041" cy="1541852"/>
                    </a:xfrm>
                    <a:prstGeom prst="rect">
                      <a:avLst/>
                    </a:prstGeom>
                    <a:ln>
                      <a:noFill/>
                    </a:ln>
                    <a:extLst>
                      <a:ext uri="{53640926-AAD7-44D8-BBD7-CCE9431645EC}">
                        <a14:shadowObscured xmlns:a14="http://schemas.microsoft.com/office/drawing/2010/main"/>
                      </a:ext>
                    </a:extLst>
                  </pic:spPr>
                </pic:pic>
              </a:graphicData>
            </a:graphic>
          </wp:inline>
        </w:drawing>
      </w:r>
      <w:r w:rsidR="00393AB4" w:rsidRPr="00022619">
        <w:rPr>
          <w:noProof/>
        </w:rPr>
        <w:drawing>
          <wp:inline distT="0" distB="0" distL="0" distR="0" wp14:anchorId="350B9E20" wp14:editId="19BDF969">
            <wp:extent cx="2743200" cy="148546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956"/>
                    <a:stretch/>
                  </pic:blipFill>
                  <pic:spPr bwMode="auto">
                    <a:xfrm>
                      <a:off x="0" y="0"/>
                      <a:ext cx="2743527" cy="1485646"/>
                    </a:xfrm>
                    <a:prstGeom prst="rect">
                      <a:avLst/>
                    </a:prstGeom>
                    <a:ln>
                      <a:noFill/>
                    </a:ln>
                    <a:extLst>
                      <a:ext uri="{53640926-AAD7-44D8-BBD7-CCE9431645EC}">
                        <a14:shadowObscured xmlns:a14="http://schemas.microsoft.com/office/drawing/2010/main"/>
                      </a:ext>
                    </a:extLst>
                  </pic:spPr>
                </pic:pic>
              </a:graphicData>
            </a:graphic>
          </wp:inline>
        </w:drawing>
      </w:r>
    </w:p>
    <w:p w:rsidR="00165367" w:rsidRDefault="00165367" w:rsidP="00165367">
      <w:proofErr w:type="gramStart"/>
      <w:r>
        <w:t>Figure :</w:t>
      </w:r>
      <w:proofErr w:type="gramEnd"/>
      <w:r>
        <w:t xml:space="preserve"> The interaction between duration</w:t>
      </w:r>
      <w:r w:rsidR="00393AB4">
        <w:t xml:space="preserve"> and </w:t>
      </w:r>
      <w:proofErr w:type="spellStart"/>
      <w:r w:rsidR="00393AB4">
        <w:t>nr.employed</w:t>
      </w:r>
      <w:proofErr w:type="spellEnd"/>
      <w:r w:rsidR="00393AB4">
        <w:t xml:space="preserve"> is significant (p &lt; 2e-16). </w:t>
      </w:r>
      <w:r>
        <w:t>The interaction between duration and contact is not significant</w:t>
      </w:r>
      <w:r w:rsidR="00393AB4">
        <w:t xml:space="preserve"> (p = .11)</w:t>
      </w:r>
    </w:p>
    <w:p w:rsidR="00393AB4" w:rsidRDefault="00393AB4" w:rsidP="00165367"/>
    <w:p w:rsidR="00165367" w:rsidRDefault="00165367" w:rsidP="00165367">
      <w:r>
        <w:t>Taking into consideration the multiple tests, we chose .0001 as the p value threshold for significance in the interaction. We kept the interactions with p&lt;.0001 and included them into the model.</w:t>
      </w:r>
    </w:p>
    <w:p w:rsidR="00165367" w:rsidRDefault="00165367" w:rsidP="00165367"/>
    <w:p w:rsidR="00165367" w:rsidRDefault="00165367" w:rsidP="00165367">
      <w:r w:rsidRPr="000C45A6">
        <w:rPr>
          <w:noProof/>
        </w:rPr>
        <w:lastRenderedPageBreak/>
        <w:drawing>
          <wp:inline distT="0" distB="0" distL="0" distR="0" wp14:anchorId="3CE918E5" wp14:editId="556CD82A">
            <wp:extent cx="5943600" cy="66027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02730"/>
                    </a:xfrm>
                    <a:prstGeom prst="rect">
                      <a:avLst/>
                    </a:prstGeom>
                  </pic:spPr>
                </pic:pic>
              </a:graphicData>
            </a:graphic>
          </wp:inline>
        </w:drawing>
      </w:r>
    </w:p>
    <w:p w:rsidR="00165367" w:rsidRDefault="00165367" w:rsidP="00165367">
      <w:proofErr w:type="gramStart"/>
      <w:r>
        <w:t>Figure :</w:t>
      </w:r>
      <w:proofErr w:type="gramEnd"/>
      <w:r>
        <w:t xml:space="preserve"> the list of significant interaction terms</w:t>
      </w:r>
    </w:p>
    <w:p w:rsidR="00165367" w:rsidRDefault="00165367" w:rsidP="00165367"/>
    <w:p w:rsidR="00165367" w:rsidRDefault="00165367" w:rsidP="00165367">
      <w:r>
        <w:t xml:space="preserve">The complex model has some manually selected variables plus these selected interactions. The model is: </w:t>
      </w:r>
    </w:p>
    <w:p w:rsidR="00165367" w:rsidRDefault="00165367" w:rsidP="00165367"/>
    <w:p w:rsidR="00165367" w:rsidRPr="00393AB4" w:rsidRDefault="00165367" w:rsidP="00393AB4">
      <w:pPr>
        <w:jc w:val="center"/>
        <w:rPr>
          <w:rFonts w:ascii="Consolas" w:hAnsi="Consolas" w:cs="Consolas"/>
        </w:rPr>
      </w:pPr>
      <w:r w:rsidRPr="00393AB4">
        <w:rPr>
          <w:rFonts w:ascii="Consolas" w:hAnsi="Consolas" w:cs="Consolas"/>
        </w:rPr>
        <w:t xml:space="preserve">model.interaction1 &lt;- </w:t>
      </w:r>
      <w:proofErr w:type="spellStart"/>
      <w:r w:rsidRPr="00393AB4">
        <w:rPr>
          <w:rFonts w:ascii="Consolas" w:hAnsi="Consolas" w:cs="Consolas"/>
        </w:rPr>
        <w:t>glm</w:t>
      </w:r>
      <w:proofErr w:type="spellEnd"/>
      <w:r w:rsidRPr="00393AB4">
        <w:rPr>
          <w:rFonts w:ascii="Consolas" w:hAnsi="Consolas" w:cs="Consolas"/>
        </w:rPr>
        <w:t xml:space="preserve">(y ~ duration * </w:t>
      </w:r>
      <w:proofErr w:type="spellStart"/>
      <w:r w:rsidRPr="00393AB4">
        <w:rPr>
          <w:rFonts w:ascii="Consolas" w:hAnsi="Consolas" w:cs="Consolas"/>
        </w:rPr>
        <w:t>n</w:t>
      </w:r>
      <w:r w:rsidR="00393AB4">
        <w:rPr>
          <w:rFonts w:ascii="Consolas" w:hAnsi="Consolas" w:cs="Consolas"/>
        </w:rPr>
        <w:t>r.employed</w:t>
      </w:r>
      <w:proofErr w:type="spellEnd"/>
      <w:r w:rsidR="00393AB4">
        <w:rPr>
          <w:rFonts w:ascii="Consolas" w:hAnsi="Consolas" w:cs="Consolas"/>
        </w:rPr>
        <w:t xml:space="preserve"> + month + </w:t>
      </w:r>
      <w:proofErr w:type="spellStart"/>
      <w:r w:rsidR="00393AB4">
        <w:rPr>
          <w:rFonts w:ascii="Consolas" w:hAnsi="Consolas" w:cs="Consolas"/>
        </w:rPr>
        <w:t>poutcome</w:t>
      </w:r>
      <w:proofErr w:type="spellEnd"/>
      <w:r w:rsid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job + c</w:t>
      </w:r>
      <w:r w:rsidR="00393AB4">
        <w:rPr>
          <w:rFonts w:ascii="Consolas" w:hAnsi="Consolas" w:cs="Consolas"/>
        </w:rPr>
        <w:t xml:space="preserve">ontact + euribor3m + default + </w:t>
      </w:r>
      <w:proofErr w:type="spellStart"/>
      <w:r w:rsidR="00393AB4">
        <w:rPr>
          <w:rFonts w:ascii="Consolas" w:hAnsi="Consolas" w:cs="Consolas"/>
        </w:rPr>
        <w:lastRenderedPageBreak/>
        <w:t>d</w:t>
      </w:r>
      <w:r w:rsidRPr="00393AB4">
        <w:rPr>
          <w:rFonts w:ascii="Consolas" w:hAnsi="Consolas" w:cs="Consolas"/>
        </w:rPr>
        <w:t>ay_of_week</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pdays</w:t>
      </w:r>
      <w:proofErr w:type="spellEnd"/>
      <w:r w:rsidRPr="00393AB4">
        <w:rPr>
          <w:rFonts w:ascii="Consolas" w:hAnsi="Consolas" w:cs="Consolas"/>
        </w:rPr>
        <w:t xml:space="preserve"> + campaign </w:t>
      </w:r>
      <w:bookmarkStart w:id="0" w:name="_GoBack"/>
      <w:bookmarkEnd w:id="0"/>
      <w:r w:rsidRPr="00393AB4">
        <w:rPr>
          <w:rFonts w:ascii="Consolas" w:hAnsi="Consolas" w:cs="Consolas"/>
        </w:rPr>
        <w:t xml:space="preserve">+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w:t>
      </w:r>
      <w:proofErr w:type="spellStart"/>
      <w:r w:rsidRPr="00393AB4">
        <w:rPr>
          <w:rFonts w:ascii="Consolas" w:hAnsi="Consolas" w:cs="Consolas"/>
        </w:rPr>
        <w:t>nr.employed</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w:t>
      </w:r>
      <w:proofErr w:type="spellStart"/>
      <w:r w:rsidRPr="00393AB4">
        <w:rPr>
          <w:rFonts w:ascii="Consolas" w:hAnsi="Consolas" w:cs="Consolas"/>
        </w:rPr>
        <w:t>poutcome</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cons.price.idx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 * job +</w:t>
      </w:r>
      <w:r w:rsidR="00393AB4">
        <w:rPr>
          <w:rFonts w:ascii="Consolas" w:hAnsi="Consolas" w:cs="Consolas"/>
        </w:rPr>
        <w:t xml:space="preserve"> </w:t>
      </w:r>
      <w:r w:rsidRPr="00393AB4">
        <w:rPr>
          <w:rFonts w:ascii="Consolas" w:hAnsi="Consolas" w:cs="Consolas"/>
        </w:rPr>
        <w:t>duration * euribor3m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campaign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month * </w:t>
      </w:r>
      <w:proofErr w:type="spellStart"/>
      <w:r w:rsidRPr="00393AB4">
        <w:rPr>
          <w:rFonts w:ascii="Consolas" w:hAnsi="Consolas" w:cs="Consolas"/>
        </w:rPr>
        <w:t>cons.price.idx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month * job +</w:t>
      </w:r>
      <w:r w:rsidR="00393AB4">
        <w:rPr>
          <w:rFonts w:ascii="Consolas" w:hAnsi="Consolas" w:cs="Consolas"/>
        </w:rPr>
        <w:t xml:space="preserve"> </w:t>
      </w:r>
      <w:r w:rsidRPr="00393AB4">
        <w:rPr>
          <w:rFonts w:ascii="Consolas" w:hAnsi="Consolas" w:cs="Consolas"/>
        </w:rPr>
        <w:t>month * contact +</w:t>
      </w:r>
      <w:r w:rsidR="00393AB4">
        <w:rPr>
          <w:rFonts w:ascii="Consolas" w:hAnsi="Consolas" w:cs="Consolas"/>
        </w:rPr>
        <w:t xml:space="preserve"> </w:t>
      </w:r>
      <w:r w:rsidRPr="00393AB4">
        <w:rPr>
          <w:rFonts w:ascii="Consolas" w:hAnsi="Consolas" w:cs="Consolas"/>
        </w:rPr>
        <w:t>month * default +</w:t>
      </w:r>
      <w:r w:rsidR="00393AB4">
        <w:rPr>
          <w:rFonts w:ascii="Consolas" w:hAnsi="Consolas" w:cs="Consolas"/>
        </w:rPr>
        <w:t xml:space="preserve"> </w:t>
      </w:r>
      <w:r w:rsidRPr="00393AB4">
        <w:rPr>
          <w:rFonts w:ascii="Consolas" w:hAnsi="Consolas" w:cs="Consolas"/>
        </w:rPr>
        <w:t>month * campaign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job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00393AB4">
        <w:rPr>
          <w:rFonts w:ascii="Consolas" w:hAnsi="Consolas" w:cs="Consolas"/>
        </w:rPr>
        <w:t>e</w:t>
      </w:r>
      <w:r w:rsidRPr="00393AB4">
        <w:rPr>
          <w:rFonts w:ascii="Consolas" w:hAnsi="Consolas" w:cs="Consolas"/>
        </w:rPr>
        <w:t>mp.var.rate</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emp.var.rate</w:t>
      </w:r>
      <w:proofErr w:type="spellEnd"/>
      <w:r w:rsidRPr="00393AB4">
        <w:rPr>
          <w:rFonts w:ascii="Consolas" w:hAnsi="Consolas" w:cs="Consolas"/>
        </w:rPr>
        <w:t xml:space="preserve"> * campaign +</w:t>
      </w:r>
      <w:r w:rsidR="00393AB4">
        <w:rPr>
          <w:rFonts w:ascii="Consolas" w:hAnsi="Consolas" w:cs="Consolas"/>
        </w:rPr>
        <w:t xml:space="preserve"> </w:t>
      </w:r>
      <w:proofErr w:type="spellStart"/>
      <w:r w:rsidRPr="00393AB4">
        <w:rPr>
          <w:rFonts w:ascii="Consolas" w:hAnsi="Consolas" w:cs="Consolas"/>
        </w:rPr>
        <w:t>emp.var.rate</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contact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euribor3m * campaign +</w:t>
      </w:r>
      <w:r w:rsidR="00393AB4">
        <w:rPr>
          <w:rFonts w:ascii="Consolas" w:hAnsi="Consolas" w:cs="Consolas"/>
        </w:rPr>
        <w:t xml:space="preserve"> </w:t>
      </w:r>
      <w:r w:rsidRPr="00393AB4">
        <w:rPr>
          <w:rFonts w:ascii="Consolas" w:hAnsi="Consolas" w:cs="Consolas"/>
        </w:rPr>
        <w:t xml:space="preserve">euribor3m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default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default * campaign +</w:t>
      </w:r>
      <w:r w:rsidR="00393AB4">
        <w:rPr>
          <w:rFonts w:ascii="Consolas" w:hAnsi="Consolas" w:cs="Consolas"/>
        </w:rPr>
        <w:t xml:space="preserve"> </w:t>
      </w:r>
      <w:r w:rsidRPr="00393AB4">
        <w:rPr>
          <w:rFonts w:ascii="Consolas" w:hAnsi="Consolas" w:cs="Consolas"/>
        </w:rPr>
        <w:t xml:space="preserve">default * </w:t>
      </w:r>
      <w:proofErr w:type="spellStart"/>
      <w:r w:rsidRPr="00393AB4">
        <w:rPr>
          <w:rFonts w:ascii="Consolas" w:hAnsi="Consolas" w:cs="Consolas"/>
        </w:rPr>
        <w:t>cons.conf.idx</w:t>
      </w:r>
      <w:proofErr w:type="spellEnd"/>
      <w:r w:rsidRPr="00393AB4">
        <w:rPr>
          <w:rFonts w:ascii="Consolas" w:hAnsi="Consolas" w:cs="Consolas"/>
        </w:rPr>
        <w:t>, data=bank, family="binomial")</w:t>
      </w:r>
    </w:p>
    <w:p w:rsidR="00165367" w:rsidRDefault="00165367" w:rsidP="00165367"/>
    <w:p w:rsidR="00165367" w:rsidRDefault="00165367" w:rsidP="00165367"/>
    <w:p w:rsidR="00165367" w:rsidRDefault="00165367" w:rsidP="00165367">
      <w:r>
        <w:t>The AUC of this model is .937</w:t>
      </w:r>
      <w:r w:rsidR="00A0257E">
        <w:t xml:space="preserve">. </w:t>
      </w:r>
      <w:r>
        <w:t xml:space="preserve">We picked the threshold of </w:t>
      </w:r>
      <w:r w:rsidR="001348C7">
        <w:t>.5</w:t>
      </w:r>
      <w:r>
        <w:t xml:space="preserve"> to get a sensitivity </w:t>
      </w:r>
      <w:r w:rsidR="001348C7">
        <w:t>of 85.7%</w:t>
      </w:r>
      <w:r w:rsidR="00A0257E">
        <w:t>, s</w:t>
      </w:r>
      <w:r>
        <w:t xml:space="preserve">pecificity of </w:t>
      </w:r>
      <w:r w:rsidR="001348C7">
        <w:t>89.7%</w:t>
      </w:r>
      <w:r>
        <w:t xml:space="preserve"> and overall accuracy of </w:t>
      </w:r>
      <w:r w:rsidR="001348C7">
        <w:t>86.2%</w:t>
      </w:r>
      <w:r>
        <w:t>.</w:t>
      </w:r>
    </w:p>
    <w:p w:rsidR="005113C4" w:rsidRDefault="001348C7" w:rsidP="005113C4">
      <w:pPr>
        <w:jc w:val="left"/>
        <w:rPr>
          <w:sz w:val="28"/>
          <w:szCs w:val="28"/>
        </w:rPr>
      </w:pPr>
      <w:r w:rsidRPr="001348C7">
        <w:rPr>
          <w:sz w:val="28"/>
          <w:szCs w:val="28"/>
        </w:rPr>
        <w:drawing>
          <wp:inline distT="0" distB="0" distL="0" distR="0" wp14:anchorId="735E97AD" wp14:editId="608B665F">
            <wp:extent cx="5943600" cy="36531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3155"/>
                    </a:xfrm>
                    <a:prstGeom prst="rect">
                      <a:avLst/>
                    </a:prstGeom>
                  </pic:spPr>
                </pic:pic>
              </a:graphicData>
            </a:graphic>
          </wp:inline>
        </w:drawing>
      </w:r>
    </w:p>
    <w:p w:rsidR="005113C4" w:rsidRPr="00A0257E" w:rsidRDefault="00A0257E" w:rsidP="005113C4">
      <w:pPr>
        <w:jc w:val="left"/>
      </w:pPr>
      <w:proofErr w:type="gramStart"/>
      <w:r w:rsidRPr="00A0257E">
        <w:t>Figure :</w:t>
      </w:r>
      <w:proofErr w:type="gramEnd"/>
      <w:r w:rsidRPr="00A0257E">
        <w:t xml:space="preserve"> accuracy, sensitivity, and specificity across various thresholds</w:t>
      </w:r>
    </w:p>
    <w:p w:rsidR="005113C4" w:rsidRDefault="005113C4" w:rsidP="005113C4">
      <w:pPr>
        <w:jc w:val="left"/>
        <w:rPr>
          <w:sz w:val="28"/>
          <w:szCs w:val="28"/>
        </w:rPr>
      </w:pPr>
    </w:p>
    <w:p w:rsidR="005113C4" w:rsidRDefault="005113C4" w:rsidP="005113C4">
      <w:pPr>
        <w:jc w:val="left"/>
        <w:rPr>
          <w:sz w:val="28"/>
          <w:szCs w:val="28"/>
        </w:rPr>
      </w:pPr>
      <w:r>
        <w:rPr>
          <w:sz w:val="28"/>
          <w:szCs w:val="28"/>
        </w:rPr>
        <w:t>Linear Discriminant Analysis model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lastRenderedPageBreak/>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590" w:type="dxa"/>
        <w:tblLook w:val="04A0" w:firstRow="1" w:lastRow="0" w:firstColumn="1" w:lastColumn="0" w:noHBand="0" w:noVBand="1"/>
      </w:tblPr>
      <w:tblGrid>
        <w:gridCol w:w="4866"/>
        <w:gridCol w:w="4866"/>
      </w:tblGrid>
      <w:tr w:rsidR="005113C4" w:rsidTr="005113C4">
        <w:tc>
          <w:tcPr>
            <w:tcW w:w="9354"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rPr>
              <w:drawing>
                <wp:inline distT="0" distB="0" distL="0" distR="0">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23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rPr>
              <w:drawing>
                <wp:inline distT="0" distB="0" distL="0" distR="0">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5113C4" w:rsidP="005113C4">
      <w:pPr>
        <w:jc w:val="left"/>
        <w:rPr>
          <w:sz w:val="28"/>
          <w:szCs w:val="28"/>
        </w:rPr>
      </w:pPr>
    </w:p>
    <w:p w:rsidR="005113C4" w:rsidRDefault="005113C4" w:rsidP="005113C4">
      <w:pPr>
        <w:jc w:val="left"/>
        <w:rPr>
          <w:sz w:val="28"/>
          <w:szCs w:val="28"/>
        </w:rPr>
      </w:pPr>
      <w:r>
        <w:rPr>
          <w:sz w:val="28"/>
          <w:szCs w:val="28"/>
        </w:rPr>
        <w:t xml:space="preserve">Non-parametric model. </w:t>
      </w:r>
      <w:proofErr w:type="spellStart"/>
      <w:r>
        <w:rPr>
          <w:sz w:val="28"/>
          <w:szCs w:val="28"/>
        </w:rPr>
        <w:t>Knn</w:t>
      </w:r>
      <w:proofErr w:type="spellEnd"/>
      <w:r>
        <w:rPr>
          <w:sz w:val="28"/>
          <w:szCs w:val="28"/>
        </w:rPr>
        <w:t xml:space="preserve"> (K nearest Neighbor)</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p w:rsidR="005113C4" w:rsidRDefault="005113C4" w:rsidP="005113C4">
      <w:pPr>
        <w:jc w:val="left"/>
        <w:rPr>
          <w:sz w:val="28"/>
          <w:szCs w:val="28"/>
        </w:rPr>
      </w:pP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5113C4">
            <w:pPr>
              <w:jc w:val="left"/>
            </w:pPr>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Select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5113C4" w:rsidRDefault="005113C4" w:rsidP="005113C4">
      <w:pPr>
        <w:jc w:val="left"/>
        <w:rPr>
          <w:sz w:val="28"/>
          <w:szCs w:val="28"/>
        </w:rPr>
      </w:pPr>
      <w:r>
        <w:rPr>
          <w:sz w:val="28"/>
          <w:szCs w:val="28"/>
        </w:rPr>
        <w:t>Comparison of all models and Conclusion</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5113C4" w:rsidP="005113C4">
      <w:pPr>
        <w:jc w:val="left"/>
        <w:rPr>
          <w:sz w:val="28"/>
          <w:szCs w:val="28"/>
        </w:rPr>
      </w:pPr>
      <w:r>
        <w:rPr>
          <w:noProof/>
          <w:lang w:eastAsia="zh-CN"/>
        </w:rPr>
        <w:lastRenderedPageBreak/>
        <w:drawing>
          <wp:inline distT="0" distB="0" distL="0" distR="0">
            <wp:extent cx="4312920" cy="2613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2613660"/>
                    </a:xfrm>
                    <a:prstGeom prst="rect">
                      <a:avLst/>
                    </a:prstGeom>
                    <a:noFill/>
                    <a:ln>
                      <a:noFill/>
                    </a:ln>
                  </pic:spPr>
                </pic:pic>
              </a:graphicData>
            </a:graphic>
          </wp:inline>
        </w:drawing>
      </w:r>
    </w:p>
    <w:p w:rsidR="005113C4" w:rsidRDefault="005113C4" w:rsidP="005113C4">
      <w:pPr>
        <w:jc w:val="left"/>
        <w:rPr>
          <w:sz w:val="28"/>
          <w:szCs w:val="28"/>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0108BC" w:rsidRPr="008260B3" w:rsidRDefault="008260B3" w:rsidP="0044277B">
      <w:pPr>
        <w:jc w:val="left"/>
        <w:rPr>
          <w:b/>
          <w:bCs/>
          <w:sz w:val="28"/>
          <w:szCs w:val="28"/>
          <w:u w:val="single"/>
        </w:rPr>
      </w:pPr>
      <w:r w:rsidRPr="008260B3">
        <w:rPr>
          <w:b/>
          <w:bCs/>
          <w:sz w:val="28"/>
          <w:szCs w:val="28"/>
          <w:u w:val="single"/>
        </w:rPr>
        <w:t>APPENDIX</w:t>
      </w:r>
    </w:p>
    <w:p w:rsidR="00D86BEC" w:rsidRDefault="00EB5E91">
      <w:r>
        <w:rPr>
          <w:noProof/>
        </w:rPr>
        <w:lastRenderedPageBreak/>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2: Spine plot of month with response variable</w:t>
      </w:r>
    </w:p>
    <w:p w:rsidR="00D86BEC" w:rsidRDefault="00EB5E91" w:rsidP="00D86BEC">
      <w:pPr>
        <w:jc w:val="left"/>
      </w:pPr>
      <w:r>
        <w:rPr>
          <w:noProof/>
        </w:rPr>
        <w:lastRenderedPageBreak/>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168FC" w:rsidRDefault="00B168FC" w:rsidP="00D86BEC">
      <w:pPr>
        <w:jc w:val="left"/>
      </w:pPr>
    </w:p>
    <w:p w:rsidR="00B168FC" w:rsidRDefault="00B168FC" w:rsidP="00D86BEC">
      <w:pPr>
        <w:jc w:val="left"/>
      </w:pPr>
      <w:r w:rsidRPr="00D05C79">
        <w:rPr>
          <w:noProof/>
        </w:rPr>
        <w:drawing>
          <wp:inline distT="0" distB="0" distL="0" distR="0" wp14:anchorId="1988A2C7" wp14:editId="29D97247">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43600"/>
                    </a:xfrm>
                    <a:prstGeom prst="rect">
                      <a:avLst/>
                    </a:prstGeom>
                  </pic:spPr>
                </pic:pic>
              </a:graphicData>
            </a:graphic>
          </wp:inline>
        </w:drawing>
      </w:r>
    </w:p>
    <w:p w:rsidR="00B168FC" w:rsidRDefault="00B168FC" w:rsidP="00B168FC">
      <w:r>
        <w:t>Figure 11: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sectPr w:rsidR="00212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8pt;height:8pt" o:bullet="t">
        <v:imagedata r:id="rId1" o:title="msoC1D"/>
      </v:shape>
    </w:pict>
  </w:numPicBullet>
  <w:abstractNum w:abstractNumId="0" w15:restartNumberingAfterBreak="0">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2" w15:restartNumberingAfterBreak="0">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7B"/>
    <w:rsid w:val="00005432"/>
    <w:rsid w:val="000108BC"/>
    <w:rsid w:val="00017594"/>
    <w:rsid w:val="00045BFA"/>
    <w:rsid w:val="00074B11"/>
    <w:rsid w:val="0008174A"/>
    <w:rsid w:val="000A0273"/>
    <w:rsid w:val="000C510E"/>
    <w:rsid w:val="000D3316"/>
    <w:rsid w:val="000D598D"/>
    <w:rsid w:val="000E1A6C"/>
    <w:rsid w:val="001348C7"/>
    <w:rsid w:val="00165367"/>
    <w:rsid w:val="00212B05"/>
    <w:rsid w:val="00292473"/>
    <w:rsid w:val="002E1DB5"/>
    <w:rsid w:val="002E4F64"/>
    <w:rsid w:val="00301649"/>
    <w:rsid w:val="003423A7"/>
    <w:rsid w:val="00393AB4"/>
    <w:rsid w:val="00417C31"/>
    <w:rsid w:val="0044277B"/>
    <w:rsid w:val="0049602D"/>
    <w:rsid w:val="004F162E"/>
    <w:rsid w:val="005113C4"/>
    <w:rsid w:val="00581690"/>
    <w:rsid w:val="005B19D3"/>
    <w:rsid w:val="0062686C"/>
    <w:rsid w:val="00673633"/>
    <w:rsid w:val="00690590"/>
    <w:rsid w:val="006F5B31"/>
    <w:rsid w:val="007076F8"/>
    <w:rsid w:val="00736F7F"/>
    <w:rsid w:val="007710F1"/>
    <w:rsid w:val="007772BC"/>
    <w:rsid w:val="00782D47"/>
    <w:rsid w:val="007A2E1B"/>
    <w:rsid w:val="007E5E3B"/>
    <w:rsid w:val="008260B3"/>
    <w:rsid w:val="008F6A64"/>
    <w:rsid w:val="00991564"/>
    <w:rsid w:val="00A0257E"/>
    <w:rsid w:val="00A14D84"/>
    <w:rsid w:val="00B168FC"/>
    <w:rsid w:val="00B27854"/>
    <w:rsid w:val="00B83D16"/>
    <w:rsid w:val="00B84DB5"/>
    <w:rsid w:val="00BA05B0"/>
    <w:rsid w:val="00BD5794"/>
    <w:rsid w:val="00C07C72"/>
    <w:rsid w:val="00C711B3"/>
    <w:rsid w:val="00C911E7"/>
    <w:rsid w:val="00CC3A24"/>
    <w:rsid w:val="00D05C79"/>
    <w:rsid w:val="00D24970"/>
    <w:rsid w:val="00D86BEC"/>
    <w:rsid w:val="00E576E5"/>
    <w:rsid w:val="00E94D37"/>
    <w:rsid w:val="00EB5E91"/>
    <w:rsid w:val="00EC5CFB"/>
    <w:rsid w:val="00ED1094"/>
    <w:rsid w:val="00F17916"/>
    <w:rsid w:val="00F32EFD"/>
    <w:rsid w:val="00F752F1"/>
    <w:rsid w:val="00F85773"/>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AE54"/>
  <w15:chartTrackingRefBased/>
  <w15:docId w15:val="{548AB6E0-355B-4E06-9CB2-1DBC0320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hyperlink" Target="https://archive.ics.uci.edu/ml/datasets/Bank+Marketing"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27</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Microsoft Office User</cp:lastModifiedBy>
  <cp:revision>65</cp:revision>
  <dcterms:created xsi:type="dcterms:W3CDTF">2020-04-10T05:10:00Z</dcterms:created>
  <dcterms:modified xsi:type="dcterms:W3CDTF">2020-04-15T21:04:00Z</dcterms:modified>
</cp:coreProperties>
</file>