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607B3"/>
          <w:spacing w:val="120"/>
          <w:sz w:val="22"/>
          <w:szCs w:val="22"/>
        </w:rPr>
        <w:t xml:space="preserve">OBSIDIAN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2151C"/>
          <w:sz w:val="40"/>
          <w:szCs w:val="40"/>
        </w:rPr>
        <w:t xml:space="preserve">Quote: Video Production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5D6574"/>
                <w:sz w:val="16"/>
                <w:szCs w:val="16"/>
              </w:rPr>
              <w:t xml:space="preserve">Prepared for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2151C"/>
                <w:sz w:val="20"/>
                <w:szCs w:val="20"/>
              </w:rPr>
              <w:t xml:space="preserve">Klick Kulture · Maritca</w:t>
            </w:r>
          </w:p>
        </w:tc>
        <w:tc>
          <w:tcPr>
            <w:tcW w:type="dxa" w:w="4819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5D6574"/>
                <w:sz w:val="16"/>
                <w:szCs w:val="16"/>
              </w:rPr>
              <w:t xml:space="preserve">From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2151C"/>
                <w:sz w:val="20"/>
                <w:szCs w:val="20"/>
              </w:rPr>
              <w:t xml:space="preserve">Obsidian · Nathaniel Dreyer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2151C"/>
                <w:sz w:val="20"/>
                <w:szCs w:val="20"/>
              </w:rPr>
              <w:t xml:space="preserve">WhatsApp 079 244 9607</w:t>
            </w:r>
          </w:p>
        </w:tc>
      </w:tr>
    </w:tbl>
    <w:p>
      <w:pPr>
        <w:spacing w:after="120" w:before="160" w:line="288"/>
      </w:pPr>
      <w:r>
        <w:rPr>
          <w:rFonts w:ascii="Arial" w:cs="Arial" w:eastAsia="Arial" w:hAnsi="Arial"/>
          <w:b/>
          <w:bCs/>
          <w:color w:val="5D6574"/>
          <w:sz w:val="18"/>
          <w:szCs w:val="18"/>
        </w:rPr>
        <w:t xml:space="preserve">Quote no.:</w:t>
      </w:r>
      <w:r>
        <w:rPr>
          <w:rFonts w:ascii="Arial" w:cs="Arial" w:eastAsia="Arial" w:hAnsi="Arial"/>
          <w:color w:val="5D6574"/>
          <w:sz w:val="18"/>
          <w:szCs w:val="18"/>
        </w:rPr>
        <w:t xml:space="preserve"> KK-004   ·   </w:t>
      </w:r>
      <w:r>
        <w:rPr>
          <w:rFonts w:ascii="Arial" w:cs="Arial" w:eastAsia="Arial" w:hAnsi="Arial"/>
          <w:b/>
          <w:bCs/>
          <w:color w:val="5D6574"/>
          <w:sz w:val="18"/>
          <w:szCs w:val="18"/>
        </w:rPr>
        <w:t xml:space="preserve">Date:</w:t>
      </w:r>
      <w:r>
        <w:rPr>
          <w:rFonts w:ascii="Arial" w:cs="Arial" w:eastAsia="Arial" w:hAnsi="Arial"/>
          <w:color w:val="5D6574"/>
          <w:sz w:val="18"/>
          <w:szCs w:val="18"/>
        </w:rPr>
        <w:t xml:space="preserve"> Wednesday, 7 October 2026   ·   </w:t>
      </w:r>
      <w:r>
        <w:rPr>
          <w:rFonts w:ascii="Arial" w:cs="Arial" w:eastAsia="Arial" w:hAnsi="Arial"/>
          <w:b/>
          <w:bCs/>
          <w:color w:val="5D6574"/>
          <w:sz w:val="18"/>
          <w:szCs w:val="18"/>
        </w:rPr>
        <w:t xml:space="preserve">Valid until:</w:t>
      </w:r>
      <w:r>
        <w:rPr>
          <w:rFonts w:ascii="Arial" w:cs="Arial" w:eastAsia="Arial" w:hAnsi="Arial"/>
          <w:color w:val="5D6574"/>
          <w:sz w:val="18"/>
          <w:szCs w:val="18"/>
        </w:rPr>
        <w:t xml:space="preserve"> 21 October 2026</w:t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5D6574"/>
          <w:sz w:val="18"/>
          <w:szCs w:val="18"/>
        </w:rPr>
        <w:t xml:space="preserve">Portfolio:</w:t>
      </w:r>
      <w:r>
        <w:rPr>
          <w:rFonts w:ascii="Arial" w:cs="Arial" w:eastAsia="Arial" w:hAnsi="Arial"/>
          <w:color w:val="5D6574"/>
          <w:sz w:val="18"/>
          <w:szCs w:val="18"/>
        </w:rPr>
        <w:t xml:space="preserve"> attached separately (Obsidian-Portfolio.html). The website links are preview deployments.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38"/>
        <w:gridCol w:w="3000"/>
      </w:tblGrid>
      <w:tr>
        <w:trPr>
          <w:tblHeader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Videos per month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per video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total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Essential</w:t>
            </w: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6–7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R1,500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R9,000 – R10,500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14–15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R1,200 · swap up to 3 for Signature at +R800 each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R16,800 – R18,000 (max R20,400 with 3 Signature)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6–7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R2,500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R15,000 – R17,500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Single project</w:t>
            </w: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1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Essential R3,500 · Signature R5,000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20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Five key points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Monthly packages run for a minimum of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5 months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, paid upfront each month.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Briefs are due by the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25th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of the previous month.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One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pilot video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is approved first each month, so the look is right before the rest.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All changes are sent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together in one list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, within 5 working days.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Videos are delivered by the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15th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(Growth: in two batches, by the 15th and by the last day of the month).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The two styles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Essential: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clean, branded motion design with script, voiceover and sound. Delivered in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3 formats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: landscape (16:9), vertical (9:16) and square (1:1).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Signature: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a cinematic, story-led film with custom transitions, vivid colour and full sound design, made for companies that have built a strong reputation and want their videos to match it (see the Signature series in the portfolio). Delivered in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2 formats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: landscape (16:9) and vertical (9:16). Square (1:1) available at R350 per video.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Package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46"/>
        <w:gridCol w:w="2946"/>
        <w:gridCol w:w="2246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Essential</w:t>
            </w:r>
          </w:p>
        </w:tc>
        <w:tc>
          <w:tcPr>
            <w:tcW w:type="dxa" w:w="29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Videos per month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6–7</w:t>
            </w:r>
          </w:p>
        </w:tc>
        <w:tc>
          <w:tcPr>
            <w:tcW w:type="dxa" w:w="29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14–15, of which up to 3 can be Signature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6–7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Changes per video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2 rounds</w:t>
            </w:r>
          </w:p>
        </w:tc>
        <w:tc>
          <w:tcPr>
            <w:tcW w:type="dxa" w:w="29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1 round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1 round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Delivery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by the 15th</w:t>
            </w:r>
          </w:p>
        </w:tc>
        <w:tc>
          <w:tcPr>
            <w:tcW w:type="dxa" w:w="29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two batches: by the 15th and by the last day of the month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by the 15th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3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2151C"/>
                <w:sz w:val="18"/>
                <w:szCs w:val="18"/>
              </w:rPr>
              <w:t xml:space="preserve">Minimum term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5 months</w:t>
            </w:r>
          </w:p>
        </w:tc>
        <w:tc>
          <w:tcPr>
            <w:tcW w:type="dxa" w:w="29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5 months</w:t>
            </w:r>
          </w:p>
        </w:tc>
        <w:tc>
          <w:tcPr>
            <w:tcW w:type="dxa" w:w="224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8"/>
                <w:szCs w:val="18"/>
              </w:rPr>
              <w:t xml:space="preserve">5 months</w:t>
            </w:r>
          </w:p>
        </w:tc>
      </w:tr>
    </w:tbl>
    <w:p>
      <w:pPr>
        <w:spacing w:after="120" w:before="16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How the Growth swap works: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the base price covers 14 or 15 Essential videos (R16,800 or R18,000). For each video you'd like as a Signature film, add R800, up to 3 per month. Example: 15 videos with 2 Signature = R18,000 + R1,600 = R19,600.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Every video includes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A video of up to 60 seconds, designed for the client's brand (no templates)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Script written for the video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Professional voiceover (where the video uses one), music and sound design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Formats as per the style (Essential: 3 · Signature: 2)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Included in every monthly package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30-minute planning call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at the start of each month to plan the videos together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reserved production slot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: your videos are scheduled first each month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How each month works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Brief by the 25th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of the previous month, using the brief form. Videos without a brief move to the next month.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Pilot (days 1–3):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one video is made first and approved. It sets the look, voice and tone for the month.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Production (days 4–10):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the remaining videos are produced in one batch.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Feedback (days 11–15):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all changes sent together in one list, within 5 working days. After that, the videos are treated as approved.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Delivery by the 15th: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all videos, named and in one shared folder, ready to schedule.</w:t>
      </w:r>
    </w:p>
    <w:p>
      <w:pPr>
        <w:spacing w:after="120" w:before="12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Growth package: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the month runs as two batches of 7–8 videos. Batch 1 follows the steps above; batch 2 is produced on days 16–25, with feedback by day 28 and delivery by the last day of the month.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For product-based clients</w:t>
      </w:r>
    </w:p>
    <w:p>
      <w:pPr>
        <w:spacing w:after="120" w:before="0" w:line="288"/>
      </w:pPr>
      <w:r>
        <w:rPr>
          <w:rFonts w:ascii="Arial" w:cs="Arial" w:eastAsia="Arial" w:hAnsi="Arial"/>
          <w:color w:val="12151C"/>
          <w:sz w:val="20"/>
          <w:szCs w:val="20"/>
        </w:rPr>
        <w:t xml:space="preserve">Videos featuring a physical product (food, packaging, retail) need 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high-resolution product photos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supplied by the client, ideally on a plain background. Scenes and motion are designed around these. Product photography can be arranged and quoted separately.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Terms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Payment: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monthly fees are payable upfront, before production starts. Single projects: 50% to start, 50% on delivery.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Volume: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each package covers its monthly volume (Essential and Signature up to 7, Growth up to 15 with a maximum of 3 Signature). Extra videos are quoted at the single-project rate, subject to availability.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Unused videos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don't roll over to the next month.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Changes: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rounds per video as per the package; single projects include 2 rounds. Extra rounds: R350 per video. A new direction after the pilot is approved counts as a new video.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Scripts: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one script per video, shared by all its formats. A separate script per format is quoted separately.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Rush delivery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(under 5 working days) is quoted separately.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Communication: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messages are answered within 1 working day, Monday to Friday.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Ending the agreement: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either side can end it after the 5-month minimum term with 30 days' written notice.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Not included: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paid ad spend, product photography, stock licences beyond what is supplied, website work (quoted separately).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Ownership: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the client owns the final videos once paid. Obsidian may show them in its portfolio unless agreed otherwise.</w:t>
      </w:r>
    </w:p>
    <w:p>
      <w:pPr>
        <w:pBdr>
          <w:bottom w:val="single" w:color="D9DCE3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607B3"/>
          <w:sz w:val="26"/>
          <w:szCs w:val="26"/>
        </w:rPr>
        <w:t xml:space="preserve">Acceptance</w:t>
      </w:r>
    </w:p>
    <w:p>
      <w:pPr>
        <w:spacing w:after="360" w:before="120" w:line="288"/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Prepared by:</w:t>
      </w:r>
      <w:r>
        <w:rPr>
          <w:rFonts w:ascii="Arial" w:cs="Arial" w:eastAsia="Arial" w:hAnsi="Arial"/>
          <w:color w:val="12151C"/>
          <w:sz w:val="20"/>
          <w:szCs w:val="20"/>
        </w:rPr>
        <w:t xml:space="preserve"> Nathaniel Dreyer, Obsidian</w:t>
      </w:r>
    </w:p>
    <w:p>
      <w:pPr>
        <w:tabs>
          <w:tab w:val="left" w:pos="6000" w:leader="underscore"/>
          <w:tab w:val="left" w:pos="9600" w:leader="underscore"/>
        </w:tabs>
        <w:spacing w:after="120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Accepted by: 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/>
          <w:bCs/>
          <w:color w:val="12151C"/>
          <w:sz w:val="20"/>
          <w:szCs w:val="20"/>
        </w:rPr>
        <w:t xml:space="preserve">   Date: </w:t>
      </w:r>
      <w:r>
        <w:rPr>
          <w:rFonts w:ascii="Arial" w:cs="Arial" w:eastAsia="Arial" w:hAnsi="Arial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607B3"/>
          <w:spacing w:val="120"/>
          <w:sz w:val="22"/>
          <w:szCs w:val="22"/>
        </w:rPr>
        <w:t xml:space="preserve">OBSIDIAN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2151C"/>
          <w:sz w:val="32"/>
          <w:szCs w:val="32"/>
        </w:rPr>
        <w:t xml:space="preserve">Monthly brief form</w:t>
      </w:r>
    </w:p>
    <w:p>
      <w:pPr>
        <w:spacing w:after="200" w:before="0" w:line="288"/>
      </w:pPr>
      <w:r>
        <w:rPr>
          <w:rFonts w:ascii="Arial" w:cs="Arial" w:eastAsia="Arial" w:hAnsi="Arial"/>
          <w:color w:val="5D6574"/>
          <w:sz w:val="18"/>
          <w:szCs w:val="18"/>
        </w:rPr>
        <w:t xml:space="preserve">One row per video. Due by the 25th of the previous month. Growth: up to 15 rows.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500"/>
        <w:gridCol w:w="2200"/>
        <w:gridCol w:w="2400"/>
        <w:gridCol w:w="1700"/>
        <w:gridCol w:w="2070"/>
        <w:gridCol w:w="1200"/>
        <w:gridCol w:w="1000"/>
      </w:tblGrid>
      <w:tr>
        <w:trPr>
          <w:tblHeader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Essential or Signature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Goal of the video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message (one line)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 to action</w:t>
            </w: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Assets (logo, colours, photos)</w:t>
            </w: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Publish date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2151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Time-sensitive?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9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11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12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13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14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2151C"/>
                <w:sz w:val="16"/>
                <w:szCs w:val="16"/>
              </w:rPr>
              <w:t xml:space="preserve">15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207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4"/>
            </w:pPr>
          </w:p>
        </w:tc>
      </w:tr>
    </w:tbl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574"/>
        <w:sz w:val="16"/>
        <w:szCs w:val="16"/>
      </w:rPr>
      <w:t xml:space="preserve">Obsidian · Nathaniel Dreyer · Quote KK-004 · Page </w:t>
    </w:r>
    <w:r>
      <w:rPr>
        <w:rFonts w:ascii="Arial" w:cs="Arial" w:eastAsia="Arial" w:hAnsi="Arial"/>
        <w:color w:val="5D65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574"/>
        <w:sz w:val="16"/>
        <w:szCs w:val="16"/>
      </w:rPr>
      <w:t xml:space="preserve">Obsidian · Nathaniel Dreyer · Quote KK-004 · Page </w:t>
    </w:r>
    <w:r>
      <w:rPr>
        <w:rFonts w:ascii="Arial" w:cs="Arial" w:eastAsia="Arial" w:hAnsi="Arial"/>
        <w:color w:val="5D65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Obsidian Quote KK-004 — Klick Kulture</dc:title>
  <dc:creator>Nathaniel Dreyer</dc:creator>
  <cp:lastModifiedBy>Un-named</cp:lastModifiedBy>
  <cp:revision>1</cp:revision>
  <dcterms:created xsi:type="dcterms:W3CDTF">2026-10-07T14:23:16.459Z</dcterms:created>
  <dcterms:modified xsi:type="dcterms:W3CDTF">2026-10-07T14:23:16.459Z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