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DC99" w14:textId="77777777" w:rsidR="00665E51" w:rsidRDefault="00665E51" w:rsidP="00665E51">
      <w:pPr>
        <w:pStyle w:val="Default"/>
      </w:pPr>
    </w:p>
    <w:p w14:paraId="3640B37F" w14:textId="77777777" w:rsidR="00665E51" w:rsidRDefault="00665E51" w:rsidP="00665E51">
      <w:pPr>
        <w:pStyle w:val="Default"/>
        <w:spacing w:after="63"/>
        <w:rPr>
          <w:sz w:val="23"/>
          <w:szCs w:val="23"/>
        </w:rPr>
      </w:pPr>
      <w:r>
        <w:rPr>
          <w:b/>
          <w:bCs/>
          <w:sz w:val="23"/>
          <w:szCs w:val="23"/>
        </w:rPr>
        <w:t xml:space="preserve">471. Which of the following SA deals with auditor’s responsibilities regarding related party relationships and transactions when performing an audit of financial statements </w:t>
      </w:r>
    </w:p>
    <w:p w14:paraId="6B32E7C6"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SA 540 </w:t>
      </w:r>
    </w:p>
    <w:p w14:paraId="1AF29290"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SA 550 </w:t>
      </w:r>
    </w:p>
    <w:p w14:paraId="66ED6D0F"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SA 560 </w:t>
      </w:r>
    </w:p>
    <w:p w14:paraId="3D7DD4FB" w14:textId="77777777" w:rsidR="00665E51" w:rsidRDefault="00665E51" w:rsidP="00665E51">
      <w:pPr>
        <w:pStyle w:val="Default"/>
        <w:rPr>
          <w:sz w:val="23"/>
          <w:szCs w:val="23"/>
        </w:rPr>
      </w:pPr>
      <w:r>
        <w:rPr>
          <w:b/>
          <w:bCs/>
          <w:sz w:val="23"/>
          <w:szCs w:val="23"/>
        </w:rPr>
        <w:t xml:space="preserve">d) </w:t>
      </w:r>
      <w:r>
        <w:rPr>
          <w:sz w:val="23"/>
          <w:szCs w:val="23"/>
        </w:rPr>
        <w:t xml:space="preserve">SA 570 </w:t>
      </w:r>
    </w:p>
    <w:p w14:paraId="796CE2F8" w14:textId="77777777" w:rsidR="00665E51" w:rsidRDefault="00665E51" w:rsidP="00665E51">
      <w:pPr>
        <w:pStyle w:val="Default"/>
      </w:pPr>
    </w:p>
    <w:p w14:paraId="614C4BDD" w14:textId="77777777" w:rsidR="00665E51" w:rsidRDefault="00665E51" w:rsidP="00665E51">
      <w:pPr>
        <w:pStyle w:val="Default"/>
        <w:spacing w:after="63"/>
        <w:rPr>
          <w:sz w:val="23"/>
          <w:szCs w:val="23"/>
        </w:rPr>
      </w:pPr>
      <w:r>
        <w:rPr>
          <w:b/>
          <w:bCs/>
          <w:sz w:val="23"/>
          <w:szCs w:val="23"/>
        </w:rPr>
        <w:t xml:space="preserve">472. A transaction conducted on such terms and conditions as between a willing buyer and a willing seller who are unrelated and are acting independently of each other and pursuing their own best interest is called as: </w:t>
      </w:r>
    </w:p>
    <w:p w14:paraId="47073C38"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Arm’s length transaction </w:t>
      </w:r>
    </w:p>
    <w:p w14:paraId="7B9E0F80"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Related party transaction </w:t>
      </w:r>
    </w:p>
    <w:p w14:paraId="79C59590"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Significant transaction </w:t>
      </w:r>
    </w:p>
    <w:p w14:paraId="2C079D17"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3B2244DC" w14:textId="77777777" w:rsidR="00665E51" w:rsidRDefault="00665E51" w:rsidP="00665E51">
      <w:pPr>
        <w:pStyle w:val="Default"/>
        <w:rPr>
          <w:sz w:val="23"/>
          <w:szCs w:val="23"/>
        </w:rPr>
      </w:pPr>
    </w:p>
    <w:p w14:paraId="2CB88D08" w14:textId="77777777" w:rsidR="00665E51" w:rsidRDefault="00665E51" w:rsidP="00665E51">
      <w:pPr>
        <w:pStyle w:val="Default"/>
        <w:spacing w:after="63"/>
        <w:rPr>
          <w:sz w:val="23"/>
          <w:szCs w:val="23"/>
        </w:rPr>
      </w:pPr>
      <w:r>
        <w:rPr>
          <w:b/>
          <w:bCs/>
          <w:sz w:val="23"/>
          <w:szCs w:val="23"/>
        </w:rPr>
        <w:t xml:space="preserve">473. Related party transaction may be conducted </w:t>
      </w:r>
    </w:p>
    <w:p w14:paraId="3F072EF8"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In the normal course of business </w:t>
      </w:r>
    </w:p>
    <w:p w14:paraId="11A1A960"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Not under normal market terms and conditions </w:t>
      </w:r>
    </w:p>
    <w:p w14:paraId="01EB9415"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With no exchange consideration </w:t>
      </w:r>
    </w:p>
    <w:p w14:paraId="459C92B1" w14:textId="77777777" w:rsidR="00665E51" w:rsidRDefault="00665E51" w:rsidP="00665E51">
      <w:pPr>
        <w:pStyle w:val="Default"/>
        <w:rPr>
          <w:sz w:val="23"/>
          <w:szCs w:val="23"/>
        </w:rPr>
      </w:pPr>
      <w:r>
        <w:rPr>
          <w:b/>
          <w:bCs/>
          <w:sz w:val="23"/>
          <w:szCs w:val="23"/>
        </w:rPr>
        <w:t xml:space="preserve">d) </w:t>
      </w:r>
      <w:r>
        <w:rPr>
          <w:sz w:val="23"/>
          <w:szCs w:val="23"/>
        </w:rPr>
        <w:t xml:space="preserve">All of these </w:t>
      </w:r>
    </w:p>
    <w:p w14:paraId="796940B1" w14:textId="77777777" w:rsidR="00665E51" w:rsidRDefault="00665E51" w:rsidP="00665E51">
      <w:pPr>
        <w:pStyle w:val="Default"/>
      </w:pPr>
    </w:p>
    <w:p w14:paraId="55E3BD96" w14:textId="77777777" w:rsidR="00665E51" w:rsidRDefault="00665E51" w:rsidP="00665E51">
      <w:pPr>
        <w:pStyle w:val="Default"/>
        <w:spacing w:after="66"/>
        <w:rPr>
          <w:sz w:val="23"/>
          <w:szCs w:val="23"/>
        </w:rPr>
      </w:pPr>
      <w:r>
        <w:rPr>
          <w:b/>
          <w:bCs/>
          <w:sz w:val="23"/>
          <w:szCs w:val="23"/>
        </w:rPr>
        <w:t xml:space="preserve">474. A related party transaction may have the following features: </w:t>
      </w:r>
    </w:p>
    <w:p w14:paraId="1CED03ED" w14:textId="77777777" w:rsidR="00665E51" w:rsidRDefault="00665E51" w:rsidP="00665E51">
      <w:pPr>
        <w:pStyle w:val="Default"/>
        <w:spacing w:after="66"/>
        <w:rPr>
          <w:sz w:val="23"/>
          <w:szCs w:val="23"/>
        </w:rPr>
      </w:pPr>
      <w:r>
        <w:rPr>
          <w:b/>
          <w:bCs/>
          <w:sz w:val="23"/>
          <w:szCs w:val="23"/>
        </w:rPr>
        <w:t xml:space="preserve">a) </w:t>
      </w:r>
      <w:r>
        <w:rPr>
          <w:sz w:val="23"/>
          <w:szCs w:val="23"/>
        </w:rPr>
        <w:t xml:space="preserve">A person or entity under common control </w:t>
      </w:r>
    </w:p>
    <w:p w14:paraId="4BBC6C2B" w14:textId="77777777" w:rsidR="00665E51" w:rsidRDefault="00665E51" w:rsidP="00665E51">
      <w:pPr>
        <w:pStyle w:val="Default"/>
        <w:spacing w:after="66"/>
        <w:rPr>
          <w:sz w:val="23"/>
          <w:szCs w:val="23"/>
        </w:rPr>
      </w:pPr>
      <w:r>
        <w:rPr>
          <w:b/>
          <w:bCs/>
          <w:sz w:val="23"/>
          <w:szCs w:val="23"/>
        </w:rPr>
        <w:t xml:space="preserve">b) </w:t>
      </w:r>
      <w:r>
        <w:rPr>
          <w:sz w:val="23"/>
          <w:szCs w:val="23"/>
        </w:rPr>
        <w:t xml:space="preserve">Owners who are close family members </w:t>
      </w:r>
    </w:p>
    <w:p w14:paraId="168E9BFE" w14:textId="77777777" w:rsidR="00665E51" w:rsidRDefault="00665E51" w:rsidP="00665E51">
      <w:pPr>
        <w:pStyle w:val="Default"/>
        <w:rPr>
          <w:sz w:val="23"/>
          <w:szCs w:val="23"/>
        </w:rPr>
      </w:pPr>
      <w:r>
        <w:rPr>
          <w:b/>
          <w:bCs/>
          <w:sz w:val="23"/>
          <w:szCs w:val="23"/>
        </w:rPr>
        <w:t xml:space="preserve">c) </w:t>
      </w:r>
      <w:r>
        <w:rPr>
          <w:sz w:val="23"/>
          <w:szCs w:val="23"/>
        </w:rPr>
        <w:t xml:space="preserve">Common key management </w:t>
      </w:r>
    </w:p>
    <w:p w14:paraId="0F83A966" w14:textId="77777777" w:rsidR="00665E51" w:rsidRDefault="00665E51" w:rsidP="00665E51">
      <w:pPr>
        <w:pStyle w:val="Default"/>
      </w:pPr>
    </w:p>
    <w:p w14:paraId="49066C78" w14:textId="77777777" w:rsidR="00665E51" w:rsidRDefault="00665E51" w:rsidP="00665E51">
      <w:pPr>
        <w:pStyle w:val="Default"/>
        <w:rPr>
          <w:sz w:val="23"/>
          <w:szCs w:val="23"/>
        </w:rPr>
      </w:pPr>
      <w:r>
        <w:rPr>
          <w:b/>
          <w:bCs/>
          <w:sz w:val="23"/>
          <w:szCs w:val="23"/>
        </w:rPr>
        <w:t xml:space="preserve">d) </w:t>
      </w:r>
      <w:r>
        <w:rPr>
          <w:sz w:val="23"/>
          <w:szCs w:val="23"/>
        </w:rPr>
        <w:t xml:space="preserve">All of these </w:t>
      </w:r>
    </w:p>
    <w:p w14:paraId="167C1D33" w14:textId="77777777" w:rsidR="00665E51" w:rsidRDefault="00665E51" w:rsidP="00665E51">
      <w:pPr>
        <w:pStyle w:val="Default"/>
        <w:rPr>
          <w:sz w:val="23"/>
          <w:szCs w:val="23"/>
        </w:rPr>
      </w:pPr>
    </w:p>
    <w:p w14:paraId="3278ECB1" w14:textId="77777777" w:rsidR="00665E51" w:rsidRDefault="00665E51" w:rsidP="00665E51">
      <w:pPr>
        <w:pStyle w:val="Default"/>
        <w:spacing w:after="63"/>
        <w:rPr>
          <w:sz w:val="23"/>
          <w:szCs w:val="23"/>
        </w:rPr>
      </w:pPr>
      <w:r>
        <w:rPr>
          <w:b/>
          <w:bCs/>
          <w:sz w:val="23"/>
          <w:szCs w:val="23"/>
        </w:rPr>
        <w:t xml:space="preserve">475. Which of the following is not a record or document that may provide information about related party relationships and transactions: </w:t>
      </w:r>
    </w:p>
    <w:p w14:paraId="641D20DC"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Entity income tax return </w:t>
      </w:r>
    </w:p>
    <w:p w14:paraId="4C827A9A"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Internal auditor’s report </w:t>
      </w:r>
    </w:p>
    <w:p w14:paraId="44A64840"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Memorandum of Association </w:t>
      </w:r>
    </w:p>
    <w:p w14:paraId="3A2EA514" w14:textId="77777777" w:rsidR="00665E51" w:rsidRDefault="00665E51" w:rsidP="00665E51">
      <w:pPr>
        <w:pStyle w:val="Default"/>
        <w:rPr>
          <w:sz w:val="23"/>
          <w:szCs w:val="23"/>
        </w:rPr>
      </w:pPr>
      <w:r>
        <w:rPr>
          <w:b/>
          <w:bCs/>
          <w:sz w:val="23"/>
          <w:szCs w:val="23"/>
        </w:rPr>
        <w:t xml:space="preserve">d) </w:t>
      </w:r>
      <w:r>
        <w:rPr>
          <w:sz w:val="23"/>
          <w:szCs w:val="23"/>
        </w:rPr>
        <w:t xml:space="preserve">Life insurance policies acquired by the entity. </w:t>
      </w:r>
    </w:p>
    <w:p w14:paraId="2A7FC456" w14:textId="77777777" w:rsidR="00665E51" w:rsidRDefault="00665E51" w:rsidP="00665E51">
      <w:pPr>
        <w:pStyle w:val="Default"/>
        <w:rPr>
          <w:sz w:val="23"/>
          <w:szCs w:val="23"/>
        </w:rPr>
      </w:pPr>
    </w:p>
    <w:p w14:paraId="029BE971" w14:textId="77777777" w:rsidR="00665E51" w:rsidRDefault="00665E51" w:rsidP="00665E51">
      <w:pPr>
        <w:pStyle w:val="Default"/>
        <w:spacing w:after="63"/>
        <w:rPr>
          <w:sz w:val="23"/>
          <w:szCs w:val="23"/>
        </w:rPr>
      </w:pPr>
      <w:r>
        <w:rPr>
          <w:b/>
          <w:bCs/>
          <w:sz w:val="23"/>
          <w:szCs w:val="23"/>
        </w:rPr>
        <w:t xml:space="preserve">476. To identify and assess risk of material misstatements due to fraud or error that could result the entity’s related party relationships and transaction the auditor shall: </w:t>
      </w:r>
    </w:p>
    <w:p w14:paraId="3257517E"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Inquiry with management and others within the entity </w:t>
      </w:r>
    </w:p>
    <w:p w14:paraId="5ADE2684"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Perform other risk assessment procedures </w:t>
      </w:r>
    </w:p>
    <w:p w14:paraId="17787B55"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Both (a) and (b) </w:t>
      </w:r>
    </w:p>
    <w:p w14:paraId="04203C81"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61926C82" w14:textId="77777777" w:rsidR="00665E51" w:rsidRDefault="00665E51" w:rsidP="00665E51">
      <w:pPr>
        <w:pStyle w:val="Default"/>
      </w:pPr>
    </w:p>
    <w:p w14:paraId="495993C3" w14:textId="77777777" w:rsidR="00665E51" w:rsidRDefault="00665E51" w:rsidP="00665E51">
      <w:pPr>
        <w:pStyle w:val="Default"/>
        <w:spacing w:after="63"/>
        <w:rPr>
          <w:sz w:val="23"/>
          <w:szCs w:val="23"/>
        </w:rPr>
      </w:pPr>
      <w:r>
        <w:rPr>
          <w:b/>
          <w:bCs/>
          <w:sz w:val="23"/>
          <w:szCs w:val="23"/>
        </w:rPr>
        <w:t xml:space="preserve">477. If auditor identifies significant related party transactions, not conducted on the terms and conditions like normal rate and market conditions then, he should evaluate- </w:t>
      </w:r>
    </w:p>
    <w:p w14:paraId="0C868632"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Business rationale behind these transactions </w:t>
      </w:r>
    </w:p>
    <w:p w14:paraId="1FD6E44A"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Consistency of terms with management’s explanation </w:t>
      </w:r>
    </w:p>
    <w:p w14:paraId="1200A03C" w14:textId="77777777" w:rsidR="00665E51" w:rsidRDefault="00665E51" w:rsidP="00665E51">
      <w:pPr>
        <w:pStyle w:val="Default"/>
        <w:spacing w:after="63"/>
        <w:rPr>
          <w:sz w:val="23"/>
          <w:szCs w:val="23"/>
        </w:rPr>
      </w:pPr>
      <w:r>
        <w:rPr>
          <w:b/>
          <w:bCs/>
          <w:sz w:val="23"/>
          <w:szCs w:val="23"/>
        </w:rPr>
        <w:lastRenderedPageBreak/>
        <w:t xml:space="preserve">c) </w:t>
      </w:r>
      <w:r>
        <w:rPr>
          <w:sz w:val="23"/>
          <w:szCs w:val="23"/>
        </w:rPr>
        <w:t xml:space="preserve">Accounting and disclosure of such transactions in financial statements </w:t>
      </w:r>
    </w:p>
    <w:p w14:paraId="3D0FDDDC" w14:textId="77777777" w:rsidR="00665E51" w:rsidRDefault="00665E51" w:rsidP="00665E51">
      <w:pPr>
        <w:pStyle w:val="Default"/>
        <w:rPr>
          <w:sz w:val="23"/>
          <w:szCs w:val="23"/>
        </w:rPr>
      </w:pPr>
      <w:r>
        <w:rPr>
          <w:b/>
          <w:bCs/>
          <w:sz w:val="23"/>
          <w:szCs w:val="23"/>
        </w:rPr>
        <w:t xml:space="preserve">d) </w:t>
      </w:r>
      <w:r>
        <w:rPr>
          <w:sz w:val="23"/>
          <w:szCs w:val="23"/>
        </w:rPr>
        <w:t xml:space="preserve">All of these </w:t>
      </w:r>
    </w:p>
    <w:p w14:paraId="24BF2660" w14:textId="77777777" w:rsidR="00665E51" w:rsidRDefault="00665E51" w:rsidP="00665E51">
      <w:pPr>
        <w:pStyle w:val="Default"/>
        <w:rPr>
          <w:sz w:val="23"/>
          <w:szCs w:val="23"/>
        </w:rPr>
      </w:pPr>
    </w:p>
    <w:p w14:paraId="54300877" w14:textId="77777777" w:rsidR="00665E51" w:rsidRDefault="00665E51" w:rsidP="00665E51">
      <w:pPr>
        <w:pStyle w:val="Default"/>
        <w:rPr>
          <w:sz w:val="23"/>
          <w:szCs w:val="23"/>
        </w:rPr>
      </w:pPr>
      <w:r>
        <w:rPr>
          <w:b/>
          <w:bCs/>
          <w:sz w:val="23"/>
          <w:szCs w:val="23"/>
        </w:rPr>
        <w:t xml:space="preserve">478. </w:t>
      </w:r>
      <w:proofErr w:type="gramStart"/>
      <w:r>
        <w:rPr>
          <w:b/>
          <w:bCs/>
          <w:sz w:val="23"/>
          <w:szCs w:val="23"/>
        </w:rPr>
        <w:t>Statement(</w:t>
      </w:r>
      <w:proofErr w:type="gramEnd"/>
      <w:r>
        <w:rPr>
          <w:b/>
          <w:bCs/>
          <w:sz w:val="23"/>
          <w:szCs w:val="23"/>
        </w:rPr>
        <w:t xml:space="preserve">1) </w:t>
      </w:r>
    </w:p>
    <w:p w14:paraId="741CEE8E" w14:textId="77777777" w:rsidR="00665E51" w:rsidRDefault="00665E51" w:rsidP="00665E51">
      <w:pPr>
        <w:pStyle w:val="Default"/>
        <w:rPr>
          <w:b/>
          <w:bCs/>
          <w:sz w:val="23"/>
          <w:szCs w:val="23"/>
        </w:rPr>
      </w:pPr>
      <w:r>
        <w:rPr>
          <w:b/>
          <w:bCs/>
          <w:sz w:val="23"/>
          <w:szCs w:val="23"/>
        </w:rPr>
        <w:t>As per SA-550, auditor should examine whether related party transactions have been appropriately accounted for and disclosed in the financial statements as per financial reporting framework; though he need not check authorization of such transactions by management.</w:t>
      </w:r>
      <w:r w:rsidRPr="00665E51">
        <w:rPr>
          <w:b/>
          <w:bCs/>
          <w:sz w:val="23"/>
          <w:szCs w:val="23"/>
        </w:rPr>
        <w:t xml:space="preserve"> </w:t>
      </w:r>
    </w:p>
    <w:p w14:paraId="7F0CCCEE" w14:textId="3323811C" w:rsidR="00665E51" w:rsidRDefault="00665E51" w:rsidP="00665E51">
      <w:pPr>
        <w:pStyle w:val="Default"/>
        <w:rPr>
          <w:sz w:val="23"/>
          <w:szCs w:val="23"/>
        </w:rPr>
      </w:pPr>
      <w:r>
        <w:rPr>
          <w:b/>
          <w:bCs/>
          <w:sz w:val="23"/>
          <w:szCs w:val="23"/>
        </w:rPr>
        <w:t xml:space="preserve">Statement (2) </w:t>
      </w:r>
    </w:p>
    <w:p w14:paraId="291EC1CB" w14:textId="77777777" w:rsidR="00665E51" w:rsidRDefault="00665E51" w:rsidP="00665E51">
      <w:pPr>
        <w:pStyle w:val="Default"/>
        <w:rPr>
          <w:sz w:val="23"/>
          <w:szCs w:val="23"/>
        </w:rPr>
      </w:pPr>
      <w:r>
        <w:rPr>
          <w:b/>
          <w:bCs/>
          <w:sz w:val="23"/>
          <w:szCs w:val="23"/>
        </w:rPr>
        <w:t xml:space="preserve">Auditor should consider whether management has appropriately accounted and disclosed the related party transactions in their financial statements as per applicable financial framework as it might affect his audit opinion. </w:t>
      </w:r>
    </w:p>
    <w:p w14:paraId="1BFD61FD" w14:textId="77777777" w:rsidR="00665E51" w:rsidRDefault="00665E51" w:rsidP="00665E51">
      <w:pPr>
        <w:pStyle w:val="Default"/>
        <w:spacing w:after="68"/>
        <w:rPr>
          <w:sz w:val="23"/>
          <w:szCs w:val="23"/>
        </w:rPr>
      </w:pPr>
      <w:r>
        <w:rPr>
          <w:b/>
          <w:bCs/>
          <w:sz w:val="23"/>
          <w:szCs w:val="23"/>
        </w:rPr>
        <w:t xml:space="preserve">a) </w:t>
      </w:r>
      <w:r>
        <w:rPr>
          <w:sz w:val="23"/>
          <w:szCs w:val="23"/>
        </w:rPr>
        <w:t xml:space="preserve">Only Statement (1) is true </w:t>
      </w:r>
    </w:p>
    <w:p w14:paraId="62A4E732" w14:textId="77777777" w:rsidR="00665E51" w:rsidRDefault="00665E51" w:rsidP="00665E51">
      <w:pPr>
        <w:pStyle w:val="Default"/>
        <w:spacing w:after="68"/>
        <w:rPr>
          <w:sz w:val="23"/>
          <w:szCs w:val="23"/>
        </w:rPr>
      </w:pPr>
      <w:r>
        <w:rPr>
          <w:b/>
          <w:bCs/>
          <w:sz w:val="23"/>
          <w:szCs w:val="23"/>
        </w:rPr>
        <w:t xml:space="preserve">b) </w:t>
      </w:r>
      <w:r>
        <w:rPr>
          <w:sz w:val="23"/>
          <w:szCs w:val="23"/>
        </w:rPr>
        <w:t xml:space="preserve">Only Statement (2) is true </w:t>
      </w:r>
    </w:p>
    <w:p w14:paraId="6B466385" w14:textId="77777777" w:rsidR="00665E51" w:rsidRDefault="00665E51" w:rsidP="00665E51">
      <w:pPr>
        <w:pStyle w:val="Default"/>
        <w:spacing w:after="68"/>
        <w:rPr>
          <w:sz w:val="23"/>
          <w:szCs w:val="23"/>
        </w:rPr>
      </w:pPr>
      <w:r>
        <w:rPr>
          <w:b/>
          <w:bCs/>
          <w:sz w:val="23"/>
          <w:szCs w:val="23"/>
        </w:rPr>
        <w:t xml:space="preserve">c) </w:t>
      </w:r>
      <w:r>
        <w:rPr>
          <w:sz w:val="23"/>
          <w:szCs w:val="23"/>
        </w:rPr>
        <w:t xml:space="preserve">Both the statements are true </w:t>
      </w:r>
    </w:p>
    <w:p w14:paraId="0664D6E9" w14:textId="77777777" w:rsidR="00665E51" w:rsidRDefault="00665E51" w:rsidP="00665E51">
      <w:pPr>
        <w:pStyle w:val="Default"/>
        <w:rPr>
          <w:sz w:val="23"/>
          <w:szCs w:val="23"/>
        </w:rPr>
      </w:pPr>
      <w:r>
        <w:rPr>
          <w:b/>
          <w:bCs/>
          <w:sz w:val="23"/>
          <w:szCs w:val="23"/>
        </w:rPr>
        <w:t xml:space="preserve">d) </w:t>
      </w:r>
      <w:r>
        <w:rPr>
          <w:sz w:val="23"/>
          <w:szCs w:val="23"/>
        </w:rPr>
        <w:t xml:space="preserve">None of the Statements is true </w:t>
      </w:r>
    </w:p>
    <w:p w14:paraId="65956A34" w14:textId="77777777" w:rsidR="00665E51" w:rsidRDefault="00665E51" w:rsidP="00665E51">
      <w:pPr>
        <w:pStyle w:val="Default"/>
        <w:rPr>
          <w:sz w:val="23"/>
          <w:szCs w:val="23"/>
        </w:rPr>
      </w:pPr>
    </w:p>
    <w:p w14:paraId="30184A9F" w14:textId="77777777" w:rsidR="00665E51" w:rsidRDefault="00665E51" w:rsidP="00665E51">
      <w:pPr>
        <w:pStyle w:val="Default"/>
        <w:rPr>
          <w:sz w:val="23"/>
          <w:szCs w:val="23"/>
        </w:rPr>
      </w:pPr>
      <w:r>
        <w:rPr>
          <w:b/>
          <w:bCs/>
          <w:sz w:val="23"/>
          <w:szCs w:val="23"/>
        </w:rPr>
        <w:t xml:space="preserve">479. </w:t>
      </w:r>
      <w:proofErr w:type="gramStart"/>
      <w:r>
        <w:rPr>
          <w:b/>
          <w:bCs/>
          <w:sz w:val="23"/>
          <w:szCs w:val="23"/>
        </w:rPr>
        <w:t>Statement(</w:t>
      </w:r>
      <w:proofErr w:type="gramEnd"/>
      <w:r>
        <w:rPr>
          <w:b/>
          <w:bCs/>
          <w:sz w:val="23"/>
          <w:szCs w:val="23"/>
        </w:rPr>
        <w:t xml:space="preserve">1) </w:t>
      </w:r>
    </w:p>
    <w:p w14:paraId="2EF387A9" w14:textId="77777777" w:rsidR="00665E51" w:rsidRDefault="00665E51" w:rsidP="00665E51">
      <w:pPr>
        <w:pStyle w:val="Default"/>
        <w:rPr>
          <w:sz w:val="23"/>
          <w:szCs w:val="23"/>
        </w:rPr>
      </w:pPr>
    </w:p>
    <w:p w14:paraId="7E8AEFEE" w14:textId="77777777" w:rsidR="00665E51" w:rsidRDefault="00665E51" w:rsidP="00665E51">
      <w:pPr>
        <w:pStyle w:val="Default"/>
        <w:rPr>
          <w:b/>
          <w:bCs/>
          <w:sz w:val="23"/>
          <w:szCs w:val="23"/>
        </w:rPr>
      </w:pPr>
      <w:r>
        <w:rPr>
          <w:b/>
          <w:bCs/>
          <w:sz w:val="23"/>
          <w:szCs w:val="23"/>
        </w:rPr>
        <w:t>Regarding related party relationships and transactions with them, auditor shall not obtain any written representation; rather obtain extra evidences independently as he cannot rely on written representations when it comes to related party transactions.</w:t>
      </w:r>
      <w:r w:rsidRPr="00665E51">
        <w:rPr>
          <w:b/>
          <w:bCs/>
          <w:sz w:val="23"/>
          <w:szCs w:val="23"/>
        </w:rPr>
        <w:t xml:space="preserve"> </w:t>
      </w:r>
    </w:p>
    <w:p w14:paraId="6CA155F4" w14:textId="6B10CCBA" w:rsidR="00665E51" w:rsidRDefault="00665E51" w:rsidP="00665E51">
      <w:pPr>
        <w:pStyle w:val="Default"/>
        <w:rPr>
          <w:sz w:val="23"/>
          <w:szCs w:val="23"/>
        </w:rPr>
      </w:pPr>
      <w:r>
        <w:rPr>
          <w:b/>
          <w:bCs/>
          <w:sz w:val="23"/>
          <w:szCs w:val="23"/>
        </w:rPr>
        <w:t xml:space="preserve">Statement (2) </w:t>
      </w:r>
    </w:p>
    <w:p w14:paraId="145CFB43" w14:textId="14F8A032" w:rsidR="00E9400A" w:rsidRDefault="00665E51" w:rsidP="00665E51">
      <w:pPr>
        <w:rPr>
          <w:b/>
          <w:bCs/>
          <w:sz w:val="23"/>
          <w:szCs w:val="23"/>
        </w:rPr>
      </w:pPr>
      <w:r>
        <w:rPr>
          <w:b/>
          <w:bCs/>
          <w:sz w:val="23"/>
          <w:szCs w:val="23"/>
        </w:rPr>
        <w:t>As per SA-550, he should maintain documentation regarding name and nature of related party relationships</w:t>
      </w:r>
    </w:p>
    <w:p w14:paraId="1AEEC69B" w14:textId="77777777" w:rsidR="00665E51" w:rsidRDefault="00665E51" w:rsidP="00665E51">
      <w:pPr>
        <w:pStyle w:val="Default"/>
      </w:pPr>
    </w:p>
    <w:p w14:paraId="5545E42D" w14:textId="77777777" w:rsidR="00665E51" w:rsidRDefault="00665E51" w:rsidP="00665E51">
      <w:pPr>
        <w:pStyle w:val="Default"/>
        <w:spacing w:after="68"/>
        <w:rPr>
          <w:sz w:val="23"/>
          <w:szCs w:val="23"/>
        </w:rPr>
      </w:pPr>
      <w:r>
        <w:rPr>
          <w:b/>
          <w:bCs/>
          <w:sz w:val="23"/>
          <w:szCs w:val="23"/>
        </w:rPr>
        <w:t xml:space="preserve">a) </w:t>
      </w:r>
      <w:r>
        <w:rPr>
          <w:sz w:val="23"/>
          <w:szCs w:val="23"/>
        </w:rPr>
        <w:t xml:space="preserve">Only Statement (1) is true </w:t>
      </w:r>
    </w:p>
    <w:p w14:paraId="754F7134" w14:textId="77777777" w:rsidR="00665E51" w:rsidRDefault="00665E51" w:rsidP="00665E51">
      <w:pPr>
        <w:pStyle w:val="Default"/>
        <w:spacing w:after="68"/>
        <w:rPr>
          <w:sz w:val="23"/>
          <w:szCs w:val="23"/>
        </w:rPr>
      </w:pPr>
      <w:r>
        <w:rPr>
          <w:b/>
          <w:bCs/>
          <w:sz w:val="23"/>
          <w:szCs w:val="23"/>
        </w:rPr>
        <w:t xml:space="preserve">b) </w:t>
      </w:r>
      <w:r>
        <w:rPr>
          <w:sz w:val="23"/>
          <w:szCs w:val="23"/>
        </w:rPr>
        <w:t xml:space="preserve">Only Statement (2) is true </w:t>
      </w:r>
    </w:p>
    <w:p w14:paraId="03B6D673" w14:textId="77777777" w:rsidR="00665E51" w:rsidRDefault="00665E51" w:rsidP="00665E51">
      <w:pPr>
        <w:pStyle w:val="Default"/>
        <w:spacing w:after="68"/>
        <w:rPr>
          <w:sz w:val="23"/>
          <w:szCs w:val="23"/>
        </w:rPr>
      </w:pPr>
      <w:r>
        <w:rPr>
          <w:b/>
          <w:bCs/>
          <w:sz w:val="23"/>
          <w:szCs w:val="23"/>
        </w:rPr>
        <w:t xml:space="preserve">c) </w:t>
      </w:r>
      <w:r>
        <w:rPr>
          <w:sz w:val="23"/>
          <w:szCs w:val="23"/>
        </w:rPr>
        <w:t xml:space="preserve">Both the statements are true </w:t>
      </w:r>
    </w:p>
    <w:p w14:paraId="184DA550" w14:textId="77777777" w:rsidR="00665E51" w:rsidRDefault="00665E51" w:rsidP="00665E51">
      <w:pPr>
        <w:pStyle w:val="Default"/>
        <w:rPr>
          <w:sz w:val="23"/>
          <w:szCs w:val="23"/>
        </w:rPr>
      </w:pPr>
      <w:r>
        <w:rPr>
          <w:b/>
          <w:bCs/>
          <w:sz w:val="23"/>
          <w:szCs w:val="23"/>
        </w:rPr>
        <w:t xml:space="preserve">d) </w:t>
      </w:r>
      <w:r>
        <w:rPr>
          <w:sz w:val="23"/>
          <w:szCs w:val="23"/>
        </w:rPr>
        <w:t xml:space="preserve">None of the Statements is true </w:t>
      </w:r>
    </w:p>
    <w:p w14:paraId="75CBB5FE" w14:textId="77777777" w:rsidR="00665E51" w:rsidRDefault="00665E51" w:rsidP="00665E51">
      <w:pPr>
        <w:pStyle w:val="Default"/>
        <w:rPr>
          <w:sz w:val="23"/>
          <w:szCs w:val="23"/>
        </w:rPr>
      </w:pPr>
    </w:p>
    <w:p w14:paraId="2311B980" w14:textId="77777777" w:rsidR="00665E51" w:rsidRDefault="00665E51" w:rsidP="00665E51">
      <w:pPr>
        <w:pStyle w:val="Default"/>
        <w:spacing w:after="66"/>
        <w:rPr>
          <w:sz w:val="23"/>
          <w:szCs w:val="23"/>
        </w:rPr>
      </w:pPr>
      <w:r>
        <w:rPr>
          <w:b/>
          <w:bCs/>
          <w:sz w:val="23"/>
          <w:szCs w:val="23"/>
        </w:rPr>
        <w:t xml:space="preserve">480. As per Accounting Standard 18, the facts to be disclosed in the financial statements by the auditor shall include- </w:t>
      </w:r>
    </w:p>
    <w:p w14:paraId="7A063073" w14:textId="77777777" w:rsidR="00665E51" w:rsidRDefault="00665E51" w:rsidP="00665E51">
      <w:pPr>
        <w:pStyle w:val="Default"/>
        <w:spacing w:after="66"/>
        <w:rPr>
          <w:sz w:val="23"/>
          <w:szCs w:val="23"/>
        </w:rPr>
      </w:pPr>
      <w:r>
        <w:rPr>
          <w:b/>
          <w:bCs/>
          <w:sz w:val="23"/>
          <w:szCs w:val="23"/>
        </w:rPr>
        <w:t xml:space="preserve">a) </w:t>
      </w:r>
      <w:r>
        <w:rPr>
          <w:sz w:val="23"/>
          <w:szCs w:val="23"/>
        </w:rPr>
        <w:t xml:space="preserve">Related party name and nature of relationship </w:t>
      </w:r>
    </w:p>
    <w:p w14:paraId="5A7D9A85" w14:textId="77777777" w:rsidR="00665E51" w:rsidRDefault="00665E51" w:rsidP="00665E51">
      <w:pPr>
        <w:pStyle w:val="Default"/>
        <w:spacing w:after="66"/>
        <w:rPr>
          <w:sz w:val="23"/>
          <w:szCs w:val="23"/>
        </w:rPr>
      </w:pPr>
      <w:r>
        <w:rPr>
          <w:b/>
          <w:bCs/>
          <w:sz w:val="23"/>
          <w:szCs w:val="23"/>
        </w:rPr>
        <w:t xml:space="preserve">b) </w:t>
      </w:r>
      <w:r>
        <w:rPr>
          <w:sz w:val="23"/>
          <w:szCs w:val="23"/>
        </w:rPr>
        <w:t xml:space="preserve">If there is a transaction between related parties, the nature of transaction, the price at which it has been made and amount of transaction outstanding at the balance sheet date. </w:t>
      </w:r>
    </w:p>
    <w:p w14:paraId="1F9DCC24" w14:textId="77777777" w:rsidR="00665E51" w:rsidRDefault="00665E51" w:rsidP="00665E51">
      <w:pPr>
        <w:pStyle w:val="Default"/>
        <w:spacing w:after="66"/>
        <w:rPr>
          <w:sz w:val="23"/>
          <w:szCs w:val="23"/>
        </w:rPr>
      </w:pPr>
      <w:r>
        <w:rPr>
          <w:b/>
          <w:bCs/>
          <w:sz w:val="23"/>
          <w:szCs w:val="23"/>
        </w:rPr>
        <w:t xml:space="preserve">c) </w:t>
      </w:r>
      <w:r>
        <w:rPr>
          <w:sz w:val="23"/>
          <w:szCs w:val="23"/>
        </w:rPr>
        <w:t xml:space="preserve">Both a and b </w:t>
      </w:r>
    </w:p>
    <w:p w14:paraId="03AD432B"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21265324" w14:textId="28F6840A" w:rsidR="00665E51" w:rsidRDefault="00665E51" w:rsidP="00665E51"/>
    <w:p w14:paraId="2D3348B1" w14:textId="77777777" w:rsidR="00665E51" w:rsidRDefault="00665E51" w:rsidP="00665E51">
      <w:pPr>
        <w:pStyle w:val="Default"/>
      </w:pPr>
    </w:p>
    <w:p w14:paraId="23787BDB" w14:textId="77777777" w:rsidR="00665E51" w:rsidRDefault="00665E51" w:rsidP="00665E51">
      <w:pPr>
        <w:pStyle w:val="Default"/>
        <w:spacing w:after="63"/>
        <w:rPr>
          <w:sz w:val="23"/>
          <w:szCs w:val="23"/>
        </w:rPr>
      </w:pPr>
      <w:r>
        <w:rPr>
          <w:b/>
          <w:bCs/>
          <w:sz w:val="23"/>
          <w:szCs w:val="23"/>
        </w:rPr>
        <w:t xml:space="preserve">481. For identifying existence of related parties, apart from obtaining written representation from management and TCWG, the auditor should also consider- </w:t>
      </w:r>
    </w:p>
    <w:p w14:paraId="603433F5"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Key man insurance policies </w:t>
      </w:r>
    </w:p>
    <w:p w14:paraId="4DBA2F12"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Income tax returns </w:t>
      </w:r>
    </w:p>
    <w:p w14:paraId="7AACA30C"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Internal auditor’s reports </w:t>
      </w:r>
    </w:p>
    <w:p w14:paraId="4BF7F793"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02E191C1" w14:textId="77777777" w:rsidR="00665E51" w:rsidRDefault="00665E51" w:rsidP="00665E51">
      <w:pPr>
        <w:pStyle w:val="Default"/>
        <w:rPr>
          <w:sz w:val="23"/>
          <w:szCs w:val="23"/>
        </w:rPr>
      </w:pPr>
    </w:p>
    <w:p w14:paraId="22A15A4E" w14:textId="77777777" w:rsidR="00665E51" w:rsidRDefault="00665E51" w:rsidP="00665E51">
      <w:pPr>
        <w:pStyle w:val="Default"/>
        <w:spacing w:after="63"/>
        <w:rPr>
          <w:sz w:val="23"/>
          <w:szCs w:val="23"/>
        </w:rPr>
      </w:pPr>
      <w:r>
        <w:rPr>
          <w:b/>
          <w:bCs/>
          <w:sz w:val="23"/>
          <w:szCs w:val="23"/>
        </w:rPr>
        <w:t xml:space="preserve">482. SA- ___________ pertains to management’s responsibilities to examine whether related party transactions have been appropriately accounted for and disclosed in the financial statements. </w:t>
      </w:r>
    </w:p>
    <w:p w14:paraId="231216DD"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SA-240 </w:t>
      </w:r>
    </w:p>
    <w:p w14:paraId="0803F36E" w14:textId="77777777" w:rsidR="00665E51" w:rsidRDefault="00665E51" w:rsidP="00665E51">
      <w:pPr>
        <w:pStyle w:val="Default"/>
        <w:spacing w:after="63"/>
        <w:rPr>
          <w:sz w:val="23"/>
          <w:szCs w:val="23"/>
        </w:rPr>
      </w:pPr>
      <w:r>
        <w:rPr>
          <w:b/>
          <w:bCs/>
          <w:sz w:val="23"/>
          <w:szCs w:val="23"/>
        </w:rPr>
        <w:lastRenderedPageBreak/>
        <w:t xml:space="preserve">b) </w:t>
      </w:r>
      <w:r>
        <w:rPr>
          <w:sz w:val="23"/>
          <w:szCs w:val="23"/>
        </w:rPr>
        <w:t xml:space="preserve">SA-550 </w:t>
      </w:r>
    </w:p>
    <w:p w14:paraId="1A9E7FF5"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SA-560 </w:t>
      </w:r>
    </w:p>
    <w:p w14:paraId="4D9F87EF"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14344F0C" w14:textId="7C2EC2EC" w:rsidR="00665E51" w:rsidRDefault="00665E51" w:rsidP="00665E51"/>
    <w:p w14:paraId="5080C3EC" w14:textId="77777777" w:rsidR="00665E51" w:rsidRDefault="00665E51" w:rsidP="00665E51">
      <w:pPr>
        <w:pStyle w:val="Default"/>
        <w:rPr>
          <w:sz w:val="30"/>
          <w:szCs w:val="30"/>
        </w:rPr>
      </w:pPr>
      <w:r>
        <w:rPr>
          <w:b/>
          <w:bCs/>
          <w:sz w:val="30"/>
          <w:szCs w:val="30"/>
        </w:rPr>
        <w:t xml:space="preserve">SA 560 </w:t>
      </w:r>
    </w:p>
    <w:p w14:paraId="76E91FCE" w14:textId="77777777" w:rsidR="00665E51" w:rsidRDefault="00665E51" w:rsidP="00665E51">
      <w:pPr>
        <w:pStyle w:val="Default"/>
        <w:spacing w:after="63"/>
        <w:rPr>
          <w:sz w:val="23"/>
          <w:szCs w:val="23"/>
        </w:rPr>
      </w:pPr>
      <w:r>
        <w:rPr>
          <w:b/>
          <w:bCs/>
          <w:sz w:val="23"/>
          <w:szCs w:val="23"/>
        </w:rPr>
        <w:t xml:space="preserve">483. SA- ____________relates to auditor’s responsibilities regarding subsequent events </w:t>
      </w:r>
    </w:p>
    <w:p w14:paraId="68761154"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SA-550 </w:t>
      </w:r>
    </w:p>
    <w:p w14:paraId="1483A826"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SA-560 </w:t>
      </w:r>
    </w:p>
    <w:p w14:paraId="19D66B1C"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SA-570 </w:t>
      </w:r>
    </w:p>
    <w:p w14:paraId="51D7D894"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609C8393" w14:textId="77777777" w:rsidR="00665E51" w:rsidRDefault="00665E51" w:rsidP="00665E51">
      <w:pPr>
        <w:pStyle w:val="Default"/>
        <w:rPr>
          <w:sz w:val="23"/>
          <w:szCs w:val="23"/>
        </w:rPr>
      </w:pPr>
    </w:p>
    <w:p w14:paraId="6F708820" w14:textId="77777777" w:rsidR="00665E51" w:rsidRDefault="00665E51" w:rsidP="00665E51">
      <w:pPr>
        <w:pStyle w:val="Default"/>
        <w:spacing w:after="63"/>
        <w:rPr>
          <w:sz w:val="23"/>
          <w:szCs w:val="23"/>
        </w:rPr>
      </w:pPr>
      <w:r>
        <w:rPr>
          <w:b/>
          <w:bCs/>
          <w:sz w:val="23"/>
          <w:szCs w:val="23"/>
        </w:rPr>
        <w:t xml:space="preserve">484. Subsequent events as per SA 560 are- </w:t>
      </w:r>
    </w:p>
    <w:p w14:paraId="4B2318C7"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Events occurring between the date of financial statements and the date of auditor’s report </w:t>
      </w:r>
    </w:p>
    <w:p w14:paraId="1C7A6C87"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Facts that become known to the auditor after the date of auditor’s report </w:t>
      </w:r>
    </w:p>
    <w:p w14:paraId="1FA22F8B"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Both a and b </w:t>
      </w:r>
    </w:p>
    <w:p w14:paraId="2C069953"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5BE080DD" w14:textId="77777777" w:rsidR="00665E51" w:rsidRDefault="00665E51" w:rsidP="00665E51">
      <w:pPr>
        <w:pStyle w:val="Default"/>
      </w:pPr>
    </w:p>
    <w:p w14:paraId="4EBC89A8" w14:textId="77777777" w:rsidR="00665E51" w:rsidRDefault="00665E51" w:rsidP="00665E51">
      <w:pPr>
        <w:pStyle w:val="Default"/>
        <w:spacing w:after="63"/>
        <w:rPr>
          <w:sz w:val="23"/>
          <w:szCs w:val="23"/>
        </w:rPr>
      </w:pPr>
      <w:r>
        <w:rPr>
          <w:b/>
          <w:bCs/>
          <w:sz w:val="23"/>
          <w:szCs w:val="23"/>
        </w:rPr>
        <w:t xml:space="preserve">485. The auditor shall obtain sufficient and appropriate evidence that all events after the balance sheet date but before or up to the date of __________ that require adjustment or disclosure in _______ have been identified. </w:t>
      </w:r>
    </w:p>
    <w:p w14:paraId="31F9D709" w14:textId="77777777" w:rsidR="00665E51" w:rsidRDefault="00665E51" w:rsidP="00665E51">
      <w:pPr>
        <w:pStyle w:val="Default"/>
        <w:rPr>
          <w:sz w:val="23"/>
          <w:szCs w:val="23"/>
        </w:rPr>
      </w:pPr>
      <w:r>
        <w:rPr>
          <w:b/>
          <w:bCs/>
          <w:sz w:val="23"/>
          <w:szCs w:val="23"/>
        </w:rPr>
        <w:t xml:space="preserve">a) </w:t>
      </w:r>
      <w:r>
        <w:rPr>
          <w:sz w:val="23"/>
          <w:szCs w:val="23"/>
        </w:rPr>
        <w:t xml:space="preserve">Board’s approval; Board report </w:t>
      </w:r>
    </w:p>
    <w:p w14:paraId="4DFC7BDB" w14:textId="77777777" w:rsidR="00665E51" w:rsidRDefault="00665E51" w:rsidP="00665E51">
      <w:pPr>
        <w:pStyle w:val="Default"/>
      </w:pPr>
    </w:p>
    <w:p w14:paraId="6A284D48" w14:textId="77777777" w:rsidR="00665E51" w:rsidRDefault="00665E51" w:rsidP="00665E51">
      <w:pPr>
        <w:pStyle w:val="Default"/>
        <w:spacing w:after="68"/>
        <w:rPr>
          <w:sz w:val="23"/>
          <w:szCs w:val="23"/>
        </w:rPr>
      </w:pPr>
      <w:r>
        <w:rPr>
          <w:b/>
          <w:bCs/>
          <w:sz w:val="23"/>
          <w:szCs w:val="23"/>
        </w:rPr>
        <w:t xml:space="preserve">b) </w:t>
      </w:r>
      <w:r>
        <w:rPr>
          <w:sz w:val="23"/>
          <w:szCs w:val="23"/>
        </w:rPr>
        <w:t xml:space="preserve">Board’s approval; financial statements </w:t>
      </w:r>
    </w:p>
    <w:p w14:paraId="2729C35C" w14:textId="77777777" w:rsidR="00665E51" w:rsidRDefault="00665E51" w:rsidP="00665E51">
      <w:pPr>
        <w:pStyle w:val="Default"/>
        <w:spacing w:after="68"/>
        <w:rPr>
          <w:sz w:val="23"/>
          <w:szCs w:val="23"/>
        </w:rPr>
      </w:pPr>
      <w:r>
        <w:rPr>
          <w:b/>
          <w:bCs/>
          <w:sz w:val="23"/>
          <w:szCs w:val="23"/>
        </w:rPr>
        <w:t xml:space="preserve">c) </w:t>
      </w:r>
      <w:r>
        <w:rPr>
          <w:sz w:val="23"/>
          <w:szCs w:val="23"/>
        </w:rPr>
        <w:t xml:space="preserve">Auditor’s report; Board report </w:t>
      </w:r>
    </w:p>
    <w:p w14:paraId="08387219" w14:textId="77777777" w:rsidR="00665E51" w:rsidRDefault="00665E51" w:rsidP="00665E51">
      <w:pPr>
        <w:pStyle w:val="Default"/>
        <w:rPr>
          <w:sz w:val="23"/>
          <w:szCs w:val="23"/>
        </w:rPr>
      </w:pPr>
      <w:r>
        <w:rPr>
          <w:b/>
          <w:bCs/>
          <w:sz w:val="23"/>
          <w:szCs w:val="23"/>
        </w:rPr>
        <w:t xml:space="preserve">d) </w:t>
      </w:r>
      <w:r>
        <w:rPr>
          <w:sz w:val="23"/>
          <w:szCs w:val="23"/>
        </w:rPr>
        <w:t xml:space="preserve">Auditor’s report; financial statements </w:t>
      </w:r>
    </w:p>
    <w:p w14:paraId="787DDC1B" w14:textId="77777777" w:rsidR="00665E51" w:rsidRDefault="00665E51" w:rsidP="00665E51">
      <w:pPr>
        <w:pStyle w:val="Default"/>
        <w:rPr>
          <w:sz w:val="23"/>
          <w:szCs w:val="23"/>
        </w:rPr>
      </w:pPr>
    </w:p>
    <w:p w14:paraId="0F71EC66" w14:textId="77777777" w:rsidR="00665E51" w:rsidRDefault="00665E51" w:rsidP="00665E51">
      <w:pPr>
        <w:pStyle w:val="Default"/>
        <w:spacing w:after="63"/>
        <w:rPr>
          <w:sz w:val="23"/>
          <w:szCs w:val="23"/>
        </w:rPr>
      </w:pPr>
      <w:r>
        <w:rPr>
          <w:b/>
          <w:bCs/>
          <w:sz w:val="23"/>
          <w:szCs w:val="23"/>
        </w:rPr>
        <w:t xml:space="preserve">486. Regarding subsequent events, auditor shall comply with the requirements given in SA-560. State which of the following is not correct in this regard? </w:t>
      </w:r>
    </w:p>
    <w:p w14:paraId="2086D0CF"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The auditor shall inquire the management and those charged with governance regarding the subsequent events. </w:t>
      </w:r>
    </w:p>
    <w:p w14:paraId="6F05612D"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Auditor should read the entity’s subsequent interim financial statements, if any </w:t>
      </w:r>
    </w:p>
    <w:p w14:paraId="3C6DDC3B"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The auditor may inquire entity’s lawyer regarding the pending cases and outcomes therefrom. </w:t>
      </w:r>
    </w:p>
    <w:p w14:paraId="5DA69807" w14:textId="77777777" w:rsidR="00665E51" w:rsidRDefault="00665E51" w:rsidP="00665E51">
      <w:pPr>
        <w:pStyle w:val="Default"/>
        <w:rPr>
          <w:sz w:val="23"/>
          <w:szCs w:val="23"/>
        </w:rPr>
      </w:pPr>
      <w:r>
        <w:rPr>
          <w:b/>
          <w:bCs/>
          <w:sz w:val="23"/>
          <w:szCs w:val="23"/>
        </w:rPr>
        <w:t xml:space="preserve">d) </w:t>
      </w:r>
      <w:r>
        <w:rPr>
          <w:sz w:val="23"/>
          <w:szCs w:val="23"/>
        </w:rPr>
        <w:t xml:space="preserve">Auditor need not consider whether subsequent event may have an impact on going concern assumption </w:t>
      </w:r>
    </w:p>
    <w:p w14:paraId="16F26894" w14:textId="77777777" w:rsidR="00665E51" w:rsidRDefault="00665E51" w:rsidP="00665E51">
      <w:pPr>
        <w:pStyle w:val="Default"/>
      </w:pPr>
    </w:p>
    <w:p w14:paraId="6CA2BDD8" w14:textId="77777777" w:rsidR="00665E51" w:rsidRDefault="00665E51" w:rsidP="00665E51">
      <w:pPr>
        <w:pStyle w:val="Default"/>
        <w:rPr>
          <w:sz w:val="23"/>
          <w:szCs w:val="23"/>
        </w:rPr>
      </w:pPr>
      <w:r>
        <w:rPr>
          <w:b/>
          <w:bCs/>
          <w:sz w:val="23"/>
          <w:szCs w:val="23"/>
        </w:rPr>
        <w:t xml:space="preserve">487. Statement (1) </w:t>
      </w:r>
    </w:p>
    <w:p w14:paraId="3A59FDA2" w14:textId="77777777" w:rsidR="00665E51" w:rsidRDefault="00665E51" w:rsidP="00665E51">
      <w:pPr>
        <w:pStyle w:val="Default"/>
        <w:rPr>
          <w:sz w:val="23"/>
          <w:szCs w:val="23"/>
        </w:rPr>
      </w:pPr>
      <w:r>
        <w:rPr>
          <w:b/>
          <w:bCs/>
          <w:sz w:val="23"/>
          <w:szCs w:val="23"/>
        </w:rPr>
        <w:t xml:space="preserve">Generally, auditor has no obligation to perform any audit procedures regarding the financial statements after the date of auditor’s report. </w:t>
      </w:r>
    </w:p>
    <w:p w14:paraId="2963F490" w14:textId="77777777" w:rsidR="00665E51" w:rsidRDefault="00665E51" w:rsidP="00665E51">
      <w:pPr>
        <w:pStyle w:val="Default"/>
        <w:rPr>
          <w:sz w:val="23"/>
          <w:szCs w:val="23"/>
        </w:rPr>
      </w:pPr>
      <w:r>
        <w:rPr>
          <w:b/>
          <w:bCs/>
          <w:sz w:val="23"/>
          <w:szCs w:val="23"/>
        </w:rPr>
        <w:t xml:space="preserve">Statement (2) </w:t>
      </w:r>
    </w:p>
    <w:p w14:paraId="7AAA0170" w14:textId="77777777" w:rsidR="00665E51" w:rsidRDefault="00665E51" w:rsidP="00665E51">
      <w:pPr>
        <w:pStyle w:val="Default"/>
        <w:rPr>
          <w:sz w:val="23"/>
          <w:szCs w:val="23"/>
        </w:rPr>
      </w:pPr>
      <w:r>
        <w:rPr>
          <w:b/>
          <w:bCs/>
          <w:sz w:val="23"/>
          <w:szCs w:val="23"/>
        </w:rPr>
        <w:t xml:space="preserve">In case auditor comes to know about a fact after the date of auditor’s report, he should not consider the same. </w:t>
      </w:r>
    </w:p>
    <w:p w14:paraId="670630AD" w14:textId="77777777" w:rsidR="00665E51" w:rsidRDefault="00665E51" w:rsidP="00665E51">
      <w:pPr>
        <w:pStyle w:val="Default"/>
        <w:spacing w:after="68"/>
        <w:rPr>
          <w:sz w:val="23"/>
          <w:szCs w:val="23"/>
        </w:rPr>
      </w:pPr>
      <w:r>
        <w:rPr>
          <w:b/>
          <w:bCs/>
          <w:sz w:val="23"/>
          <w:szCs w:val="23"/>
        </w:rPr>
        <w:t xml:space="preserve">a) </w:t>
      </w:r>
      <w:r>
        <w:rPr>
          <w:sz w:val="23"/>
          <w:szCs w:val="23"/>
        </w:rPr>
        <w:t xml:space="preserve">Only Statement (1) is true </w:t>
      </w:r>
    </w:p>
    <w:p w14:paraId="73865AF3" w14:textId="77777777" w:rsidR="00665E51" w:rsidRDefault="00665E51" w:rsidP="00665E51">
      <w:pPr>
        <w:pStyle w:val="Default"/>
        <w:spacing w:after="68"/>
        <w:rPr>
          <w:sz w:val="23"/>
          <w:szCs w:val="23"/>
        </w:rPr>
      </w:pPr>
      <w:r>
        <w:rPr>
          <w:b/>
          <w:bCs/>
          <w:sz w:val="23"/>
          <w:szCs w:val="23"/>
        </w:rPr>
        <w:t xml:space="preserve">b) </w:t>
      </w:r>
      <w:r>
        <w:rPr>
          <w:sz w:val="23"/>
          <w:szCs w:val="23"/>
        </w:rPr>
        <w:t xml:space="preserve">Only Statement (2) is true </w:t>
      </w:r>
    </w:p>
    <w:p w14:paraId="045C1105" w14:textId="77777777" w:rsidR="00665E51" w:rsidRDefault="00665E51" w:rsidP="00665E51">
      <w:pPr>
        <w:pStyle w:val="Default"/>
        <w:spacing w:after="68"/>
        <w:rPr>
          <w:sz w:val="23"/>
          <w:szCs w:val="23"/>
        </w:rPr>
      </w:pPr>
      <w:r>
        <w:rPr>
          <w:b/>
          <w:bCs/>
          <w:sz w:val="23"/>
          <w:szCs w:val="23"/>
        </w:rPr>
        <w:t xml:space="preserve">c) </w:t>
      </w:r>
      <w:r>
        <w:rPr>
          <w:sz w:val="23"/>
          <w:szCs w:val="23"/>
        </w:rPr>
        <w:t xml:space="preserve">Both the statements are true </w:t>
      </w:r>
    </w:p>
    <w:p w14:paraId="5B05A04A" w14:textId="77777777" w:rsidR="00665E51" w:rsidRDefault="00665E51" w:rsidP="00665E51">
      <w:pPr>
        <w:pStyle w:val="Default"/>
        <w:rPr>
          <w:sz w:val="23"/>
          <w:szCs w:val="23"/>
        </w:rPr>
      </w:pPr>
      <w:r>
        <w:rPr>
          <w:b/>
          <w:bCs/>
          <w:sz w:val="23"/>
          <w:szCs w:val="23"/>
        </w:rPr>
        <w:t xml:space="preserve">d) </w:t>
      </w:r>
      <w:r>
        <w:rPr>
          <w:sz w:val="23"/>
          <w:szCs w:val="23"/>
        </w:rPr>
        <w:t xml:space="preserve">None of the Statements is true </w:t>
      </w:r>
    </w:p>
    <w:p w14:paraId="683F7A15" w14:textId="77777777" w:rsidR="00665E51" w:rsidRDefault="00665E51" w:rsidP="00665E51">
      <w:pPr>
        <w:pStyle w:val="Default"/>
      </w:pPr>
    </w:p>
    <w:p w14:paraId="663B5C08" w14:textId="77777777" w:rsidR="00665E51" w:rsidRDefault="00665E51" w:rsidP="00665E51">
      <w:pPr>
        <w:pStyle w:val="Default"/>
        <w:spacing w:after="66"/>
        <w:rPr>
          <w:sz w:val="23"/>
          <w:szCs w:val="23"/>
        </w:rPr>
      </w:pPr>
      <w:r>
        <w:rPr>
          <w:b/>
          <w:bCs/>
          <w:sz w:val="23"/>
          <w:szCs w:val="23"/>
        </w:rPr>
        <w:t xml:space="preserve">488. In case facts become known to the auditor after the date of audit report but before the date financial statements are issued, then auditor shall- </w:t>
      </w:r>
    </w:p>
    <w:p w14:paraId="0E468809" w14:textId="77777777" w:rsidR="00665E51" w:rsidRDefault="00665E51" w:rsidP="00665E51">
      <w:pPr>
        <w:pStyle w:val="Default"/>
        <w:spacing w:after="66"/>
        <w:rPr>
          <w:sz w:val="23"/>
          <w:szCs w:val="23"/>
        </w:rPr>
      </w:pPr>
      <w:r>
        <w:rPr>
          <w:b/>
          <w:bCs/>
          <w:sz w:val="23"/>
          <w:szCs w:val="23"/>
        </w:rPr>
        <w:lastRenderedPageBreak/>
        <w:t xml:space="preserve">a) </w:t>
      </w:r>
      <w:r>
        <w:rPr>
          <w:sz w:val="23"/>
          <w:szCs w:val="23"/>
        </w:rPr>
        <w:t>Discuss with management and TCWG the matter whether there is need to amend financial statements and treatment in financial statements</w:t>
      </w:r>
      <w:r>
        <w:rPr>
          <w:b/>
          <w:bCs/>
          <w:sz w:val="23"/>
          <w:szCs w:val="23"/>
        </w:rPr>
        <w:t xml:space="preserve">. </w:t>
      </w:r>
    </w:p>
    <w:p w14:paraId="42DD6EAD" w14:textId="77777777" w:rsidR="00665E51" w:rsidRDefault="00665E51" w:rsidP="00665E51">
      <w:pPr>
        <w:pStyle w:val="Default"/>
        <w:spacing w:after="66"/>
        <w:rPr>
          <w:sz w:val="23"/>
          <w:szCs w:val="23"/>
        </w:rPr>
      </w:pPr>
      <w:r>
        <w:rPr>
          <w:b/>
          <w:bCs/>
          <w:sz w:val="23"/>
          <w:szCs w:val="23"/>
        </w:rPr>
        <w:t xml:space="preserve">b) </w:t>
      </w:r>
      <w:r>
        <w:rPr>
          <w:sz w:val="23"/>
          <w:szCs w:val="23"/>
        </w:rPr>
        <w:t xml:space="preserve">Should not ask the management and TCWG to amend the financial statements in any case because it may give rise to many complications. </w:t>
      </w:r>
    </w:p>
    <w:p w14:paraId="43EBBF89" w14:textId="77777777" w:rsidR="00665E51" w:rsidRDefault="00665E51" w:rsidP="00665E51">
      <w:pPr>
        <w:pStyle w:val="Default"/>
        <w:spacing w:after="66"/>
        <w:rPr>
          <w:sz w:val="23"/>
          <w:szCs w:val="23"/>
        </w:rPr>
      </w:pPr>
      <w:r>
        <w:rPr>
          <w:b/>
          <w:bCs/>
          <w:sz w:val="23"/>
          <w:szCs w:val="23"/>
        </w:rPr>
        <w:t xml:space="preserve">c) </w:t>
      </w:r>
      <w:r>
        <w:rPr>
          <w:sz w:val="23"/>
          <w:szCs w:val="23"/>
        </w:rPr>
        <w:t xml:space="preserve">He should ask the management and TCWG to inform about the situation to everyone in receipt of previously issued financial statements and amend the financial statements. </w:t>
      </w:r>
    </w:p>
    <w:p w14:paraId="461FB8B2" w14:textId="77777777" w:rsidR="00665E51" w:rsidRDefault="00665E51" w:rsidP="00665E51">
      <w:pPr>
        <w:pStyle w:val="Default"/>
        <w:rPr>
          <w:sz w:val="23"/>
          <w:szCs w:val="23"/>
        </w:rPr>
      </w:pPr>
      <w:r>
        <w:rPr>
          <w:b/>
          <w:bCs/>
          <w:sz w:val="23"/>
          <w:szCs w:val="23"/>
        </w:rPr>
        <w:t xml:space="preserve">d) </w:t>
      </w:r>
      <w:r>
        <w:rPr>
          <w:sz w:val="23"/>
          <w:szCs w:val="23"/>
        </w:rPr>
        <w:t xml:space="preserve">He need not provide a new report even if facts are such that had it been known to the auditor at the date of audit report, it might have affected his audit report. </w:t>
      </w:r>
    </w:p>
    <w:p w14:paraId="63ABFB4D" w14:textId="77777777" w:rsidR="00665E51" w:rsidRDefault="00665E51" w:rsidP="00665E51">
      <w:pPr>
        <w:pStyle w:val="Default"/>
      </w:pPr>
    </w:p>
    <w:p w14:paraId="57D4A2EC" w14:textId="77777777" w:rsidR="00665E51" w:rsidRDefault="00665E51" w:rsidP="00665E51">
      <w:pPr>
        <w:pStyle w:val="Default"/>
        <w:rPr>
          <w:sz w:val="23"/>
          <w:szCs w:val="23"/>
        </w:rPr>
      </w:pPr>
      <w:r>
        <w:rPr>
          <w:b/>
          <w:bCs/>
          <w:sz w:val="23"/>
          <w:szCs w:val="23"/>
        </w:rPr>
        <w:t xml:space="preserve">489. Statement (1) </w:t>
      </w:r>
    </w:p>
    <w:p w14:paraId="137B0B6F" w14:textId="77777777" w:rsidR="00665E51" w:rsidRDefault="00665E51" w:rsidP="00665E51">
      <w:pPr>
        <w:pStyle w:val="Default"/>
        <w:rPr>
          <w:sz w:val="23"/>
          <w:szCs w:val="23"/>
        </w:rPr>
      </w:pPr>
      <w:r>
        <w:rPr>
          <w:b/>
          <w:bCs/>
          <w:sz w:val="23"/>
          <w:szCs w:val="23"/>
        </w:rPr>
        <w:t xml:space="preserve">If auditor comes to know about the facts which are of such nature that had those been known to the auditor at the date of audit report, it might have affected his audit report, and he asks the management and TCWG to amend the financial statements but management does not amend the financial statements, then, he should provide a new report. </w:t>
      </w:r>
    </w:p>
    <w:p w14:paraId="727250AD" w14:textId="77777777" w:rsidR="00665E51" w:rsidRDefault="00665E51" w:rsidP="00665E51">
      <w:pPr>
        <w:pStyle w:val="Default"/>
        <w:rPr>
          <w:sz w:val="23"/>
          <w:szCs w:val="23"/>
        </w:rPr>
      </w:pPr>
      <w:r>
        <w:rPr>
          <w:b/>
          <w:bCs/>
          <w:sz w:val="23"/>
          <w:szCs w:val="23"/>
        </w:rPr>
        <w:t xml:space="preserve">Statement (2) </w:t>
      </w:r>
    </w:p>
    <w:p w14:paraId="28F8D58A" w14:textId="2F06BAEC" w:rsidR="00665E51" w:rsidRDefault="00665E51" w:rsidP="00665E51">
      <w:pPr>
        <w:rPr>
          <w:b/>
          <w:bCs/>
          <w:sz w:val="23"/>
          <w:szCs w:val="23"/>
        </w:rPr>
      </w:pPr>
      <w:r>
        <w:rPr>
          <w:b/>
          <w:bCs/>
          <w:sz w:val="23"/>
          <w:szCs w:val="23"/>
        </w:rPr>
        <w:t>If he comes to know about the facts after the date financial statements are issued, then, he does not have any obligation because financial statements have already been issued to third parties. At the most he can provide a public notice.</w:t>
      </w:r>
    </w:p>
    <w:p w14:paraId="6044B004" w14:textId="77777777" w:rsidR="00665E51" w:rsidRDefault="00665E51" w:rsidP="00665E51">
      <w:pPr>
        <w:pStyle w:val="Default"/>
      </w:pPr>
    </w:p>
    <w:p w14:paraId="462161B8" w14:textId="77777777" w:rsidR="00665E51" w:rsidRDefault="00665E51" w:rsidP="00665E51">
      <w:pPr>
        <w:pStyle w:val="Default"/>
        <w:spacing w:after="68"/>
        <w:rPr>
          <w:sz w:val="23"/>
          <w:szCs w:val="23"/>
        </w:rPr>
      </w:pPr>
      <w:r>
        <w:rPr>
          <w:b/>
          <w:bCs/>
          <w:sz w:val="23"/>
          <w:szCs w:val="23"/>
        </w:rPr>
        <w:t xml:space="preserve">a) </w:t>
      </w:r>
      <w:r>
        <w:rPr>
          <w:sz w:val="23"/>
          <w:szCs w:val="23"/>
        </w:rPr>
        <w:t xml:space="preserve">Only Statement (1) is true </w:t>
      </w:r>
    </w:p>
    <w:p w14:paraId="09AEA8A3" w14:textId="77777777" w:rsidR="00665E51" w:rsidRDefault="00665E51" w:rsidP="00665E51">
      <w:pPr>
        <w:pStyle w:val="Default"/>
        <w:spacing w:after="68"/>
        <w:rPr>
          <w:sz w:val="23"/>
          <w:szCs w:val="23"/>
        </w:rPr>
      </w:pPr>
      <w:r>
        <w:rPr>
          <w:b/>
          <w:bCs/>
          <w:sz w:val="23"/>
          <w:szCs w:val="23"/>
        </w:rPr>
        <w:t xml:space="preserve">b) </w:t>
      </w:r>
      <w:r>
        <w:rPr>
          <w:sz w:val="23"/>
          <w:szCs w:val="23"/>
        </w:rPr>
        <w:t xml:space="preserve">Only Statement (2) is true </w:t>
      </w:r>
    </w:p>
    <w:p w14:paraId="0C88320F" w14:textId="77777777" w:rsidR="00665E51" w:rsidRDefault="00665E51" w:rsidP="00665E51">
      <w:pPr>
        <w:pStyle w:val="Default"/>
        <w:spacing w:after="68"/>
        <w:rPr>
          <w:sz w:val="23"/>
          <w:szCs w:val="23"/>
        </w:rPr>
      </w:pPr>
      <w:r>
        <w:rPr>
          <w:b/>
          <w:bCs/>
          <w:sz w:val="23"/>
          <w:szCs w:val="23"/>
        </w:rPr>
        <w:t xml:space="preserve">c) </w:t>
      </w:r>
      <w:r>
        <w:rPr>
          <w:sz w:val="23"/>
          <w:szCs w:val="23"/>
        </w:rPr>
        <w:t xml:space="preserve">Both the statements are true </w:t>
      </w:r>
    </w:p>
    <w:p w14:paraId="5FF52FCE" w14:textId="77777777" w:rsidR="00665E51" w:rsidRDefault="00665E51" w:rsidP="00665E51">
      <w:pPr>
        <w:pStyle w:val="Default"/>
        <w:rPr>
          <w:sz w:val="23"/>
          <w:szCs w:val="23"/>
        </w:rPr>
      </w:pPr>
      <w:r>
        <w:rPr>
          <w:b/>
          <w:bCs/>
          <w:sz w:val="23"/>
          <w:szCs w:val="23"/>
        </w:rPr>
        <w:t xml:space="preserve">d) </w:t>
      </w:r>
      <w:r>
        <w:rPr>
          <w:sz w:val="23"/>
          <w:szCs w:val="23"/>
        </w:rPr>
        <w:t xml:space="preserve">None of the Statements is true </w:t>
      </w:r>
    </w:p>
    <w:p w14:paraId="5C37E12E" w14:textId="77777777" w:rsidR="00665E51" w:rsidRDefault="00665E51" w:rsidP="00665E51">
      <w:pPr>
        <w:pStyle w:val="Default"/>
        <w:rPr>
          <w:sz w:val="23"/>
          <w:szCs w:val="23"/>
        </w:rPr>
      </w:pPr>
    </w:p>
    <w:p w14:paraId="66C67867" w14:textId="77777777" w:rsidR="00665E51" w:rsidRDefault="00665E51" w:rsidP="00665E51">
      <w:pPr>
        <w:pStyle w:val="Default"/>
        <w:spacing w:after="66"/>
        <w:rPr>
          <w:sz w:val="23"/>
          <w:szCs w:val="23"/>
        </w:rPr>
      </w:pPr>
      <w:r>
        <w:rPr>
          <w:b/>
          <w:bCs/>
          <w:sz w:val="23"/>
          <w:szCs w:val="23"/>
        </w:rPr>
        <w:t>490. A limited company is having a pending case filed against it on 31</w:t>
      </w:r>
      <w:r>
        <w:rPr>
          <w:b/>
          <w:bCs/>
          <w:sz w:val="16"/>
          <w:szCs w:val="16"/>
        </w:rPr>
        <w:t xml:space="preserve">th </w:t>
      </w:r>
      <w:r>
        <w:rPr>
          <w:b/>
          <w:bCs/>
          <w:sz w:val="23"/>
          <w:szCs w:val="23"/>
        </w:rPr>
        <w:t>March, 2018. A decision has been received from the court on 14</w:t>
      </w:r>
      <w:r>
        <w:rPr>
          <w:b/>
          <w:bCs/>
          <w:sz w:val="16"/>
          <w:szCs w:val="16"/>
        </w:rPr>
        <w:t xml:space="preserve">th </w:t>
      </w:r>
      <w:r>
        <w:rPr>
          <w:b/>
          <w:bCs/>
          <w:sz w:val="23"/>
          <w:szCs w:val="23"/>
        </w:rPr>
        <w:t xml:space="preserve">April, 2018. </w:t>
      </w:r>
      <w:proofErr w:type="gramStart"/>
      <w:r>
        <w:rPr>
          <w:b/>
          <w:bCs/>
          <w:sz w:val="23"/>
          <w:szCs w:val="23"/>
        </w:rPr>
        <w:t>i.e.</w:t>
      </w:r>
      <w:proofErr w:type="gramEnd"/>
      <w:r>
        <w:rPr>
          <w:b/>
          <w:bCs/>
          <w:sz w:val="23"/>
          <w:szCs w:val="23"/>
        </w:rPr>
        <w:t xml:space="preserve"> after the balance sheet date. </w:t>
      </w:r>
    </w:p>
    <w:p w14:paraId="6705E753" w14:textId="77777777" w:rsidR="00665E51" w:rsidRDefault="00665E51" w:rsidP="00665E51">
      <w:pPr>
        <w:pStyle w:val="Default"/>
        <w:spacing w:after="66"/>
        <w:rPr>
          <w:sz w:val="23"/>
          <w:szCs w:val="23"/>
        </w:rPr>
      </w:pPr>
      <w:r>
        <w:rPr>
          <w:b/>
          <w:bCs/>
          <w:sz w:val="23"/>
          <w:szCs w:val="23"/>
        </w:rPr>
        <w:t xml:space="preserve">a) </w:t>
      </w:r>
      <w:r>
        <w:rPr>
          <w:sz w:val="23"/>
          <w:szCs w:val="23"/>
        </w:rPr>
        <w:t xml:space="preserve">It is a subsequent event </w:t>
      </w:r>
    </w:p>
    <w:p w14:paraId="6888482C" w14:textId="77777777" w:rsidR="00665E51" w:rsidRDefault="00665E51" w:rsidP="00665E51">
      <w:pPr>
        <w:pStyle w:val="Default"/>
        <w:spacing w:after="66"/>
        <w:rPr>
          <w:sz w:val="23"/>
          <w:szCs w:val="23"/>
        </w:rPr>
      </w:pPr>
      <w:r>
        <w:rPr>
          <w:b/>
          <w:bCs/>
          <w:sz w:val="23"/>
          <w:szCs w:val="23"/>
        </w:rPr>
        <w:t xml:space="preserve">b) </w:t>
      </w:r>
      <w:r>
        <w:rPr>
          <w:sz w:val="23"/>
          <w:szCs w:val="23"/>
        </w:rPr>
        <w:t xml:space="preserve">It should be considered by the management while preparing the financial statements. </w:t>
      </w:r>
    </w:p>
    <w:p w14:paraId="4F45A4D6" w14:textId="77777777" w:rsidR="00665E51" w:rsidRDefault="00665E51" w:rsidP="00665E51">
      <w:pPr>
        <w:pStyle w:val="Default"/>
        <w:spacing w:after="66"/>
        <w:rPr>
          <w:sz w:val="23"/>
          <w:szCs w:val="23"/>
        </w:rPr>
      </w:pPr>
      <w:r>
        <w:rPr>
          <w:b/>
          <w:bCs/>
          <w:sz w:val="23"/>
          <w:szCs w:val="23"/>
        </w:rPr>
        <w:t xml:space="preserve">c) </w:t>
      </w:r>
      <w:r>
        <w:rPr>
          <w:sz w:val="23"/>
          <w:szCs w:val="23"/>
        </w:rPr>
        <w:t xml:space="preserve">Auditor needs to check whether it has been dealt with in the financial statements as per applicable financial reporting framework. </w:t>
      </w:r>
    </w:p>
    <w:p w14:paraId="3DD19250" w14:textId="77777777" w:rsidR="00665E51" w:rsidRDefault="00665E51" w:rsidP="00665E51">
      <w:pPr>
        <w:pStyle w:val="Default"/>
        <w:rPr>
          <w:sz w:val="23"/>
          <w:szCs w:val="23"/>
        </w:rPr>
      </w:pPr>
      <w:r>
        <w:rPr>
          <w:b/>
          <w:bCs/>
          <w:sz w:val="23"/>
          <w:szCs w:val="23"/>
        </w:rPr>
        <w:t xml:space="preserve">d) </w:t>
      </w:r>
      <w:r>
        <w:rPr>
          <w:sz w:val="23"/>
          <w:szCs w:val="23"/>
        </w:rPr>
        <w:t xml:space="preserve">All of these </w:t>
      </w:r>
    </w:p>
    <w:p w14:paraId="074D7E68" w14:textId="77777777" w:rsidR="00665E51" w:rsidRDefault="00665E51" w:rsidP="00665E51">
      <w:pPr>
        <w:pStyle w:val="Default"/>
      </w:pPr>
    </w:p>
    <w:p w14:paraId="42F72297" w14:textId="77777777" w:rsidR="00665E51" w:rsidRDefault="00665E51" w:rsidP="00665E51">
      <w:pPr>
        <w:pStyle w:val="Default"/>
        <w:spacing w:after="66"/>
        <w:rPr>
          <w:sz w:val="23"/>
          <w:szCs w:val="23"/>
        </w:rPr>
      </w:pPr>
      <w:r>
        <w:rPr>
          <w:b/>
          <w:bCs/>
          <w:sz w:val="23"/>
          <w:szCs w:val="23"/>
        </w:rPr>
        <w:t xml:space="preserve">491. When after the financial statements have been issued, a fact becomes known to the auditor that, had it been known to the auditor at the date of auditor’s report, may have caused the auditor to amend the auditor’s report, the auditor shall </w:t>
      </w:r>
    </w:p>
    <w:p w14:paraId="1DF6C749" w14:textId="77777777" w:rsidR="00665E51" w:rsidRDefault="00665E51" w:rsidP="00665E51">
      <w:pPr>
        <w:pStyle w:val="Default"/>
        <w:spacing w:after="66"/>
        <w:rPr>
          <w:sz w:val="23"/>
          <w:szCs w:val="23"/>
        </w:rPr>
      </w:pPr>
      <w:r>
        <w:rPr>
          <w:b/>
          <w:bCs/>
          <w:sz w:val="23"/>
          <w:szCs w:val="23"/>
        </w:rPr>
        <w:t xml:space="preserve">a) </w:t>
      </w:r>
      <w:r>
        <w:rPr>
          <w:sz w:val="23"/>
          <w:szCs w:val="23"/>
        </w:rPr>
        <w:t xml:space="preserve">Discuss the matter with management and TCWG </w:t>
      </w:r>
    </w:p>
    <w:p w14:paraId="1F47F97D" w14:textId="77777777" w:rsidR="00665E51" w:rsidRDefault="00665E51" w:rsidP="00665E51">
      <w:pPr>
        <w:pStyle w:val="Default"/>
        <w:spacing w:after="66"/>
        <w:rPr>
          <w:sz w:val="23"/>
          <w:szCs w:val="23"/>
        </w:rPr>
      </w:pPr>
      <w:r>
        <w:rPr>
          <w:b/>
          <w:bCs/>
          <w:sz w:val="23"/>
          <w:szCs w:val="23"/>
        </w:rPr>
        <w:t xml:space="preserve">b) </w:t>
      </w:r>
      <w:r>
        <w:rPr>
          <w:sz w:val="23"/>
          <w:szCs w:val="23"/>
        </w:rPr>
        <w:t xml:space="preserve">Determine whether the financial statements need amendment </w:t>
      </w:r>
    </w:p>
    <w:p w14:paraId="273AEC34" w14:textId="77777777" w:rsidR="00665E51" w:rsidRDefault="00665E51" w:rsidP="00665E51">
      <w:pPr>
        <w:pStyle w:val="Default"/>
        <w:spacing w:after="66"/>
        <w:rPr>
          <w:sz w:val="23"/>
          <w:szCs w:val="23"/>
        </w:rPr>
      </w:pPr>
      <w:r>
        <w:rPr>
          <w:b/>
          <w:bCs/>
          <w:sz w:val="23"/>
          <w:szCs w:val="23"/>
        </w:rPr>
        <w:t xml:space="preserve">c) </w:t>
      </w:r>
      <w:r>
        <w:rPr>
          <w:sz w:val="23"/>
          <w:szCs w:val="23"/>
        </w:rPr>
        <w:t xml:space="preserve">Inquire how management intends to address the matter in the financial statements </w:t>
      </w:r>
    </w:p>
    <w:p w14:paraId="1A845EC9" w14:textId="77777777" w:rsidR="00665E51" w:rsidRDefault="00665E51" w:rsidP="00665E51">
      <w:pPr>
        <w:pStyle w:val="Default"/>
        <w:rPr>
          <w:sz w:val="23"/>
          <w:szCs w:val="23"/>
        </w:rPr>
      </w:pPr>
      <w:r>
        <w:rPr>
          <w:b/>
          <w:bCs/>
          <w:sz w:val="23"/>
          <w:szCs w:val="23"/>
        </w:rPr>
        <w:t xml:space="preserve">d) </w:t>
      </w:r>
      <w:r>
        <w:rPr>
          <w:sz w:val="23"/>
          <w:szCs w:val="23"/>
        </w:rPr>
        <w:t xml:space="preserve">All of the above </w:t>
      </w:r>
    </w:p>
    <w:p w14:paraId="54458EBA" w14:textId="77777777" w:rsidR="00665E51" w:rsidRDefault="00665E51" w:rsidP="00665E51">
      <w:pPr>
        <w:pStyle w:val="Default"/>
        <w:rPr>
          <w:sz w:val="30"/>
          <w:szCs w:val="30"/>
        </w:rPr>
      </w:pPr>
      <w:r>
        <w:rPr>
          <w:b/>
          <w:bCs/>
          <w:sz w:val="30"/>
          <w:szCs w:val="30"/>
        </w:rPr>
        <w:t xml:space="preserve">SA 570 </w:t>
      </w:r>
    </w:p>
    <w:p w14:paraId="0B81509D" w14:textId="77777777" w:rsidR="00665E51" w:rsidRDefault="00665E51" w:rsidP="00665E51">
      <w:pPr>
        <w:pStyle w:val="Default"/>
        <w:rPr>
          <w:sz w:val="23"/>
          <w:szCs w:val="23"/>
        </w:rPr>
      </w:pPr>
      <w:r>
        <w:rPr>
          <w:b/>
          <w:bCs/>
          <w:sz w:val="23"/>
          <w:szCs w:val="23"/>
        </w:rPr>
        <w:t xml:space="preserve">492. Statement (1) </w:t>
      </w:r>
    </w:p>
    <w:p w14:paraId="7AFE3EBE" w14:textId="77777777" w:rsidR="00665E51" w:rsidRDefault="00665E51" w:rsidP="00665E51">
      <w:pPr>
        <w:pStyle w:val="Default"/>
        <w:rPr>
          <w:sz w:val="23"/>
          <w:szCs w:val="23"/>
        </w:rPr>
      </w:pPr>
    </w:p>
    <w:p w14:paraId="06BA0992" w14:textId="77777777" w:rsidR="00665E51" w:rsidRDefault="00665E51" w:rsidP="00665E51">
      <w:pPr>
        <w:pStyle w:val="Default"/>
        <w:rPr>
          <w:sz w:val="23"/>
          <w:szCs w:val="23"/>
        </w:rPr>
      </w:pPr>
      <w:r>
        <w:rPr>
          <w:b/>
          <w:bCs/>
          <w:sz w:val="23"/>
          <w:szCs w:val="23"/>
        </w:rPr>
        <w:t xml:space="preserve">Under the going concern assumption, an entity is viewed as continuing in business forever. </w:t>
      </w:r>
    </w:p>
    <w:p w14:paraId="2A0DD3F9" w14:textId="77777777" w:rsidR="00665E51" w:rsidRDefault="00665E51" w:rsidP="00665E51">
      <w:pPr>
        <w:pStyle w:val="Default"/>
        <w:rPr>
          <w:sz w:val="23"/>
          <w:szCs w:val="23"/>
        </w:rPr>
      </w:pPr>
      <w:r>
        <w:rPr>
          <w:b/>
          <w:bCs/>
          <w:sz w:val="23"/>
          <w:szCs w:val="23"/>
        </w:rPr>
        <w:t xml:space="preserve">Statement (2) </w:t>
      </w:r>
    </w:p>
    <w:p w14:paraId="6F89B831" w14:textId="77777777" w:rsidR="00665E51" w:rsidRDefault="00665E51" w:rsidP="00665E51">
      <w:pPr>
        <w:pStyle w:val="Default"/>
        <w:rPr>
          <w:sz w:val="23"/>
          <w:szCs w:val="23"/>
        </w:rPr>
      </w:pPr>
      <w:r>
        <w:rPr>
          <w:b/>
          <w:bCs/>
          <w:sz w:val="23"/>
          <w:szCs w:val="23"/>
        </w:rPr>
        <w:t xml:space="preserve">General purpose financial statements are prepared on a going concern basis if management neither intends to liquidate the entity nor to cease the operations </w:t>
      </w:r>
    </w:p>
    <w:p w14:paraId="116C2D9C" w14:textId="77777777" w:rsidR="00665E51" w:rsidRDefault="00665E51" w:rsidP="00665E51">
      <w:pPr>
        <w:pStyle w:val="Default"/>
        <w:spacing w:after="68"/>
        <w:rPr>
          <w:sz w:val="23"/>
          <w:szCs w:val="23"/>
        </w:rPr>
      </w:pPr>
      <w:r>
        <w:rPr>
          <w:b/>
          <w:bCs/>
          <w:sz w:val="23"/>
          <w:szCs w:val="23"/>
        </w:rPr>
        <w:t xml:space="preserve">a) </w:t>
      </w:r>
      <w:r>
        <w:rPr>
          <w:sz w:val="23"/>
          <w:szCs w:val="23"/>
        </w:rPr>
        <w:t xml:space="preserve">Only Statement (1) is true </w:t>
      </w:r>
    </w:p>
    <w:p w14:paraId="7E1E6C3F" w14:textId="77777777" w:rsidR="00665E51" w:rsidRDefault="00665E51" w:rsidP="00665E51">
      <w:pPr>
        <w:pStyle w:val="Default"/>
        <w:spacing w:after="68"/>
        <w:rPr>
          <w:sz w:val="23"/>
          <w:szCs w:val="23"/>
        </w:rPr>
      </w:pPr>
      <w:r>
        <w:rPr>
          <w:b/>
          <w:bCs/>
          <w:sz w:val="23"/>
          <w:szCs w:val="23"/>
        </w:rPr>
        <w:t xml:space="preserve">b) </w:t>
      </w:r>
      <w:r>
        <w:rPr>
          <w:sz w:val="23"/>
          <w:szCs w:val="23"/>
        </w:rPr>
        <w:t xml:space="preserve">Only Statement (2) is true </w:t>
      </w:r>
    </w:p>
    <w:p w14:paraId="702B9E07" w14:textId="77777777" w:rsidR="00665E51" w:rsidRDefault="00665E51" w:rsidP="00665E51">
      <w:pPr>
        <w:pStyle w:val="Default"/>
        <w:spacing w:after="68"/>
        <w:rPr>
          <w:sz w:val="23"/>
          <w:szCs w:val="23"/>
        </w:rPr>
      </w:pPr>
      <w:r>
        <w:rPr>
          <w:b/>
          <w:bCs/>
          <w:sz w:val="23"/>
          <w:szCs w:val="23"/>
        </w:rPr>
        <w:lastRenderedPageBreak/>
        <w:t xml:space="preserve">c) </w:t>
      </w:r>
      <w:r>
        <w:rPr>
          <w:sz w:val="23"/>
          <w:szCs w:val="23"/>
        </w:rPr>
        <w:t xml:space="preserve">Both the statements are true </w:t>
      </w:r>
    </w:p>
    <w:p w14:paraId="545A572C" w14:textId="77777777" w:rsidR="00665E51" w:rsidRDefault="00665E51" w:rsidP="00665E51">
      <w:pPr>
        <w:pStyle w:val="Default"/>
        <w:rPr>
          <w:sz w:val="23"/>
          <w:szCs w:val="23"/>
        </w:rPr>
      </w:pPr>
      <w:r>
        <w:rPr>
          <w:b/>
          <w:bCs/>
          <w:sz w:val="23"/>
          <w:szCs w:val="23"/>
        </w:rPr>
        <w:t xml:space="preserve">d) </w:t>
      </w:r>
      <w:r>
        <w:rPr>
          <w:sz w:val="23"/>
          <w:szCs w:val="23"/>
        </w:rPr>
        <w:t xml:space="preserve">None of the Statements is true </w:t>
      </w:r>
    </w:p>
    <w:p w14:paraId="13CC5D1E" w14:textId="77777777" w:rsidR="00665E51" w:rsidRDefault="00665E51" w:rsidP="00665E51">
      <w:pPr>
        <w:pStyle w:val="Default"/>
      </w:pPr>
    </w:p>
    <w:p w14:paraId="221D021F" w14:textId="77777777" w:rsidR="00665E51" w:rsidRDefault="00665E51" w:rsidP="00665E51">
      <w:pPr>
        <w:pStyle w:val="Default"/>
        <w:spacing w:after="63"/>
        <w:rPr>
          <w:sz w:val="23"/>
          <w:szCs w:val="23"/>
        </w:rPr>
      </w:pPr>
      <w:r>
        <w:rPr>
          <w:b/>
          <w:bCs/>
          <w:sz w:val="23"/>
          <w:szCs w:val="23"/>
        </w:rPr>
        <w:t xml:space="preserve">493. In case financial statements have not been prepared on a going concern </w:t>
      </w:r>
      <w:proofErr w:type="gramStart"/>
      <w:r>
        <w:rPr>
          <w:b/>
          <w:bCs/>
          <w:sz w:val="23"/>
          <w:szCs w:val="23"/>
        </w:rPr>
        <w:t>basis,-</w:t>
      </w:r>
      <w:proofErr w:type="gramEnd"/>
      <w:r>
        <w:rPr>
          <w:b/>
          <w:bCs/>
          <w:sz w:val="23"/>
          <w:szCs w:val="23"/>
        </w:rPr>
        <w:t xml:space="preserve"> </w:t>
      </w:r>
    </w:p>
    <w:p w14:paraId="4DE717E8"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The fact need not be appropriately disclosed </w:t>
      </w:r>
    </w:p>
    <w:p w14:paraId="358D0569"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The auditor shall comply with SA-570 </w:t>
      </w:r>
    </w:p>
    <w:p w14:paraId="7E1556B8"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Both a and b </w:t>
      </w:r>
    </w:p>
    <w:p w14:paraId="13ACDF49"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69FEB288" w14:textId="77777777" w:rsidR="00665E51" w:rsidRDefault="00665E51" w:rsidP="00665E51">
      <w:pPr>
        <w:pStyle w:val="Default"/>
        <w:rPr>
          <w:sz w:val="23"/>
          <w:szCs w:val="23"/>
        </w:rPr>
      </w:pPr>
    </w:p>
    <w:p w14:paraId="6B140264" w14:textId="77777777" w:rsidR="00665E51" w:rsidRDefault="00665E51" w:rsidP="00665E51">
      <w:pPr>
        <w:pStyle w:val="Default"/>
        <w:rPr>
          <w:sz w:val="23"/>
          <w:szCs w:val="23"/>
        </w:rPr>
      </w:pPr>
      <w:r>
        <w:rPr>
          <w:b/>
          <w:bCs/>
          <w:sz w:val="23"/>
          <w:szCs w:val="23"/>
        </w:rPr>
        <w:t xml:space="preserve">494. Statement (1) </w:t>
      </w:r>
    </w:p>
    <w:p w14:paraId="303DB053" w14:textId="6EB2F5E1" w:rsidR="00665E51" w:rsidRDefault="00665E51" w:rsidP="00665E51">
      <w:pPr>
        <w:rPr>
          <w:b/>
          <w:bCs/>
          <w:sz w:val="23"/>
          <w:szCs w:val="23"/>
        </w:rPr>
      </w:pPr>
      <w:r>
        <w:rPr>
          <w:b/>
          <w:bCs/>
          <w:sz w:val="23"/>
          <w:szCs w:val="23"/>
        </w:rPr>
        <w:t>As per SA-570, the auditor need not consider whether there is material uncertainty about the entity’s ability to continue as a going concern because it is management’s responsibility to consider the same.</w:t>
      </w:r>
    </w:p>
    <w:p w14:paraId="383B960C" w14:textId="77777777" w:rsidR="00665E51" w:rsidRDefault="00665E51" w:rsidP="00665E51">
      <w:pPr>
        <w:pStyle w:val="Default"/>
        <w:rPr>
          <w:sz w:val="23"/>
          <w:szCs w:val="23"/>
        </w:rPr>
      </w:pPr>
      <w:r>
        <w:rPr>
          <w:b/>
          <w:bCs/>
          <w:sz w:val="23"/>
          <w:szCs w:val="23"/>
        </w:rPr>
        <w:t xml:space="preserve">Statement (2) </w:t>
      </w:r>
    </w:p>
    <w:p w14:paraId="60F80F11" w14:textId="77777777" w:rsidR="00665E51" w:rsidRDefault="00665E51" w:rsidP="00665E51">
      <w:pPr>
        <w:pStyle w:val="Default"/>
        <w:rPr>
          <w:sz w:val="23"/>
          <w:szCs w:val="23"/>
        </w:rPr>
      </w:pPr>
      <w:r>
        <w:rPr>
          <w:b/>
          <w:bCs/>
          <w:sz w:val="23"/>
          <w:szCs w:val="23"/>
        </w:rPr>
        <w:t xml:space="preserve">The absence of any reference to going concern uncertainty in the auditor’s report may be viewed as a guarantee as to the entity’s ability to continue as a going concern. </w:t>
      </w:r>
    </w:p>
    <w:p w14:paraId="2766EEAC" w14:textId="77777777" w:rsidR="00665E51" w:rsidRDefault="00665E51" w:rsidP="00665E51">
      <w:pPr>
        <w:pStyle w:val="Default"/>
        <w:spacing w:after="68"/>
        <w:rPr>
          <w:sz w:val="23"/>
          <w:szCs w:val="23"/>
        </w:rPr>
      </w:pPr>
      <w:r>
        <w:rPr>
          <w:b/>
          <w:bCs/>
          <w:sz w:val="23"/>
          <w:szCs w:val="23"/>
        </w:rPr>
        <w:t xml:space="preserve">a) </w:t>
      </w:r>
      <w:r>
        <w:rPr>
          <w:sz w:val="23"/>
          <w:szCs w:val="23"/>
        </w:rPr>
        <w:t xml:space="preserve">Only Statement (1) is true </w:t>
      </w:r>
    </w:p>
    <w:p w14:paraId="32DEFAC0" w14:textId="77777777" w:rsidR="00665E51" w:rsidRDefault="00665E51" w:rsidP="00665E51">
      <w:pPr>
        <w:pStyle w:val="Default"/>
        <w:spacing w:after="68"/>
        <w:rPr>
          <w:sz w:val="23"/>
          <w:szCs w:val="23"/>
        </w:rPr>
      </w:pPr>
      <w:r>
        <w:rPr>
          <w:b/>
          <w:bCs/>
          <w:sz w:val="23"/>
          <w:szCs w:val="23"/>
        </w:rPr>
        <w:t xml:space="preserve">b) </w:t>
      </w:r>
      <w:r>
        <w:rPr>
          <w:sz w:val="23"/>
          <w:szCs w:val="23"/>
        </w:rPr>
        <w:t xml:space="preserve">Only Statement (2) is true </w:t>
      </w:r>
    </w:p>
    <w:p w14:paraId="2F466F6B" w14:textId="77777777" w:rsidR="00665E51" w:rsidRDefault="00665E51" w:rsidP="00665E51">
      <w:pPr>
        <w:pStyle w:val="Default"/>
        <w:spacing w:after="68"/>
        <w:rPr>
          <w:sz w:val="23"/>
          <w:szCs w:val="23"/>
        </w:rPr>
      </w:pPr>
      <w:r>
        <w:rPr>
          <w:b/>
          <w:bCs/>
          <w:sz w:val="23"/>
          <w:szCs w:val="23"/>
        </w:rPr>
        <w:t xml:space="preserve">c) </w:t>
      </w:r>
      <w:r>
        <w:rPr>
          <w:sz w:val="23"/>
          <w:szCs w:val="23"/>
        </w:rPr>
        <w:t xml:space="preserve">Both the statements are true </w:t>
      </w:r>
    </w:p>
    <w:p w14:paraId="3C2D2347" w14:textId="77777777" w:rsidR="00665E51" w:rsidRDefault="00665E51" w:rsidP="00665E51">
      <w:pPr>
        <w:pStyle w:val="Default"/>
        <w:rPr>
          <w:sz w:val="23"/>
          <w:szCs w:val="23"/>
        </w:rPr>
      </w:pPr>
      <w:r>
        <w:rPr>
          <w:b/>
          <w:bCs/>
          <w:sz w:val="23"/>
          <w:szCs w:val="23"/>
        </w:rPr>
        <w:t xml:space="preserve">d) </w:t>
      </w:r>
      <w:r>
        <w:rPr>
          <w:sz w:val="23"/>
          <w:szCs w:val="23"/>
        </w:rPr>
        <w:t xml:space="preserve">None of the Statements is true </w:t>
      </w:r>
    </w:p>
    <w:p w14:paraId="2AAF389B" w14:textId="77777777" w:rsidR="00665E51" w:rsidRDefault="00665E51" w:rsidP="00665E51">
      <w:pPr>
        <w:pStyle w:val="Default"/>
        <w:rPr>
          <w:sz w:val="23"/>
          <w:szCs w:val="23"/>
        </w:rPr>
      </w:pPr>
    </w:p>
    <w:p w14:paraId="1F1B55AC" w14:textId="77777777" w:rsidR="00665E51" w:rsidRDefault="00665E51" w:rsidP="00665E51">
      <w:pPr>
        <w:pStyle w:val="Default"/>
        <w:spacing w:after="63"/>
        <w:rPr>
          <w:sz w:val="23"/>
          <w:szCs w:val="23"/>
        </w:rPr>
      </w:pPr>
      <w:r>
        <w:rPr>
          <w:b/>
          <w:bCs/>
          <w:sz w:val="23"/>
          <w:szCs w:val="23"/>
        </w:rPr>
        <w:t xml:space="preserve">495. As per SA-570, the auditor shall </w:t>
      </w:r>
    </w:p>
    <w:p w14:paraId="76B26645"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Consider the events or conditions that may cast significant doubt on the entity’s ability to continue as a going concern. </w:t>
      </w:r>
    </w:p>
    <w:p w14:paraId="350A6D83"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Plan and perform his audit considering professional skepticism. </w:t>
      </w:r>
    </w:p>
    <w:p w14:paraId="6C180B96"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Remain alert throughout the audit </w:t>
      </w:r>
    </w:p>
    <w:p w14:paraId="718160E4" w14:textId="77777777" w:rsidR="00665E51" w:rsidRDefault="00665E51" w:rsidP="00665E51">
      <w:pPr>
        <w:pStyle w:val="Default"/>
        <w:rPr>
          <w:sz w:val="23"/>
          <w:szCs w:val="23"/>
        </w:rPr>
      </w:pPr>
      <w:r>
        <w:rPr>
          <w:b/>
          <w:bCs/>
          <w:sz w:val="23"/>
          <w:szCs w:val="23"/>
        </w:rPr>
        <w:t xml:space="preserve">d) </w:t>
      </w:r>
      <w:r>
        <w:rPr>
          <w:sz w:val="23"/>
          <w:szCs w:val="23"/>
        </w:rPr>
        <w:t xml:space="preserve">All of these </w:t>
      </w:r>
    </w:p>
    <w:p w14:paraId="1851BB27" w14:textId="77777777" w:rsidR="00665E51" w:rsidRDefault="00665E51" w:rsidP="00665E51">
      <w:pPr>
        <w:pStyle w:val="Default"/>
      </w:pPr>
    </w:p>
    <w:p w14:paraId="12859087" w14:textId="77777777" w:rsidR="00665E51" w:rsidRDefault="00665E51" w:rsidP="00665E51">
      <w:pPr>
        <w:pStyle w:val="Default"/>
        <w:spacing w:after="63"/>
        <w:rPr>
          <w:sz w:val="23"/>
          <w:szCs w:val="23"/>
        </w:rPr>
      </w:pPr>
      <w:r>
        <w:rPr>
          <w:b/>
          <w:bCs/>
          <w:sz w:val="23"/>
          <w:szCs w:val="23"/>
        </w:rPr>
        <w:t xml:space="preserve">496. The following type of indicators may give rise to a doubt on going concern assumption adopted by management: </w:t>
      </w:r>
    </w:p>
    <w:p w14:paraId="290637DA" w14:textId="77777777" w:rsidR="00665E51" w:rsidRDefault="00665E51" w:rsidP="00665E51">
      <w:pPr>
        <w:pStyle w:val="Default"/>
        <w:spacing w:after="63"/>
        <w:rPr>
          <w:sz w:val="23"/>
          <w:szCs w:val="23"/>
        </w:rPr>
      </w:pPr>
      <w:r>
        <w:rPr>
          <w:b/>
          <w:bCs/>
          <w:sz w:val="23"/>
          <w:szCs w:val="23"/>
        </w:rPr>
        <w:t xml:space="preserve">a) </w:t>
      </w:r>
      <w:proofErr w:type="gramStart"/>
      <w:r>
        <w:rPr>
          <w:sz w:val="23"/>
          <w:szCs w:val="23"/>
        </w:rPr>
        <w:t>Financial</w:t>
      </w:r>
      <w:proofErr w:type="gramEnd"/>
      <w:r>
        <w:rPr>
          <w:sz w:val="23"/>
          <w:szCs w:val="23"/>
        </w:rPr>
        <w:t xml:space="preserve"> indicators </w:t>
      </w:r>
    </w:p>
    <w:p w14:paraId="6E99717F"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Operating indicators </w:t>
      </w:r>
    </w:p>
    <w:p w14:paraId="0FA40409" w14:textId="77777777" w:rsidR="00665E51" w:rsidRDefault="00665E51" w:rsidP="00665E51">
      <w:pPr>
        <w:pStyle w:val="Default"/>
        <w:spacing w:after="63"/>
        <w:rPr>
          <w:sz w:val="23"/>
          <w:szCs w:val="23"/>
        </w:rPr>
      </w:pPr>
      <w:r>
        <w:rPr>
          <w:b/>
          <w:bCs/>
          <w:sz w:val="23"/>
          <w:szCs w:val="23"/>
        </w:rPr>
        <w:t xml:space="preserve">c) </w:t>
      </w:r>
      <w:proofErr w:type="gramStart"/>
      <w:r>
        <w:rPr>
          <w:sz w:val="23"/>
          <w:szCs w:val="23"/>
        </w:rPr>
        <w:t>Other</w:t>
      </w:r>
      <w:proofErr w:type="gramEnd"/>
      <w:r>
        <w:rPr>
          <w:sz w:val="23"/>
          <w:szCs w:val="23"/>
        </w:rPr>
        <w:t xml:space="preserve"> indicators </w:t>
      </w:r>
    </w:p>
    <w:p w14:paraId="223B7A27" w14:textId="77777777" w:rsidR="00665E51" w:rsidRDefault="00665E51" w:rsidP="00665E51">
      <w:pPr>
        <w:pStyle w:val="Default"/>
        <w:rPr>
          <w:sz w:val="23"/>
          <w:szCs w:val="23"/>
        </w:rPr>
      </w:pPr>
      <w:r>
        <w:rPr>
          <w:b/>
          <w:bCs/>
          <w:sz w:val="23"/>
          <w:szCs w:val="23"/>
        </w:rPr>
        <w:t xml:space="preserve">d) </w:t>
      </w:r>
      <w:r>
        <w:rPr>
          <w:sz w:val="23"/>
          <w:szCs w:val="23"/>
        </w:rPr>
        <w:t xml:space="preserve">All of these </w:t>
      </w:r>
    </w:p>
    <w:p w14:paraId="5EC9FC70" w14:textId="77777777" w:rsidR="00665E51" w:rsidRDefault="00665E51" w:rsidP="00665E51">
      <w:pPr>
        <w:pStyle w:val="Default"/>
        <w:rPr>
          <w:sz w:val="23"/>
          <w:szCs w:val="23"/>
        </w:rPr>
      </w:pPr>
    </w:p>
    <w:p w14:paraId="05E63F77" w14:textId="77777777" w:rsidR="00665E51" w:rsidRDefault="00665E51" w:rsidP="00665E51">
      <w:pPr>
        <w:pStyle w:val="Default"/>
        <w:spacing w:after="63"/>
        <w:rPr>
          <w:sz w:val="23"/>
          <w:szCs w:val="23"/>
        </w:rPr>
      </w:pPr>
      <w:r>
        <w:rPr>
          <w:b/>
          <w:bCs/>
          <w:sz w:val="23"/>
          <w:szCs w:val="23"/>
        </w:rPr>
        <w:t xml:space="preserve">497. If the management has prepared financial statements based on going concern assumption but auditor concludes that use of going concern basis is inappropriate, then auditor shall- </w:t>
      </w:r>
    </w:p>
    <w:p w14:paraId="6D1D657C"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Express a qualified opinion </w:t>
      </w:r>
    </w:p>
    <w:p w14:paraId="1BCB3B2A"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Express an adverse opinion </w:t>
      </w:r>
    </w:p>
    <w:p w14:paraId="5EA96A23"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Disclaim his opinion </w:t>
      </w:r>
    </w:p>
    <w:p w14:paraId="24599D2E" w14:textId="77777777" w:rsidR="00665E51" w:rsidRDefault="00665E51" w:rsidP="00665E51">
      <w:pPr>
        <w:pStyle w:val="Default"/>
        <w:rPr>
          <w:sz w:val="23"/>
          <w:szCs w:val="23"/>
        </w:rPr>
      </w:pPr>
      <w:r>
        <w:rPr>
          <w:b/>
          <w:bCs/>
          <w:sz w:val="23"/>
          <w:szCs w:val="23"/>
        </w:rPr>
        <w:t xml:space="preserve">d) </w:t>
      </w:r>
      <w:r>
        <w:rPr>
          <w:sz w:val="23"/>
          <w:szCs w:val="23"/>
        </w:rPr>
        <w:t xml:space="preserve">Either option (a) or option (b) </w:t>
      </w:r>
    </w:p>
    <w:p w14:paraId="4CC90CF5" w14:textId="77777777" w:rsidR="00665E51" w:rsidRDefault="00665E51" w:rsidP="00665E51">
      <w:pPr>
        <w:pStyle w:val="Default"/>
      </w:pPr>
    </w:p>
    <w:p w14:paraId="5802FF93" w14:textId="77777777" w:rsidR="00665E51" w:rsidRDefault="00665E51" w:rsidP="00665E51">
      <w:pPr>
        <w:pStyle w:val="Default"/>
        <w:spacing w:after="63"/>
        <w:rPr>
          <w:sz w:val="23"/>
          <w:szCs w:val="23"/>
        </w:rPr>
      </w:pPr>
      <w:r>
        <w:rPr>
          <w:b/>
          <w:bCs/>
          <w:sz w:val="23"/>
          <w:szCs w:val="23"/>
        </w:rPr>
        <w:t xml:space="preserve">498. If auditor concludes that use of going concern basis of accounting is appropriate but a material uncertainty exists which is adequately disclosed in the financial statements, then auditor shall- </w:t>
      </w:r>
    </w:p>
    <w:p w14:paraId="06138BD0"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Express a qualified opinion </w:t>
      </w:r>
    </w:p>
    <w:p w14:paraId="36E76322"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Express an adverse opinion </w:t>
      </w:r>
    </w:p>
    <w:p w14:paraId="65D2EE82"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Either option (a) and option (b) </w:t>
      </w:r>
    </w:p>
    <w:p w14:paraId="6814E54A"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04AD2F96" w14:textId="77777777" w:rsidR="00665E51" w:rsidRDefault="00665E51" w:rsidP="00665E51">
      <w:pPr>
        <w:pStyle w:val="Default"/>
        <w:rPr>
          <w:sz w:val="23"/>
          <w:szCs w:val="23"/>
        </w:rPr>
      </w:pPr>
    </w:p>
    <w:p w14:paraId="03074FF5" w14:textId="77777777" w:rsidR="00665E51" w:rsidRDefault="00665E51" w:rsidP="00665E51">
      <w:pPr>
        <w:pStyle w:val="Default"/>
        <w:spacing w:after="63"/>
        <w:rPr>
          <w:sz w:val="23"/>
          <w:szCs w:val="23"/>
        </w:rPr>
      </w:pPr>
      <w:r>
        <w:rPr>
          <w:b/>
          <w:bCs/>
          <w:sz w:val="23"/>
          <w:szCs w:val="23"/>
        </w:rPr>
        <w:t xml:space="preserve">499. If going concern basis of accounting is appropriate, however, there is a material uncertainty which is not disclosed in the financial statements, then auditor shall express- </w:t>
      </w:r>
    </w:p>
    <w:p w14:paraId="4A9321E6"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Qualified opinion </w:t>
      </w:r>
    </w:p>
    <w:p w14:paraId="098861BB"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Adverse opinion </w:t>
      </w:r>
    </w:p>
    <w:p w14:paraId="501A0000"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(a) or (b) </w:t>
      </w:r>
    </w:p>
    <w:p w14:paraId="107EDB44" w14:textId="77777777" w:rsidR="00665E51" w:rsidRDefault="00665E51" w:rsidP="00665E51">
      <w:pPr>
        <w:pStyle w:val="Default"/>
        <w:rPr>
          <w:sz w:val="23"/>
          <w:szCs w:val="23"/>
        </w:rPr>
      </w:pPr>
      <w:r>
        <w:rPr>
          <w:b/>
          <w:bCs/>
          <w:sz w:val="23"/>
          <w:szCs w:val="23"/>
        </w:rPr>
        <w:t xml:space="preserve">d) </w:t>
      </w:r>
      <w:r>
        <w:rPr>
          <w:sz w:val="23"/>
          <w:szCs w:val="23"/>
        </w:rPr>
        <w:t xml:space="preserve">Disclaimer of opinion </w:t>
      </w:r>
    </w:p>
    <w:p w14:paraId="6DD9A43C" w14:textId="77777777" w:rsidR="00665E51" w:rsidRDefault="00665E51" w:rsidP="00665E51">
      <w:pPr>
        <w:pStyle w:val="Default"/>
      </w:pPr>
    </w:p>
    <w:p w14:paraId="517E7C45" w14:textId="77777777" w:rsidR="00665E51" w:rsidRDefault="00665E51" w:rsidP="00665E51">
      <w:pPr>
        <w:pStyle w:val="Default"/>
        <w:spacing w:after="63"/>
        <w:rPr>
          <w:sz w:val="23"/>
          <w:szCs w:val="23"/>
        </w:rPr>
      </w:pPr>
      <w:r>
        <w:rPr>
          <w:b/>
          <w:bCs/>
          <w:sz w:val="23"/>
          <w:szCs w:val="23"/>
        </w:rPr>
        <w:t xml:space="preserve">500. The auditor’s report shall include a separate section under the heading “material uncertainty relating to going concern” in case- </w:t>
      </w:r>
    </w:p>
    <w:p w14:paraId="7C72413F" w14:textId="77777777" w:rsidR="00665E51" w:rsidRDefault="00665E51" w:rsidP="00665E51">
      <w:pPr>
        <w:pStyle w:val="Default"/>
        <w:rPr>
          <w:sz w:val="23"/>
          <w:szCs w:val="23"/>
        </w:rPr>
      </w:pPr>
      <w:r>
        <w:rPr>
          <w:b/>
          <w:bCs/>
          <w:sz w:val="23"/>
          <w:szCs w:val="23"/>
        </w:rPr>
        <w:t xml:space="preserve">a) </w:t>
      </w:r>
      <w:r>
        <w:rPr>
          <w:sz w:val="23"/>
          <w:szCs w:val="23"/>
        </w:rPr>
        <w:t xml:space="preserve">Adequate disclosure of a material uncertainty has been made in the financial statements </w:t>
      </w:r>
    </w:p>
    <w:p w14:paraId="7994E3AF" w14:textId="77777777" w:rsidR="00665E51" w:rsidRDefault="00665E51" w:rsidP="00665E51">
      <w:pPr>
        <w:pStyle w:val="Default"/>
      </w:pPr>
    </w:p>
    <w:p w14:paraId="5FEFBB91" w14:textId="77777777" w:rsidR="00665E51" w:rsidRDefault="00665E51" w:rsidP="00665E51">
      <w:pPr>
        <w:pStyle w:val="Default"/>
        <w:spacing w:after="68"/>
        <w:rPr>
          <w:sz w:val="23"/>
          <w:szCs w:val="23"/>
        </w:rPr>
      </w:pPr>
      <w:r>
        <w:rPr>
          <w:b/>
          <w:bCs/>
          <w:sz w:val="23"/>
          <w:szCs w:val="23"/>
        </w:rPr>
        <w:t xml:space="preserve">b) </w:t>
      </w:r>
      <w:r>
        <w:rPr>
          <w:sz w:val="23"/>
          <w:szCs w:val="23"/>
        </w:rPr>
        <w:t xml:space="preserve">Adequate disclosure of material uncertainty is not made in the financial statements </w:t>
      </w:r>
    </w:p>
    <w:p w14:paraId="0AFB816C" w14:textId="77777777" w:rsidR="00665E51" w:rsidRDefault="00665E51" w:rsidP="00665E51">
      <w:pPr>
        <w:pStyle w:val="Default"/>
        <w:spacing w:after="68"/>
        <w:rPr>
          <w:sz w:val="23"/>
          <w:szCs w:val="23"/>
        </w:rPr>
      </w:pPr>
      <w:r>
        <w:rPr>
          <w:b/>
          <w:bCs/>
          <w:sz w:val="23"/>
          <w:szCs w:val="23"/>
        </w:rPr>
        <w:t xml:space="preserve">c) </w:t>
      </w:r>
      <w:r>
        <w:rPr>
          <w:sz w:val="23"/>
          <w:szCs w:val="23"/>
        </w:rPr>
        <w:t xml:space="preserve">Management may be unwilling to make or extend his assessment </w:t>
      </w:r>
    </w:p>
    <w:p w14:paraId="6DA0B43E" w14:textId="77777777" w:rsidR="00665E51" w:rsidRDefault="00665E51" w:rsidP="00665E51">
      <w:pPr>
        <w:pStyle w:val="Default"/>
        <w:rPr>
          <w:sz w:val="23"/>
          <w:szCs w:val="23"/>
        </w:rPr>
      </w:pPr>
      <w:r>
        <w:rPr>
          <w:b/>
          <w:bCs/>
          <w:sz w:val="23"/>
          <w:szCs w:val="23"/>
        </w:rPr>
        <w:t xml:space="preserve">d) </w:t>
      </w:r>
      <w:r>
        <w:rPr>
          <w:sz w:val="23"/>
          <w:szCs w:val="23"/>
        </w:rPr>
        <w:t xml:space="preserve">All of these </w:t>
      </w:r>
    </w:p>
    <w:p w14:paraId="492FAE93" w14:textId="77777777" w:rsidR="00665E51" w:rsidRDefault="00665E51" w:rsidP="00665E51">
      <w:pPr>
        <w:pStyle w:val="Default"/>
        <w:rPr>
          <w:sz w:val="23"/>
          <w:szCs w:val="23"/>
        </w:rPr>
      </w:pPr>
    </w:p>
    <w:p w14:paraId="45492793" w14:textId="77777777" w:rsidR="00665E51" w:rsidRDefault="00665E51" w:rsidP="00665E51">
      <w:pPr>
        <w:pStyle w:val="Default"/>
        <w:spacing w:after="63"/>
        <w:rPr>
          <w:sz w:val="23"/>
          <w:szCs w:val="23"/>
        </w:rPr>
      </w:pPr>
      <w:r>
        <w:rPr>
          <w:b/>
          <w:bCs/>
          <w:sz w:val="23"/>
          <w:szCs w:val="23"/>
        </w:rPr>
        <w:t xml:space="preserve">501. If auditor identifies events or conditions that may cast significant doubt on going concern, he shall communicate the same to- </w:t>
      </w:r>
    </w:p>
    <w:p w14:paraId="22801B01"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Management </w:t>
      </w:r>
    </w:p>
    <w:p w14:paraId="2798BEB8"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TCWG </w:t>
      </w:r>
    </w:p>
    <w:p w14:paraId="29D96C04"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Option (a) and option (b) both </w:t>
      </w:r>
    </w:p>
    <w:p w14:paraId="1511A0C2" w14:textId="77777777" w:rsidR="00665E51" w:rsidRDefault="00665E51" w:rsidP="00665E51">
      <w:pPr>
        <w:pStyle w:val="Default"/>
        <w:rPr>
          <w:sz w:val="23"/>
          <w:szCs w:val="23"/>
        </w:rPr>
      </w:pPr>
      <w:r>
        <w:rPr>
          <w:b/>
          <w:bCs/>
          <w:sz w:val="23"/>
          <w:szCs w:val="23"/>
        </w:rPr>
        <w:t xml:space="preserve">d) </w:t>
      </w:r>
      <w:r>
        <w:rPr>
          <w:sz w:val="23"/>
          <w:szCs w:val="23"/>
        </w:rPr>
        <w:t xml:space="preserve">Either (a) or option (b) </w:t>
      </w:r>
    </w:p>
    <w:p w14:paraId="6050FB01" w14:textId="77777777" w:rsidR="00665E51" w:rsidRDefault="00665E51" w:rsidP="00665E51">
      <w:pPr>
        <w:pStyle w:val="Default"/>
        <w:rPr>
          <w:sz w:val="23"/>
          <w:szCs w:val="23"/>
        </w:rPr>
      </w:pPr>
    </w:p>
    <w:p w14:paraId="1DBA4EF9" w14:textId="77777777" w:rsidR="00665E51" w:rsidRDefault="00665E51" w:rsidP="00665E51">
      <w:pPr>
        <w:pStyle w:val="Default"/>
        <w:spacing w:after="66"/>
        <w:rPr>
          <w:sz w:val="23"/>
          <w:szCs w:val="23"/>
        </w:rPr>
      </w:pPr>
      <w:r>
        <w:rPr>
          <w:b/>
          <w:bCs/>
          <w:sz w:val="23"/>
          <w:szCs w:val="23"/>
        </w:rPr>
        <w:t xml:space="preserve">502. The matters relating to going concern may- </w:t>
      </w:r>
    </w:p>
    <w:p w14:paraId="0F7478BB" w14:textId="77777777" w:rsidR="00665E51" w:rsidRDefault="00665E51" w:rsidP="00665E51">
      <w:pPr>
        <w:pStyle w:val="Default"/>
        <w:spacing w:after="66"/>
        <w:rPr>
          <w:sz w:val="23"/>
          <w:szCs w:val="23"/>
        </w:rPr>
      </w:pPr>
      <w:r>
        <w:rPr>
          <w:b/>
          <w:bCs/>
          <w:sz w:val="23"/>
          <w:szCs w:val="23"/>
        </w:rPr>
        <w:t xml:space="preserve">a) </w:t>
      </w:r>
      <w:r>
        <w:rPr>
          <w:sz w:val="23"/>
          <w:szCs w:val="23"/>
        </w:rPr>
        <w:t xml:space="preserve">Be a key audit matter as per SA 701 </w:t>
      </w:r>
    </w:p>
    <w:p w14:paraId="02486259" w14:textId="77777777" w:rsidR="00665E51" w:rsidRDefault="00665E51" w:rsidP="00665E51">
      <w:pPr>
        <w:pStyle w:val="Default"/>
        <w:spacing w:after="66"/>
        <w:rPr>
          <w:sz w:val="23"/>
          <w:szCs w:val="23"/>
        </w:rPr>
      </w:pPr>
      <w:r>
        <w:rPr>
          <w:b/>
          <w:bCs/>
          <w:sz w:val="23"/>
          <w:szCs w:val="23"/>
        </w:rPr>
        <w:t xml:space="preserve">b) </w:t>
      </w:r>
      <w:r>
        <w:rPr>
          <w:sz w:val="23"/>
          <w:szCs w:val="23"/>
        </w:rPr>
        <w:t xml:space="preserve">Should not be a key audit matter as per SA-701 because these are dealt only in SA-570 </w:t>
      </w:r>
    </w:p>
    <w:p w14:paraId="2DF19D97" w14:textId="77777777" w:rsidR="00665E51" w:rsidRDefault="00665E51" w:rsidP="00665E51">
      <w:pPr>
        <w:pStyle w:val="Default"/>
        <w:spacing w:after="66"/>
        <w:rPr>
          <w:sz w:val="23"/>
          <w:szCs w:val="23"/>
        </w:rPr>
      </w:pPr>
      <w:r>
        <w:rPr>
          <w:b/>
          <w:bCs/>
          <w:sz w:val="23"/>
          <w:szCs w:val="23"/>
        </w:rPr>
        <w:t xml:space="preserve">c) </w:t>
      </w:r>
      <w:r>
        <w:rPr>
          <w:sz w:val="23"/>
          <w:szCs w:val="23"/>
        </w:rPr>
        <w:t xml:space="preserve">Key audit matters must not include going concern matters </w:t>
      </w:r>
    </w:p>
    <w:p w14:paraId="2937789C" w14:textId="77777777" w:rsidR="00665E51" w:rsidRDefault="00665E51" w:rsidP="00665E51">
      <w:pPr>
        <w:pStyle w:val="Default"/>
        <w:rPr>
          <w:sz w:val="23"/>
          <w:szCs w:val="23"/>
        </w:rPr>
      </w:pPr>
      <w:r>
        <w:rPr>
          <w:b/>
          <w:bCs/>
          <w:sz w:val="23"/>
          <w:szCs w:val="23"/>
        </w:rPr>
        <w:t xml:space="preserve">d) </w:t>
      </w:r>
      <w:r>
        <w:rPr>
          <w:sz w:val="23"/>
          <w:szCs w:val="23"/>
        </w:rPr>
        <w:t xml:space="preserve">None of these </w:t>
      </w:r>
    </w:p>
    <w:p w14:paraId="625392DE" w14:textId="77777777" w:rsidR="00665E51" w:rsidRDefault="00665E51" w:rsidP="00665E51">
      <w:pPr>
        <w:pStyle w:val="Default"/>
      </w:pPr>
    </w:p>
    <w:p w14:paraId="3B362C62" w14:textId="77777777" w:rsidR="00665E51" w:rsidRDefault="00665E51" w:rsidP="00665E51">
      <w:pPr>
        <w:pStyle w:val="Default"/>
        <w:spacing w:after="63"/>
        <w:rPr>
          <w:sz w:val="23"/>
          <w:szCs w:val="23"/>
        </w:rPr>
      </w:pPr>
      <w:r>
        <w:rPr>
          <w:b/>
          <w:bCs/>
          <w:sz w:val="23"/>
          <w:szCs w:val="23"/>
        </w:rPr>
        <w:t xml:space="preserve">503. While performing audit procedures to obtain audit evidence for management’s use of going concern assumption, the auditor shall consider same time period as covered by management in its assessment, but such period shall not be less than </w:t>
      </w:r>
    </w:p>
    <w:p w14:paraId="28518E5C"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3 Months </w:t>
      </w:r>
    </w:p>
    <w:p w14:paraId="5BCF2255"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6 Months </w:t>
      </w:r>
    </w:p>
    <w:p w14:paraId="3464F896"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10 Months </w:t>
      </w:r>
    </w:p>
    <w:p w14:paraId="20A166F0" w14:textId="77777777" w:rsidR="00665E51" w:rsidRDefault="00665E51" w:rsidP="00665E51">
      <w:pPr>
        <w:pStyle w:val="Default"/>
        <w:rPr>
          <w:sz w:val="23"/>
          <w:szCs w:val="23"/>
        </w:rPr>
      </w:pPr>
      <w:r>
        <w:rPr>
          <w:b/>
          <w:bCs/>
          <w:sz w:val="23"/>
          <w:szCs w:val="23"/>
        </w:rPr>
        <w:t xml:space="preserve">d) </w:t>
      </w:r>
      <w:r>
        <w:rPr>
          <w:sz w:val="23"/>
          <w:szCs w:val="23"/>
        </w:rPr>
        <w:t xml:space="preserve">12 Months </w:t>
      </w:r>
    </w:p>
    <w:p w14:paraId="6AF6D3DC" w14:textId="77777777" w:rsidR="00665E51" w:rsidRDefault="00665E51" w:rsidP="00665E51">
      <w:pPr>
        <w:pStyle w:val="Default"/>
        <w:rPr>
          <w:sz w:val="23"/>
          <w:szCs w:val="23"/>
        </w:rPr>
      </w:pPr>
    </w:p>
    <w:p w14:paraId="1A2A947D" w14:textId="77777777" w:rsidR="00665E51" w:rsidRDefault="00665E51" w:rsidP="00665E51">
      <w:pPr>
        <w:pStyle w:val="Default"/>
        <w:spacing w:after="63"/>
        <w:rPr>
          <w:sz w:val="23"/>
          <w:szCs w:val="23"/>
        </w:rPr>
      </w:pPr>
      <w:r>
        <w:rPr>
          <w:b/>
          <w:bCs/>
          <w:sz w:val="23"/>
          <w:szCs w:val="23"/>
        </w:rPr>
        <w:t xml:space="preserve">504. Which of the following is financial event or condition which may cast significant doubt on the entity’s ability to continue as going concern </w:t>
      </w:r>
    </w:p>
    <w:p w14:paraId="6E8F32BC"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Loss of franchise </w:t>
      </w:r>
    </w:p>
    <w:p w14:paraId="069A4066"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Shortage of supplies </w:t>
      </w:r>
    </w:p>
    <w:p w14:paraId="66A54452"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Negative operating cash flows </w:t>
      </w:r>
    </w:p>
    <w:p w14:paraId="6D3AF1A0" w14:textId="77777777" w:rsidR="00665E51" w:rsidRDefault="00665E51" w:rsidP="00665E51">
      <w:pPr>
        <w:pStyle w:val="Default"/>
        <w:rPr>
          <w:sz w:val="23"/>
          <w:szCs w:val="23"/>
        </w:rPr>
      </w:pPr>
      <w:r>
        <w:rPr>
          <w:b/>
          <w:bCs/>
          <w:sz w:val="23"/>
          <w:szCs w:val="23"/>
        </w:rPr>
        <w:t xml:space="preserve">d) </w:t>
      </w:r>
      <w:r>
        <w:rPr>
          <w:sz w:val="23"/>
          <w:szCs w:val="23"/>
        </w:rPr>
        <w:t xml:space="preserve">Non-compliance with statutory requirement </w:t>
      </w:r>
    </w:p>
    <w:p w14:paraId="2E31C654" w14:textId="77777777" w:rsidR="00665E51" w:rsidRDefault="00665E51" w:rsidP="00665E51">
      <w:pPr>
        <w:pStyle w:val="Default"/>
      </w:pPr>
    </w:p>
    <w:p w14:paraId="46924D45" w14:textId="77777777" w:rsidR="00665E51" w:rsidRDefault="00665E51" w:rsidP="00665E51">
      <w:pPr>
        <w:pStyle w:val="Default"/>
        <w:spacing w:after="63"/>
        <w:rPr>
          <w:sz w:val="23"/>
          <w:szCs w:val="23"/>
        </w:rPr>
      </w:pPr>
      <w:r>
        <w:rPr>
          <w:b/>
          <w:bCs/>
          <w:sz w:val="23"/>
          <w:szCs w:val="23"/>
        </w:rPr>
        <w:t xml:space="preserve">505. Which of the following is operating event or condition which may cast significant doubt on the entity’s ability to continue as going concern </w:t>
      </w:r>
    </w:p>
    <w:p w14:paraId="75AB3837"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Loss of major market segment </w:t>
      </w:r>
    </w:p>
    <w:p w14:paraId="44988240" w14:textId="77777777" w:rsidR="00665E51" w:rsidRDefault="00665E51" w:rsidP="00665E51">
      <w:pPr>
        <w:pStyle w:val="Default"/>
        <w:spacing w:after="63"/>
        <w:rPr>
          <w:sz w:val="23"/>
          <w:szCs w:val="23"/>
        </w:rPr>
      </w:pPr>
      <w:r>
        <w:rPr>
          <w:b/>
          <w:bCs/>
          <w:sz w:val="23"/>
          <w:szCs w:val="23"/>
        </w:rPr>
        <w:lastRenderedPageBreak/>
        <w:t xml:space="preserve">b) </w:t>
      </w:r>
      <w:r>
        <w:rPr>
          <w:sz w:val="23"/>
          <w:szCs w:val="23"/>
        </w:rPr>
        <w:t xml:space="preserve">Loss of key customer </w:t>
      </w:r>
    </w:p>
    <w:p w14:paraId="29C9BD39"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Inability to pay creditors on due date </w:t>
      </w:r>
    </w:p>
    <w:p w14:paraId="3B6D03BB" w14:textId="77777777" w:rsidR="00665E51" w:rsidRDefault="00665E51" w:rsidP="00665E51">
      <w:pPr>
        <w:pStyle w:val="Default"/>
        <w:rPr>
          <w:sz w:val="23"/>
          <w:szCs w:val="23"/>
        </w:rPr>
      </w:pPr>
      <w:r>
        <w:rPr>
          <w:b/>
          <w:bCs/>
          <w:sz w:val="23"/>
          <w:szCs w:val="23"/>
        </w:rPr>
        <w:t xml:space="preserve">d) </w:t>
      </w:r>
      <w:r>
        <w:rPr>
          <w:sz w:val="23"/>
          <w:szCs w:val="23"/>
        </w:rPr>
        <w:t xml:space="preserve">(a) and (b) </w:t>
      </w:r>
    </w:p>
    <w:p w14:paraId="6034F679" w14:textId="77777777" w:rsidR="00665E51" w:rsidRDefault="00665E51" w:rsidP="00665E51">
      <w:pPr>
        <w:pStyle w:val="Default"/>
        <w:rPr>
          <w:sz w:val="23"/>
          <w:szCs w:val="23"/>
        </w:rPr>
      </w:pPr>
    </w:p>
    <w:p w14:paraId="6AE05C1E" w14:textId="77777777" w:rsidR="00665E51" w:rsidRDefault="00665E51" w:rsidP="00665E51">
      <w:pPr>
        <w:pStyle w:val="Default"/>
        <w:spacing w:after="63"/>
        <w:rPr>
          <w:sz w:val="23"/>
          <w:szCs w:val="23"/>
        </w:rPr>
      </w:pPr>
      <w:r>
        <w:rPr>
          <w:b/>
          <w:bCs/>
          <w:sz w:val="23"/>
          <w:szCs w:val="23"/>
        </w:rPr>
        <w:t xml:space="preserve">506. The auditor found that entity has recurring losses and has negative net worth, these are indicators of- </w:t>
      </w:r>
    </w:p>
    <w:p w14:paraId="3C3AD4C6"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Operating nature </w:t>
      </w:r>
    </w:p>
    <w:p w14:paraId="38017CBB" w14:textId="77777777" w:rsidR="00665E51" w:rsidRDefault="00665E51" w:rsidP="00665E51">
      <w:pPr>
        <w:pStyle w:val="Default"/>
        <w:spacing w:after="63"/>
        <w:rPr>
          <w:sz w:val="23"/>
          <w:szCs w:val="23"/>
        </w:rPr>
      </w:pPr>
      <w:r>
        <w:rPr>
          <w:b/>
          <w:bCs/>
          <w:sz w:val="23"/>
          <w:szCs w:val="23"/>
        </w:rPr>
        <w:t xml:space="preserve">b) </w:t>
      </w:r>
      <w:proofErr w:type="gramStart"/>
      <w:r>
        <w:rPr>
          <w:sz w:val="23"/>
          <w:szCs w:val="23"/>
        </w:rPr>
        <w:t>Financial</w:t>
      </w:r>
      <w:proofErr w:type="gramEnd"/>
      <w:r>
        <w:rPr>
          <w:sz w:val="23"/>
          <w:szCs w:val="23"/>
        </w:rPr>
        <w:t xml:space="preserve"> nature </w:t>
      </w:r>
    </w:p>
    <w:p w14:paraId="2C1AF2BE" w14:textId="77777777" w:rsidR="00665E51" w:rsidRDefault="00665E51" w:rsidP="00665E51">
      <w:pPr>
        <w:pStyle w:val="Default"/>
        <w:spacing w:after="63"/>
        <w:rPr>
          <w:sz w:val="23"/>
          <w:szCs w:val="23"/>
        </w:rPr>
      </w:pPr>
      <w:r>
        <w:rPr>
          <w:b/>
          <w:bCs/>
          <w:sz w:val="23"/>
          <w:szCs w:val="23"/>
        </w:rPr>
        <w:t xml:space="preserve">c) </w:t>
      </w:r>
      <w:proofErr w:type="gramStart"/>
      <w:r>
        <w:rPr>
          <w:sz w:val="23"/>
          <w:szCs w:val="23"/>
        </w:rPr>
        <w:t>Other</w:t>
      </w:r>
      <w:proofErr w:type="gramEnd"/>
      <w:r>
        <w:rPr>
          <w:sz w:val="23"/>
          <w:szCs w:val="23"/>
        </w:rPr>
        <w:t xml:space="preserve"> indicators </w:t>
      </w:r>
    </w:p>
    <w:p w14:paraId="20DF3094" w14:textId="77777777" w:rsidR="00665E51" w:rsidRDefault="00665E51" w:rsidP="00665E51">
      <w:pPr>
        <w:pStyle w:val="Default"/>
        <w:rPr>
          <w:sz w:val="23"/>
          <w:szCs w:val="23"/>
        </w:rPr>
      </w:pPr>
      <w:r>
        <w:rPr>
          <w:b/>
          <w:bCs/>
          <w:sz w:val="23"/>
          <w:szCs w:val="23"/>
        </w:rPr>
        <w:t xml:space="preserve">d) </w:t>
      </w:r>
      <w:r>
        <w:rPr>
          <w:sz w:val="23"/>
          <w:szCs w:val="23"/>
        </w:rPr>
        <w:t xml:space="preserve">All of these </w:t>
      </w:r>
    </w:p>
    <w:p w14:paraId="2D7D9726" w14:textId="77777777" w:rsidR="00665E51" w:rsidRDefault="00665E51" w:rsidP="00665E51">
      <w:pPr>
        <w:pStyle w:val="Default"/>
      </w:pPr>
    </w:p>
    <w:p w14:paraId="461C4C92" w14:textId="77777777" w:rsidR="00665E51" w:rsidRDefault="00665E51" w:rsidP="00665E51">
      <w:pPr>
        <w:pStyle w:val="Default"/>
        <w:spacing w:after="63"/>
        <w:rPr>
          <w:sz w:val="23"/>
          <w:szCs w:val="23"/>
        </w:rPr>
      </w:pPr>
      <w:r>
        <w:rPr>
          <w:b/>
          <w:bCs/>
          <w:sz w:val="23"/>
          <w:szCs w:val="23"/>
        </w:rPr>
        <w:t xml:space="preserve">507. If auditor concludes that management’s use of going concern basis of accounting is appropriate but material uncertainty exists which has been properly disclosed by management in financial statement, the auditor shall </w:t>
      </w:r>
    </w:p>
    <w:p w14:paraId="46B2469E"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Introduce EOM para in his report in accordance with SA 706 </w:t>
      </w:r>
    </w:p>
    <w:p w14:paraId="404C0379"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Introduce separate section in his report under the heading ‘Material Uncertainty Related to Going Concern’ </w:t>
      </w:r>
    </w:p>
    <w:p w14:paraId="3F2E1E43"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Introduce OM para in his report in accordance with SA 706 </w:t>
      </w:r>
    </w:p>
    <w:p w14:paraId="674BB9FE" w14:textId="77777777" w:rsidR="00665E51" w:rsidRDefault="00665E51" w:rsidP="00665E51">
      <w:pPr>
        <w:pStyle w:val="Default"/>
        <w:rPr>
          <w:sz w:val="23"/>
          <w:szCs w:val="23"/>
        </w:rPr>
      </w:pPr>
      <w:r>
        <w:rPr>
          <w:b/>
          <w:bCs/>
          <w:sz w:val="23"/>
          <w:szCs w:val="23"/>
        </w:rPr>
        <w:t xml:space="preserve">d) </w:t>
      </w:r>
      <w:r>
        <w:rPr>
          <w:sz w:val="23"/>
          <w:szCs w:val="23"/>
        </w:rPr>
        <w:t xml:space="preserve">Qualify his opinion in accordance with SA 705 </w:t>
      </w:r>
    </w:p>
    <w:p w14:paraId="2269392A" w14:textId="77777777" w:rsidR="00665E51" w:rsidRDefault="00665E51" w:rsidP="00665E51">
      <w:pPr>
        <w:pStyle w:val="Default"/>
      </w:pPr>
    </w:p>
    <w:p w14:paraId="39C2C38B" w14:textId="77777777" w:rsidR="00665E51" w:rsidRDefault="00665E51" w:rsidP="00665E51">
      <w:pPr>
        <w:pStyle w:val="Default"/>
        <w:spacing w:after="66"/>
        <w:rPr>
          <w:sz w:val="23"/>
          <w:szCs w:val="23"/>
        </w:rPr>
      </w:pPr>
      <w:r>
        <w:rPr>
          <w:b/>
          <w:bCs/>
          <w:sz w:val="23"/>
          <w:szCs w:val="23"/>
        </w:rPr>
        <w:t xml:space="preserve">508. In case of management’s unwillingness to make or extend its going concern assumption, the auditor shall </w:t>
      </w:r>
    </w:p>
    <w:p w14:paraId="7FD489AD" w14:textId="77777777" w:rsidR="00665E51" w:rsidRDefault="00665E51" w:rsidP="00665E51">
      <w:pPr>
        <w:pStyle w:val="Default"/>
        <w:spacing w:after="66"/>
        <w:rPr>
          <w:sz w:val="23"/>
          <w:szCs w:val="23"/>
        </w:rPr>
      </w:pPr>
      <w:r>
        <w:rPr>
          <w:b/>
          <w:bCs/>
          <w:sz w:val="23"/>
          <w:szCs w:val="23"/>
        </w:rPr>
        <w:t xml:space="preserve">a) </w:t>
      </w:r>
      <w:r>
        <w:rPr>
          <w:sz w:val="23"/>
          <w:szCs w:val="23"/>
        </w:rPr>
        <w:t xml:space="preserve">Consider the implications for the auditor’s report </w:t>
      </w:r>
    </w:p>
    <w:p w14:paraId="17B2BE6A" w14:textId="77777777" w:rsidR="00665E51" w:rsidRDefault="00665E51" w:rsidP="00665E51">
      <w:pPr>
        <w:pStyle w:val="Default"/>
        <w:spacing w:after="66"/>
        <w:rPr>
          <w:sz w:val="23"/>
          <w:szCs w:val="23"/>
        </w:rPr>
      </w:pPr>
      <w:r>
        <w:rPr>
          <w:b/>
          <w:bCs/>
          <w:sz w:val="23"/>
          <w:szCs w:val="23"/>
        </w:rPr>
        <w:t xml:space="preserve">b) </w:t>
      </w:r>
      <w:r>
        <w:rPr>
          <w:sz w:val="23"/>
          <w:szCs w:val="23"/>
        </w:rPr>
        <w:t xml:space="preserve">Withdraw from engagement </w:t>
      </w:r>
    </w:p>
    <w:p w14:paraId="3F3FB90E" w14:textId="77777777" w:rsidR="00665E51" w:rsidRDefault="00665E51" w:rsidP="00665E51">
      <w:pPr>
        <w:pStyle w:val="Default"/>
        <w:spacing w:after="66"/>
        <w:rPr>
          <w:sz w:val="23"/>
          <w:szCs w:val="23"/>
        </w:rPr>
      </w:pPr>
      <w:r>
        <w:rPr>
          <w:b/>
          <w:bCs/>
          <w:sz w:val="23"/>
          <w:szCs w:val="23"/>
        </w:rPr>
        <w:t xml:space="preserve">c) </w:t>
      </w:r>
      <w:r>
        <w:rPr>
          <w:sz w:val="23"/>
          <w:szCs w:val="23"/>
        </w:rPr>
        <w:t xml:space="preserve">Introduce EOM para in his report in accordance with SA 706 </w:t>
      </w:r>
    </w:p>
    <w:p w14:paraId="0AAB320B" w14:textId="77777777" w:rsidR="00665E51" w:rsidRDefault="00665E51" w:rsidP="00665E51">
      <w:pPr>
        <w:pStyle w:val="Default"/>
        <w:rPr>
          <w:sz w:val="23"/>
          <w:szCs w:val="23"/>
        </w:rPr>
      </w:pPr>
      <w:r>
        <w:rPr>
          <w:b/>
          <w:bCs/>
          <w:sz w:val="23"/>
          <w:szCs w:val="23"/>
        </w:rPr>
        <w:t xml:space="preserve">d) </w:t>
      </w:r>
      <w:r>
        <w:rPr>
          <w:sz w:val="23"/>
          <w:szCs w:val="23"/>
        </w:rPr>
        <w:t xml:space="preserve">Introduce OM para in his report in accordance with SA 706 </w:t>
      </w:r>
    </w:p>
    <w:p w14:paraId="64AB8F4F" w14:textId="77777777" w:rsidR="00665E51" w:rsidRDefault="00665E51" w:rsidP="00665E51">
      <w:pPr>
        <w:pStyle w:val="Default"/>
        <w:rPr>
          <w:sz w:val="23"/>
          <w:szCs w:val="23"/>
        </w:rPr>
      </w:pPr>
    </w:p>
    <w:p w14:paraId="24A5B633" w14:textId="77777777" w:rsidR="00665E51" w:rsidRDefault="00665E51" w:rsidP="00665E51">
      <w:pPr>
        <w:pStyle w:val="Default"/>
        <w:spacing w:after="63"/>
        <w:rPr>
          <w:sz w:val="23"/>
          <w:szCs w:val="23"/>
        </w:rPr>
      </w:pPr>
      <w:r>
        <w:rPr>
          <w:b/>
          <w:bCs/>
          <w:sz w:val="23"/>
          <w:szCs w:val="23"/>
        </w:rPr>
        <w:t xml:space="preserve">509. When any event or condition is identified by auditor which may cast significant doubt on the entity’s ability to continue as going concern, the auditor’s additional procedure shall include the following </w:t>
      </w:r>
    </w:p>
    <w:p w14:paraId="044B769B" w14:textId="77777777" w:rsidR="00665E51" w:rsidRDefault="00665E51" w:rsidP="00665E51">
      <w:pPr>
        <w:pStyle w:val="Default"/>
        <w:spacing w:after="63"/>
        <w:rPr>
          <w:sz w:val="23"/>
          <w:szCs w:val="23"/>
        </w:rPr>
      </w:pPr>
      <w:r>
        <w:rPr>
          <w:b/>
          <w:bCs/>
          <w:sz w:val="23"/>
          <w:szCs w:val="23"/>
        </w:rPr>
        <w:t xml:space="preserve">a) </w:t>
      </w:r>
      <w:r>
        <w:rPr>
          <w:sz w:val="23"/>
          <w:szCs w:val="23"/>
        </w:rPr>
        <w:t xml:space="preserve">Communicating the facts to the regulatory auditory of the entity </w:t>
      </w:r>
    </w:p>
    <w:p w14:paraId="5E11D500" w14:textId="77777777" w:rsidR="00665E51" w:rsidRDefault="00665E51" w:rsidP="00665E51">
      <w:pPr>
        <w:pStyle w:val="Default"/>
        <w:spacing w:after="63"/>
        <w:rPr>
          <w:sz w:val="23"/>
          <w:szCs w:val="23"/>
        </w:rPr>
      </w:pPr>
      <w:r>
        <w:rPr>
          <w:b/>
          <w:bCs/>
          <w:sz w:val="23"/>
          <w:szCs w:val="23"/>
        </w:rPr>
        <w:t xml:space="preserve">b) </w:t>
      </w:r>
      <w:r>
        <w:rPr>
          <w:sz w:val="23"/>
          <w:szCs w:val="23"/>
        </w:rPr>
        <w:t xml:space="preserve">Communicate the matter to the Central Government </w:t>
      </w:r>
    </w:p>
    <w:p w14:paraId="6D253FC8" w14:textId="77777777" w:rsidR="00665E51" w:rsidRDefault="00665E51" w:rsidP="00665E51">
      <w:pPr>
        <w:pStyle w:val="Default"/>
        <w:spacing w:after="63"/>
        <w:rPr>
          <w:sz w:val="23"/>
          <w:szCs w:val="23"/>
        </w:rPr>
      </w:pPr>
      <w:r>
        <w:rPr>
          <w:b/>
          <w:bCs/>
          <w:sz w:val="23"/>
          <w:szCs w:val="23"/>
        </w:rPr>
        <w:t xml:space="preserve">c) </w:t>
      </w:r>
      <w:r>
        <w:rPr>
          <w:sz w:val="23"/>
          <w:szCs w:val="23"/>
        </w:rPr>
        <w:t xml:space="preserve">Request written representation from management or TCWG regarding their future action and feasibility of these plan </w:t>
      </w:r>
    </w:p>
    <w:p w14:paraId="490CD33E" w14:textId="77777777" w:rsidR="00665E51" w:rsidRDefault="00665E51" w:rsidP="00665E51">
      <w:pPr>
        <w:pStyle w:val="Default"/>
        <w:rPr>
          <w:sz w:val="23"/>
          <w:szCs w:val="23"/>
        </w:rPr>
      </w:pPr>
      <w:r>
        <w:rPr>
          <w:b/>
          <w:bCs/>
          <w:sz w:val="23"/>
          <w:szCs w:val="23"/>
        </w:rPr>
        <w:t xml:space="preserve">d) </w:t>
      </w:r>
      <w:r>
        <w:rPr>
          <w:sz w:val="23"/>
          <w:szCs w:val="23"/>
        </w:rPr>
        <w:t xml:space="preserve">All of the above </w:t>
      </w:r>
    </w:p>
    <w:p w14:paraId="628FACA7" w14:textId="77777777" w:rsidR="00665E51" w:rsidRDefault="00665E51" w:rsidP="00665E51"/>
    <w:sectPr w:rsidR="00665E51" w:rsidSect="00D304AE">
      <w:pgSz w:w="12240" w:h="16340"/>
      <w:pgMar w:top="1400" w:right="900" w:bottom="667"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7B"/>
    <w:rsid w:val="001F3C7B"/>
    <w:rsid w:val="00665E51"/>
    <w:rsid w:val="00E9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6CEA"/>
  <w15:chartTrackingRefBased/>
  <w15:docId w15:val="{68B884FC-DE34-49C5-BDC4-6B5EE408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5E5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2080</Words>
  <Characters>11859</Characters>
  <Application>Microsoft Office Word</Application>
  <DocSecurity>0</DocSecurity>
  <Lines>98</Lines>
  <Paragraphs>27</Paragraphs>
  <ScaleCrop>false</ScaleCrop>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2</cp:revision>
  <dcterms:created xsi:type="dcterms:W3CDTF">2022-05-21T12:06:00Z</dcterms:created>
  <dcterms:modified xsi:type="dcterms:W3CDTF">2022-05-21T12:10:00Z</dcterms:modified>
</cp:coreProperties>
</file>