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2FA52" w14:textId="77777777" w:rsidR="003A5B6C" w:rsidRDefault="003A5B6C" w:rsidP="003A5B6C">
      <w:pPr>
        <w:pStyle w:val="Default"/>
      </w:pPr>
    </w:p>
    <w:p w14:paraId="0C69F927" w14:textId="77777777" w:rsidR="003A5B6C" w:rsidRDefault="003A5B6C" w:rsidP="003A5B6C">
      <w:pPr>
        <w:pStyle w:val="Default"/>
        <w:spacing w:after="66"/>
        <w:rPr>
          <w:sz w:val="23"/>
          <w:szCs w:val="23"/>
        </w:rPr>
      </w:pPr>
      <w:r>
        <w:rPr>
          <w:b/>
          <w:bCs/>
          <w:sz w:val="23"/>
          <w:szCs w:val="23"/>
        </w:rPr>
        <w:t xml:space="preserve">366. Which of the following SA deals with deals with special consideration by auditor in obtaining sufficient appropriate audit evidence with respect to existence and condition of inventory, completeness of litigation and claim and presentation and disclosure of segment information: </w:t>
      </w:r>
    </w:p>
    <w:p w14:paraId="58880D15" w14:textId="77777777" w:rsidR="003A5B6C" w:rsidRDefault="003A5B6C" w:rsidP="003A5B6C">
      <w:pPr>
        <w:pStyle w:val="Default"/>
        <w:spacing w:after="66"/>
        <w:rPr>
          <w:sz w:val="23"/>
          <w:szCs w:val="23"/>
        </w:rPr>
      </w:pPr>
      <w:r>
        <w:rPr>
          <w:b/>
          <w:bCs/>
          <w:sz w:val="23"/>
          <w:szCs w:val="23"/>
        </w:rPr>
        <w:t xml:space="preserve">a) </w:t>
      </w:r>
      <w:r>
        <w:rPr>
          <w:sz w:val="23"/>
          <w:szCs w:val="23"/>
        </w:rPr>
        <w:t xml:space="preserve">SA 500 </w:t>
      </w:r>
    </w:p>
    <w:p w14:paraId="766AB624" w14:textId="77777777" w:rsidR="003A5B6C" w:rsidRDefault="003A5B6C" w:rsidP="003A5B6C">
      <w:pPr>
        <w:pStyle w:val="Default"/>
        <w:spacing w:after="66"/>
        <w:rPr>
          <w:sz w:val="23"/>
          <w:szCs w:val="23"/>
        </w:rPr>
      </w:pPr>
      <w:r>
        <w:rPr>
          <w:b/>
          <w:bCs/>
          <w:sz w:val="23"/>
          <w:szCs w:val="23"/>
        </w:rPr>
        <w:t xml:space="preserve">b) </w:t>
      </w:r>
      <w:r>
        <w:rPr>
          <w:sz w:val="23"/>
          <w:szCs w:val="23"/>
        </w:rPr>
        <w:t xml:space="preserve">SA 501 </w:t>
      </w:r>
    </w:p>
    <w:p w14:paraId="76DA8946" w14:textId="77777777" w:rsidR="003A5B6C" w:rsidRDefault="003A5B6C" w:rsidP="003A5B6C">
      <w:pPr>
        <w:pStyle w:val="Default"/>
        <w:spacing w:after="66"/>
        <w:rPr>
          <w:sz w:val="23"/>
          <w:szCs w:val="23"/>
        </w:rPr>
      </w:pPr>
      <w:r>
        <w:rPr>
          <w:b/>
          <w:bCs/>
          <w:sz w:val="23"/>
          <w:szCs w:val="23"/>
        </w:rPr>
        <w:t xml:space="preserve">c) </w:t>
      </w:r>
      <w:r>
        <w:rPr>
          <w:sz w:val="23"/>
          <w:szCs w:val="23"/>
        </w:rPr>
        <w:t xml:space="preserve">SA 505 </w:t>
      </w:r>
    </w:p>
    <w:p w14:paraId="38D1288F" w14:textId="77777777" w:rsidR="003A5B6C" w:rsidRDefault="003A5B6C" w:rsidP="003A5B6C">
      <w:pPr>
        <w:pStyle w:val="Default"/>
        <w:rPr>
          <w:sz w:val="23"/>
          <w:szCs w:val="23"/>
        </w:rPr>
      </w:pPr>
      <w:r>
        <w:rPr>
          <w:b/>
          <w:bCs/>
          <w:sz w:val="23"/>
          <w:szCs w:val="23"/>
        </w:rPr>
        <w:t xml:space="preserve">d) </w:t>
      </w:r>
      <w:r>
        <w:rPr>
          <w:sz w:val="23"/>
          <w:szCs w:val="23"/>
        </w:rPr>
        <w:t xml:space="preserve">SA 510 </w:t>
      </w:r>
    </w:p>
    <w:p w14:paraId="54C60CEE" w14:textId="77777777" w:rsidR="003A5B6C" w:rsidRDefault="003A5B6C" w:rsidP="003A5B6C">
      <w:pPr>
        <w:pStyle w:val="Default"/>
      </w:pPr>
    </w:p>
    <w:p w14:paraId="4CEAEE50" w14:textId="77777777" w:rsidR="003A5B6C" w:rsidRDefault="003A5B6C" w:rsidP="003A5B6C">
      <w:pPr>
        <w:pStyle w:val="Default"/>
        <w:spacing w:after="63"/>
        <w:rPr>
          <w:sz w:val="23"/>
          <w:szCs w:val="23"/>
        </w:rPr>
      </w:pPr>
      <w:r>
        <w:rPr>
          <w:b/>
          <w:bCs/>
          <w:sz w:val="23"/>
          <w:szCs w:val="23"/>
        </w:rPr>
        <w:t xml:space="preserve">367. The responsibility for determining the quantity and value of inventory rests with </w:t>
      </w:r>
    </w:p>
    <w:p w14:paraId="6BC54375" w14:textId="77777777" w:rsidR="003A5B6C" w:rsidRDefault="003A5B6C" w:rsidP="003A5B6C">
      <w:pPr>
        <w:pStyle w:val="Default"/>
        <w:spacing w:after="63"/>
        <w:rPr>
          <w:sz w:val="23"/>
          <w:szCs w:val="23"/>
        </w:rPr>
      </w:pPr>
      <w:r>
        <w:rPr>
          <w:b/>
          <w:bCs/>
          <w:sz w:val="23"/>
          <w:szCs w:val="23"/>
        </w:rPr>
        <w:t xml:space="preserve">a) </w:t>
      </w:r>
      <w:r>
        <w:rPr>
          <w:sz w:val="23"/>
          <w:szCs w:val="23"/>
        </w:rPr>
        <w:t xml:space="preserve">Management </w:t>
      </w:r>
    </w:p>
    <w:p w14:paraId="09B9DBE3" w14:textId="77777777" w:rsidR="003A5B6C" w:rsidRDefault="003A5B6C" w:rsidP="003A5B6C">
      <w:pPr>
        <w:pStyle w:val="Default"/>
        <w:spacing w:after="63"/>
        <w:rPr>
          <w:sz w:val="23"/>
          <w:szCs w:val="23"/>
        </w:rPr>
      </w:pPr>
      <w:r>
        <w:rPr>
          <w:b/>
          <w:bCs/>
          <w:sz w:val="23"/>
          <w:szCs w:val="23"/>
        </w:rPr>
        <w:t xml:space="preserve">b) </w:t>
      </w:r>
      <w:r>
        <w:rPr>
          <w:sz w:val="23"/>
          <w:szCs w:val="23"/>
        </w:rPr>
        <w:t xml:space="preserve">Auditor </w:t>
      </w:r>
    </w:p>
    <w:p w14:paraId="3A355B06" w14:textId="77777777" w:rsidR="003A5B6C" w:rsidRDefault="003A5B6C" w:rsidP="003A5B6C">
      <w:pPr>
        <w:pStyle w:val="Default"/>
        <w:spacing w:after="63"/>
        <w:rPr>
          <w:sz w:val="23"/>
          <w:szCs w:val="23"/>
        </w:rPr>
      </w:pPr>
      <w:r>
        <w:rPr>
          <w:b/>
          <w:bCs/>
          <w:sz w:val="23"/>
          <w:szCs w:val="23"/>
        </w:rPr>
        <w:t xml:space="preserve">c) </w:t>
      </w:r>
      <w:r>
        <w:rPr>
          <w:sz w:val="23"/>
          <w:szCs w:val="23"/>
        </w:rPr>
        <w:t xml:space="preserve">Auditor and Management both </w:t>
      </w:r>
    </w:p>
    <w:p w14:paraId="2BF1BA91" w14:textId="77777777" w:rsidR="003A5B6C" w:rsidRDefault="003A5B6C" w:rsidP="003A5B6C">
      <w:pPr>
        <w:pStyle w:val="Default"/>
        <w:rPr>
          <w:sz w:val="23"/>
          <w:szCs w:val="23"/>
        </w:rPr>
      </w:pPr>
      <w:r>
        <w:rPr>
          <w:b/>
          <w:bCs/>
          <w:sz w:val="23"/>
          <w:szCs w:val="23"/>
        </w:rPr>
        <w:t xml:space="preserve">d) </w:t>
      </w:r>
      <w:r>
        <w:rPr>
          <w:sz w:val="23"/>
          <w:szCs w:val="23"/>
        </w:rPr>
        <w:t xml:space="preserve">None of these </w:t>
      </w:r>
    </w:p>
    <w:p w14:paraId="738F07CB" w14:textId="77777777" w:rsidR="003A5B6C" w:rsidRDefault="003A5B6C" w:rsidP="003A5B6C">
      <w:pPr>
        <w:pStyle w:val="Default"/>
        <w:rPr>
          <w:sz w:val="23"/>
          <w:szCs w:val="23"/>
        </w:rPr>
      </w:pPr>
    </w:p>
    <w:p w14:paraId="512ADCA6" w14:textId="77777777" w:rsidR="003A5B6C" w:rsidRDefault="003A5B6C" w:rsidP="003A5B6C">
      <w:pPr>
        <w:pStyle w:val="Default"/>
        <w:spacing w:after="66"/>
        <w:rPr>
          <w:sz w:val="23"/>
          <w:szCs w:val="23"/>
        </w:rPr>
      </w:pPr>
      <w:r>
        <w:rPr>
          <w:b/>
          <w:bCs/>
          <w:sz w:val="23"/>
          <w:szCs w:val="23"/>
        </w:rPr>
        <w:t xml:space="preserve">368. The auditor shall obtain sufficient appropriate audit evidence regarding the existence and condition of inventory by attending physical inventory count, unless impracticable, to </w:t>
      </w:r>
    </w:p>
    <w:p w14:paraId="745FA757" w14:textId="77777777" w:rsidR="003A5B6C" w:rsidRDefault="003A5B6C" w:rsidP="003A5B6C">
      <w:pPr>
        <w:pStyle w:val="Default"/>
        <w:spacing w:after="66"/>
        <w:rPr>
          <w:sz w:val="23"/>
          <w:szCs w:val="23"/>
        </w:rPr>
      </w:pPr>
      <w:r>
        <w:rPr>
          <w:b/>
          <w:bCs/>
          <w:sz w:val="23"/>
          <w:szCs w:val="23"/>
        </w:rPr>
        <w:t xml:space="preserve">a) </w:t>
      </w:r>
      <w:r>
        <w:rPr>
          <w:sz w:val="23"/>
          <w:szCs w:val="23"/>
        </w:rPr>
        <w:t xml:space="preserve">Evaluate the management’s instruction and procedures for recording and controlling the results of the entity’s physical inventory counting </w:t>
      </w:r>
    </w:p>
    <w:p w14:paraId="14A3A90C" w14:textId="77777777" w:rsidR="003A5B6C" w:rsidRDefault="003A5B6C" w:rsidP="003A5B6C">
      <w:pPr>
        <w:pStyle w:val="Default"/>
        <w:spacing w:after="66"/>
        <w:rPr>
          <w:sz w:val="23"/>
          <w:szCs w:val="23"/>
        </w:rPr>
      </w:pPr>
      <w:r>
        <w:rPr>
          <w:b/>
          <w:bCs/>
          <w:sz w:val="23"/>
          <w:szCs w:val="23"/>
        </w:rPr>
        <w:t xml:space="preserve">b) </w:t>
      </w:r>
      <w:r>
        <w:rPr>
          <w:sz w:val="23"/>
          <w:szCs w:val="23"/>
        </w:rPr>
        <w:t xml:space="preserve">Observe the performance of management’s count procedures </w:t>
      </w:r>
    </w:p>
    <w:p w14:paraId="6598EF53" w14:textId="77777777" w:rsidR="003A5B6C" w:rsidRDefault="003A5B6C" w:rsidP="003A5B6C">
      <w:pPr>
        <w:pStyle w:val="Default"/>
        <w:spacing w:after="66"/>
        <w:rPr>
          <w:sz w:val="23"/>
          <w:szCs w:val="23"/>
        </w:rPr>
      </w:pPr>
      <w:r>
        <w:rPr>
          <w:b/>
          <w:bCs/>
          <w:sz w:val="23"/>
          <w:szCs w:val="23"/>
        </w:rPr>
        <w:t xml:space="preserve">c) </w:t>
      </w:r>
      <w:r>
        <w:rPr>
          <w:sz w:val="23"/>
          <w:szCs w:val="23"/>
        </w:rPr>
        <w:t xml:space="preserve">Inspect the inventory </w:t>
      </w:r>
    </w:p>
    <w:p w14:paraId="3722254F" w14:textId="77777777" w:rsidR="003A5B6C" w:rsidRDefault="003A5B6C" w:rsidP="003A5B6C">
      <w:pPr>
        <w:pStyle w:val="Default"/>
        <w:rPr>
          <w:sz w:val="23"/>
          <w:szCs w:val="23"/>
        </w:rPr>
      </w:pPr>
      <w:r>
        <w:rPr>
          <w:b/>
          <w:bCs/>
          <w:sz w:val="23"/>
          <w:szCs w:val="23"/>
        </w:rPr>
        <w:t xml:space="preserve">d) </w:t>
      </w:r>
      <w:r>
        <w:rPr>
          <w:sz w:val="23"/>
          <w:szCs w:val="23"/>
        </w:rPr>
        <w:t xml:space="preserve">All of above </w:t>
      </w:r>
    </w:p>
    <w:p w14:paraId="1F7AEAB5" w14:textId="77777777" w:rsidR="003A5B6C" w:rsidRDefault="003A5B6C" w:rsidP="003A5B6C">
      <w:pPr>
        <w:pStyle w:val="Default"/>
      </w:pPr>
    </w:p>
    <w:p w14:paraId="498AF3BA" w14:textId="77777777" w:rsidR="003A5B6C" w:rsidRDefault="003A5B6C" w:rsidP="003A5B6C">
      <w:pPr>
        <w:pStyle w:val="Default"/>
        <w:spacing w:after="63"/>
        <w:rPr>
          <w:sz w:val="23"/>
          <w:szCs w:val="23"/>
        </w:rPr>
      </w:pPr>
      <w:r>
        <w:rPr>
          <w:b/>
          <w:bCs/>
          <w:sz w:val="23"/>
          <w:szCs w:val="23"/>
        </w:rPr>
        <w:t xml:space="preserve">369. If auditor is unable to attend physical inventory counting due to unforeseen circumstances the auditor shall </w:t>
      </w:r>
    </w:p>
    <w:p w14:paraId="72B4F578" w14:textId="77777777" w:rsidR="003A5B6C" w:rsidRDefault="003A5B6C" w:rsidP="003A5B6C">
      <w:pPr>
        <w:pStyle w:val="Default"/>
        <w:rPr>
          <w:sz w:val="23"/>
          <w:szCs w:val="23"/>
        </w:rPr>
      </w:pPr>
      <w:r>
        <w:rPr>
          <w:b/>
          <w:bCs/>
          <w:sz w:val="23"/>
          <w:szCs w:val="23"/>
        </w:rPr>
        <w:t xml:space="preserve">a) </w:t>
      </w:r>
      <w:r>
        <w:rPr>
          <w:sz w:val="23"/>
          <w:szCs w:val="23"/>
        </w:rPr>
        <w:t xml:space="preserve">Obtain a written representation from management of entity </w:t>
      </w:r>
    </w:p>
    <w:p w14:paraId="5299636C" w14:textId="77777777" w:rsidR="003A5B6C" w:rsidRDefault="003A5B6C" w:rsidP="003A5B6C">
      <w:pPr>
        <w:pStyle w:val="Default"/>
      </w:pPr>
    </w:p>
    <w:p w14:paraId="61881534" w14:textId="77777777" w:rsidR="003A5B6C" w:rsidRDefault="003A5B6C" w:rsidP="003A5B6C">
      <w:pPr>
        <w:pStyle w:val="Default"/>
        <w:spacing w:after="68"/>
        <w:rPr>
          <w:sz w:val="23"/>
          <w:szCs w:val="23"/>
        </w:rPr>
      </w:pPr>
      <w:r>
        <w:rPr>
          <w:b/>
          <w:bCs/>
          <w:sz w:val="23"/>
          <w:szCs w:val="23"/>
        </w:rPr>
        <w:t xml:space="preserve">b) </w:t>
      </w:r>
      <w:r>
        <w:rPr>
          <w:sz w:val="23"/>
          <w:szCs w:val="23"/>
        </w:rPr>
        <w:t xml:space="preserve">Conduct external confirmation form third party </w:t>
      </w:r>
    </w:p>
    <w:p w14:paraId="3CA2461B" w14:textId="77777777" w:rsidR="003A5B6C" w:rsidRDefault="003A5B6C" w:rsidP="003A5B6C">
      <w:pPr>
        <w:pStyle w:val="Default"/>
        <w:spacing w:after="68"/>
        <w:rPr>
          <w:sz w:val="23"/>
          <w:szCs w:val="23"/>
        </w:rPr>
      </w:pPr>
      <w:r>
        <w:rPr>
          <w:b/>
          <w:bCs/>
          <w:sz w:val="23"/>
          <w:szCs w:val="23"/>
        </w:rPr>
        <w:t xml:space="preserve">c) </w:t>
      </w:r>
      <w:r>
        <w:rPr>
          <w:sz w:val="23"/>
          <w:szCs w:val="23"/>
        </w:rPr>
        <w:t xml:space="preserve">Make or observe some physical count on an alternative date, and perform audit procedures on intervening transactions </w:t>
      </w:r>
    </w:p>
    <w:p w14:paraId="386847F6" w14:textId="77777777" w:rsidR="003A5B6C" w:rsidRDefault="003A5B6C" w:rsidP="003A5B6C">
      <w:pPr>
        <w:pStyle w:val="Default"/>
        <w:rPr>
          <w:sz w:val="23"/>
          <w:szCs w:val="23"/>
        </w:rPr>
      </w:pPr>
      <w:r>
        <w:rPr>
          <w:b/>
          <w:bCs/>
          <w:sz w:val="23"/>
          <w:szCs w:val="23"/>
        </w:rPr>
        <w:t xml:space="preserve">d) </w:t>
      </w:r>
      <w:r>
        <w:rPr>
          <w:sz w:val="23"/>
          <w:szCs w:val="23"/>
        </w:rPr>
        <w:t xml:space="preserve">All of these. </w:t>
      </w:r>
    </w:p>
    <w:p w14:paraId="139D6D28" w14:textId="77777777" w:rsidR="003A5B6C" w:rsidRDefault="003A5B6C" w:rsidP="003A5B6C">
      <w:pPr>
        <w:pStyle w:val="Default"/>
        <w:rPr>
          <w:sz w:val="23"/>
          <w:szCs w:val="23"/>
        </w:rPr>
      </w:pPr>
    </w:p>
    <w:p w14:paraId="19714145" w14:textId="77777777" w:rsidR="003A5B6C" w:rsidRDefault="003A5B6C" w:rsidP="003A5B6C">
      <w:pPr>
        <w:pStyle w:val="Default"/>
        <w:spacing w:after="63"/>
        <w:rPr>
          <w:sz w:val="23"/>
          <w:szCs w:val="23"/>
        </w:rPr>
      </w:pPr>
      <w:r>
        <w:rPr>
          <w:b/>
          <w:bCs/>
          <w:sz w:val="23"/>
          <w:szCs w:val="23"/>
        </w:rPr>
        <w:t xml:space="preserve">370. If attendance at physical inventory counting is impracticable, the auditor shall </w:t>
      </w:r>
    </w:p>
    <w:p w14:paraId="28E1AE36" w14:textId="77777777" w:rsidR="003A5B6C" w:rsidRDefault="003A5B6C" w:rsidP="003A5B6C">
      <w:pPr>
        <w:pStyle w:val="Default"/>
        <w:spacing w:after="63"/>
        <w:rPr>
          <w:sz w:val="23"/>
          <w:szCs w:val="23"/>
        </w:rPr>
      </w:pPr>
      <w:r>
        <w:rPr>
          <w:b/>
          <w:bCs/>
          <w:sz w:val="23"/>
          <w:szCs w:val="23"/>
        </w:rPr>
        <w:t xml:space="preserve">a) </w:t>
      </w:r>
      <w:r>
        <w:rPr>
          <w:sz w:val="23"/>
          <w:szCs w:val="23"/>
        </w:rPr>
        <w:t xml:space="preserve">Perform Alternative audit procedures </w:t>
      </w:r>
    </w:p>
    <w:p w14:paraId="74E525A8" w14:textId="77777777" w:rsidR="003A5B6C" w:rsidRDefault="003A5B6C" w:rsidP="003A5B6C">
      <w:pPr>
        <w:pStyle w:val="Default"/>
        <w:spacing w:after="63"/>
        <w:rPr>
          <w:sz w:val="23"/>
          <w:szCs w:val="23"/>
        </w:rPr>
      </w:pPr>
      <w:r>
        <w:rPr>
          <w:b/>
          <w:bCs/>
          <w:sz w:val="23"/>
          <w:szCs w:val="23"/>
        </w:rPr>
        <w:t xml:space="preserve">b) </w:t>
      </w:r>
      <w:r>
        <w:rPr>
          <w:sz w:val="23"/>
          <w:szCs w:val="23"/>
        </w:rPr>
        <w:t xml:space="preserve">Perform Additional audit procedures </w:t>
      </w:r>
    </w:p>
    <w:p w14:paraId="15E28848" w14:textId="77777777" w:rsidR="003A5B6C" w:rsidRDefault="003A5B6C" w:rsidP="003A5B6C">
      <w:pPr>
        <w:pStyle w:val="Default"/>
        <w:spacing w:after="63"/>
        <w:rPr>
          <w:sz w:val="23"/>
          <w:szCs w:val="23"/>
        </w:rPr>
      </w:pPr>
      <w:r>
        <w:rPr>
          <w:b/>
          <w:bCs/>
          <w:sz w:val="23"/>
          <w:szCs w:val="23"/>
        </w:rPr>
        <w:t xml:space="preserve">c) </w:t>
      </w:r>
      <w:r>
        <w:rPr>
          <w:sz w:val="23"/>
          <w:szCs w:val="23"/>
        </w:rPr>
        <w:t xml:space="preserve">Obtain written representation from management of entity </w:t>
      </w:r>
    </w:p>
    <w:p w14:paraId="2E92FB83" w14:textId="77777777" w:rsidR="003A5B6C" w:rsidRDefault="003A5B6C" w:rsidP="003A5B6C">
      <w:pPr>
        <w:pStyle w:val="Default"/>
        <w:rPr>
          <w:sz w:val="23"/>
          <w:szCs w:val="23"/>
        </w:rPr>
      </w:pPr>
      <w:r>
        <w:rPr>
          <w:b/>
          <w:bCs/>
          <w:sz w:val="23"/>
          <w:szCs w:val="23"/>
        </w:rPr>
        <w:t xml:space="preserve">d) </w:t>
      </w:r>
      <w:r>
        <w:rPr>
          <w:sz w:val="23"/>
          <w:szCs w:val="23"/>
        </w:rPr>
        <w:t xml:space="preserve">None of the above </w:t>
      </w:r>
    </w:p>
    <w:p w14:paraId="57C7A3C2" w14:textId="77777777" w:rsidR="003A5B6C" w:rsidRDefault="003A5B6C" w:rsidP="003A5B6C">
      <w:pPr>
        <w:pStyle w:val="Default"/>
        <w:rPr>
          <w:sz w:val="23"/>
          <w:szCs w:val="23"/>
        </w:rPr>
      </w:pPr>
    </w:p>
    <w:p w14:paraId="20E23B25" w14:textId="77777777" w:rsidR="003A5B6C" w:rsidRDefault="003A5B6C" w:rsidP="003A5B6C">
      <w:pPr>
        <w:pStyle w:val="Default"/>
        <w:spacing w:after="64"/>
        <w:rPr>
          <w:sz w:val="23"/>
          <w:szCs w:val="23"/>
        </w:rPr>
      </w:pPr>
      <w:r>
        <w:rPr>
          <w:b/>
          <w:bCs/>
          <w:sz w:val="23"/>
          <w:szCs w:val="23"/>
        </w:rPr>
        <w:t xml:space="preserve">371. When inventory under the custody and control of a third party is material to the financial statements, the auditor shall obtain sufficient appropriate audit evidence regarding the existence and condition of that inventory by </w:t>
      </w:r>
    </w:p>
    <w:p w14:paraId="2203C2F9" w14:textId="77777777" w:rsidR="003A5B6C" w:rsidRDefault="003A5B6C" w:rsidP="003A5B6C">
      <w:pPr>
        <w:pStyle w:val="Default"/>
        <w:spacing w:after="64"/>
        <w:rPr>
          <w:sz w:val="23"/>
          <w:szCs w:val="23"/>
        </w:rPr>
      </w:pPr>
      <w:r>
        <w:rPr>
          <w:b/>
          <w:bCs/>
          <w:sz w:val="23"/>
          <w:szCs w:val="23"/>
        </w:rPr>
        <w:t xml:space="preserve">a) </w:t>
      </w:r>
      <w:r>
        <w:rPr>
          <w:sz w:val="23"/>
          <w:szCs w:val="23"/>
        </w:rPr>
        <w:t xml:space="preserve">Request confirmation from third part as to the quantities and condition of inventory held by third party </w:t>
      </w:r>
    </w:p>
    <w:p w14:paraId="055B9DB5" w14:textId="77777777" w:rsidR="003A5B6C" w:rsidRDefault="003A5B6C" w:rsidP="003A5B6C">
      <w:pPr>
        <w:pStyle w:val="Default"/>
        <w:spacing w:after="64"/>
        <w:rPr>
          <w:sz w:val="23"/>
          <w:szCs w:val="23"/>
        </w:rPr>
      </w:pPr>
      <w:r>
        <w:rPr>
          <w:b/>
          <w:bCs/>
          <w:sz w:val="23"/>
          <w:szCs w:val="23"/>
        </w:rPr>
        <w:t xml:space="preserve">b) </w:t>
      </w:r>
      <w:r>
        <w:rPr>
          <w:sz w:val="23"/>
          <w:szCs w:val="23"/>
        </w:rPr>
        <w:t xml:space="preserve">Perform inspection or other audit procedures appropriate in the circumstances </w:t>
      </w:r>
    </w:p>
    <w:p w14:paraId="26BDD4AA" w14:textId="77777777" w:rsidR="003A5B6C" w:rsidRDefault="003A5B6C" w:rsidP="003A5B6C">
      <w:pPr>
        <w:pStyle w:val="Default"/>
        <w:spacing w:after="64"/>
        <w:rPr>
          <w:sz w:val="23"/>
          <w:szCs w:val="23"/>
        </w:rPr>
      </w:pPr>
      <w:r>
        <w:rPr>
          <w:b/>
          <w:bCs/>
          <w:sz w:val="23"/>
          <w:szCs w:val="23"/>
        </w:rPr>
        <w:t xml:space="preserve">c) </w:t>
      </w:r>
      <w:r>
        <w:rPr>
          <w:sz w:val="23"/>
          <w:szCs w:val="23"/>
        </w:rPr>
        <w:t xml:space="preserve">Both (a) and (b) </w:t>
      </w:r>
    </w:p>
    <w:p w14:paraId="5B94422A" w14:textId="77777777" w:rsidR="003A5B6C" w:rsidRDefault="003A5B6C" w:rsidP="003A5B6C">
      <w:pPr>
        <w:pStyle w:val="Default"/>
        <w:rPr>
          <w:sz w:val="23"/>
          <w:szCs w:val="23"/>
        </w:rPr>
      </w:pPr>
      <w:r>
        <w:rPr>
          <w:b/>
          <w:bCs/>
          <w:sz w:val="23"/>
          <w:szCs w:val="23"/>
        </w:rPr>
        <w:t xml:space="preserve">d) </w:t>
      </w:r>
      <w:r>
        <w:rPr>
          <w:sz w:val="23"/>
          <w:szCs w:val="23"/>
        </w:rPr>
        <w:t xml:space="preserve">None of the above </w:t>
      </w:r>
    </w:p>
    <w:p w14:paraId="15D75B61" w14:textId="61BB3F3D" w:rsidR="00056E06" w:rsidRDefault="00056E06"/>
    <w:p w14:paraId="622E43ED" w14:textId="77777777" w:rsidR="003A5B6C" w:rsidRDefault="003A5B6C" w:rsidP="003A5B6C">
      <w:pPr>
        <w:pStyle w:val="Default"/>
      </w:pPr>
    </w:p>
    <w:p w14:paraId="23F0C5A6" w14:textId="77777777" w:rsidR="003A5B6C" w:rsidRDefault="003A5B6C" w:rsidP="003A5B6C">
      <w:pPr>
        <w:pStyle w:val="Default"/>
        <w:spacing w:after="66"/>
        <w:rPr>
          <w:sz w:val="23"/>
          <w:szCs w:val="23"/>
        </w:rPr>
      </w:pPr>
      <w:r>
        <w:rPr>
          <w:b/>
          <w:bCs/>
          <w:sz w:val="23"/>
          <w:szCs w:val="23"/>
        </w:rPr>
        <w:lastRenderedPageBreak/>
        <w:t xml:space="preserve">372. Litigation and claim involving the entity may have a material effect on the financial statements and thus may be required </w:t>
      </w:r>
    </w:p>
    <w:p w14:paraId="66DB3005" w14:textId="77777777" w:rsidR="003A5B6C" w:rsidRDefault="003A5B6C" w:rsidP="003A5B6C">
      <w:pPr>
        <w:pStyle w:val="Default"/>
        <w:spacing w:after="66"/>
        <w:rPr>
          <w:sz w:val="23"/>
          <w:szCs w:val="23"/>
        </w:rPr>
      </w:pPr>
      <w:r>
        <w:rPr>
          <w:b/>
          <w:bCs/>
          <w:sz w:val="23"/>
          <w:szCs w:val="23"/>
        </w:rPr>
        <w:t xml:space="preserve">a) </w:t>
      </w:r>
      <w:r>
        <w:rPr>
          <w:sz w:val="23"/>
          <w:szCs w:val="23"/>
        </w:rPr>
        <w:t xml:space="preserve">To be disclosed in the financial statements </w:t>
      </w:r>
    </w:p>
    <w:p w14:paraId="01CE0AEF" w14:textId="77777777" w:rsidR="003A5B6C" w:rsidRDefault="003A5B6C" w:rsidP="003A5B6C">
      <w:pPr>
        <w:pStyle w:val="Default"/>
        <w:spacing w:after="66"/>
        <w:rPr>
          <w:sz w:val="23"/>
          <w:szCs w:val="23"/>
        </w:rPr>
      </w:pPr>
      <w:r>
        <w:rPr>
          <w:b/>
          <w:bCs/>
          <w:sz w:val="23"/>
          <w:szCs w:val="23"/>
        </w:rPr>
        <w:t xml:space="preserve">b) </w:t>
      </w:r>
      <w:r>
        <w:rPr>
          <w:sz w:val="23"/>
          <w:szCs w:val="23"/>
        </w:rPr>
        <w:t xml:space="preserve">To be accounted in the financial statements </w:t>
      </w:r>
    </w:p>
    <w:p w14:paraId="58862181" w14:textId="77777777" w:rsidR="003A5B6C" w:rsidRDefault="003A5B6C" w:rsidP="003A5B6C">
      <w:pPr>
        <w:pStyle w:val="Default"/>
        <w:spacing w:after="66"/>
        <w:rPr>
          <w:sz w:val="23"/>
          <w:szCs w:val="23"/>
        </w:rPr>
      </w:pPr>
      <w:r>
        <w:rPr>
          <w:b/>
          <w:bCs/>
          <w:sz w:val="23"/>
          <w:szCs w:val="23"/>
        </w:rPr>
        <w:t xml:space="preserve">c) </w:t>
      </w:r>
      <w:r>
        <w:rPr>
          <w:sz w:val="23"/>
          <w:szCs w:val="23"/>
        </w:rPr>
        <w:t xml:space="preserve">Either (a) or (b) </w:t>
      </w:r>
    </w:p>
    <w:p w14:paraId="2CC031ED" w14:textId="77777777" w:rsidR="003A5B6C" w:rsidRDefault="003A5B6C" w:rsidP="003A5B6C">
      <w:pPr>
        <w:pStyle w:val="Default"/>
        <w:rPr>
          <w:sz w:val="23"/>
          <w:szCs w:val="23"/>
        </w:rPr>
      </w:pPr>
      <w:r>
        <w:rPr>
          <w:b/>
          <w:bCs/>
          <w:sz w:val="23"/>
          <w:szCs w:val="23"/>
        </w:rPr>
        <w:t xml:space="preserve">d) </w:t>
      </w:r>
      <w:r>
        <w:rPr>
          <w:sz w:val="23"/>
          <w:szCs w:val="23"/>
        </w:rPr>
        <w:t xml:space="preserve">Both (a) and (b) </w:t>
      </w:r>
    </w:p>
    <w:p w14:paraId="64481654" w14:textId="77777777" w:rsidR="003A5B6C" w:rsidRDefault="003A5B6C" w:rsidP="003A5B6C">
      <w:pPr>
        <w:pStyle w:val="Default"/>
        <w:rPr>
          <w:sz w:val="23"/>
          <w:szCs w:val="23"/>
        </w:rPr>
      </w:pPr>
    </w:p>
    <w:p w14:paraId="3C8D8E6D" w14:textId="77777777" w:rsidR="003A5B6C" w:rsidRDefault="003A5B6C" w:rsidP="003A5B6C">
      <w:pPr>
        <w:pStyle w:val="Default"/>
        <w:spacing w:after="63"/>
        <w:rPr>
          <w:sz w:val="23"/>
          <w:szCs w:val="23"/>
        </w:rPr>
      </w:pPr>
      <w:r>
        <w:rPr>
          <w:b/>
          <w:bCs/>
          <w:sz w:val="23"/>
          <w:szCs w:val="23"/>
        </w:rPr>
        <w:t xml:space="preserve">373. The auditor shall design and perform audit procedures in order to identify litigation and claims involving the entity which may give rise to a risk of material misstatement including: </w:t>
      </w:r>
    </w:p>
    <w:p w14:paraId="1D9DB362" w14:textId="77777777" w:rsidR="003A5B6C" w:rsidRDefault="003A5B6C" w:rsidP="003A5B6C">
      <w:pPr>
        <w:pStyle w:val="Default"/>
        <w:spacing w:after="63"/>
        <w:rPr>
          <w:sz w:val="23"/>
          <w:szCs w:val="23"/>
        </w:rPr>
      </w:pPr>
      <w:r>
        <w:rPr>
          <w:b/>
          <w:bCs/>
          <w:sz w:val="23"/>
          <w:szCs w:val="23"/>
        </w:rPr>
        <w:t xml:space="preserve">a) </w:t>
      </w:r>
      <w:r>
        <w:rPr>
          <w:sz w:val="23"/>
          <w:szCs w:val="23"/>
        </w:rPr>
        <w:t xml:space="preserve">Inquiry of management and others within the entity </w:t>
      </w:r>
    </w:p>
    <w:p w14:paraId="45F76A87" w14:textId="77777777" w:rsidR="003A5B6C" w:rsidRDefault="003A5B6C" w:rsidP="003A5B6C">
      <w:pPr>
        <w:pStyle w:val="Default"/>
        <w:spacing w:after="63"/>
        <w:rPr>
          <w:sz w:val="23"/>
          <w:szCs w:val="23"/>
        </w:rPr>
      </w:pPr>
      <w:r>
        <w:rPr>
          <w:b/>
          <w:bCs/>
          <w:sz w:val="23"/>
          <w:szCs w:val="23"/>
        </w:rPr>
        <w:t xml:space="preserve">b) </w:t>
      </w:r>
      <w:r>
        <w:rPr>
          <w:sz w:val="23"/>
          <w:szCs w:val="23"/>
        </w:rPr>
        <w:t xml:space="preserve">Performing analytical procedures as are appropriate </w:t>
      </w:r>
    </w:p>
    <w:p w14:paraId="3FBE9229" w14:textId="77777777" w:rsidR="003A5B6C" w:rsidRDefault="003A5B6C" w:rsidP="003A5B6C">
      <w:pPr>
        <w:pStyle w:val="Default"/>
        <w:spacing w:after="63"/>
        <w:rPr>
          <w:sz w:val="23"/>
          <w:szCs w:val="23"/>
        </w:rPr>
      </w:pPr>
      <w:r>
        <w:rPr>
          <w:b/>
          <w:bCs/>
          <w:sz w:val="23"/>
          <w:szCs w:val="23"/>
        </w:rPr>
        <w:t xml:space="preserve">c) </w:t>
      </w:r>
      <w:r>
        <w:rPr>
          <w:sz w:val="23"/>
          <w:szCs w:val="23"/>
        </w:rPr>
        <w:t xml:space="preserve">Reviewing minutes of meetings of members </w:t>
      </w:r>
    </w:p>
    <w:p w14:paraId="0CFA15ED" w14:textId="77777777" w:rsidR="003A5B6C" w:rsidRDefault="003A5B6C" w:rsidP="003A5B6C">
      <w:pPr>
        <w:pStyle w:val="Default"/>
        <w:rPr>
          <w:sz w:val="23"/>
          <w:szCs w:val="23"/>
        </w:rPr>
      </w:pPr>
      <w:r>
        <w:rPr>
          <w:b/>
          <w:bCs/>
          <w:sz w:val="23"/>
          <w:szCs w:val="23"/>
        </w:rPr>
        <w:t xml:space="preserve">d) </w:t>
      </w:r>
      <w:r>
        <w:rPr>
          <w:sz w:val="23"/>
          <w:szCs w:val="23"/>
        </w:rPr>
        <w:t xml:space="preserve">All of above </w:t>
      </w:r>
    </w:p>
    <w:p w14:paraId="6775FC45" w14:textId="7127CF34" w:rsidR="003A5B6C" w:rsidRDefault="003A5B6C"/>
    <w:p w14:paraId="01875B12" w14:textId="77777777" w:rsidR="003A5B6C" w:rsidRDefault="003A5B6C" w:rsidP="003A5B6C">
      <w:pPr>
        <w:pStyle w:val="Default"/>
      </w:pPr>
    </w:p>
    <w:p w14:paraId="40BD7192" w14:textId="77777777" w:rsidR="003A5B6C" w:rsidRDefault="003A5B6C" w:rsidP="003A5B6C">
      <w:pPr>
        <w:pStyle w:val="Default"/>
        <w:spacing w:after="66"/>
        <w:rPr>
          <w:sz w:val="23"/>
          <w:szCs w:val="23"/>
        </w:rPr>
      </w:pPr>
      <w:r>
        <w:rPr>
          <w:b/>
          <w:bCs/>
          <w:sz w:val="23"/>
          <w:szCs w:val="23"/>
        </w:rPr>
        <w:t xml:space="preserve">374. When the audit procedures performed indicated that other material litigation or claims may exist, then the auditor shall </w:t>
      </w:r>
    </w:p>
    <w:p w14:paraId="3EBAB213" w14:textId="77777777" w:rsidR="003A5B6C" w:rsidRDefault="003A5B6C" w:rsidP="003A5B6C">
      <w:pPr>
        <w:pStyle w:val="Default"/>
        <w:spacing w:after="66"/>
        <w:rPr>
          <w:sz w:val="23"/>
          <w:szCs w:val="23"/>
        </w:rPr>
      </w:pPr>
      <w:r>
        <w:rPr>
          <w:b/>
          <w:bCs/>
          <w:sz w:val="23"/>
          <w:szCs w:val="23"/>
        </w:rPr>
        <w:t xml:space="preserve">a) </w:t>
      </w:r>
      <w:r>
        <w:rPr>
          <w:sz w:val="23"/>
          <w:szCs w:val="23"/>
        </w:rPr>
        <w:t xml:space="preserve">Seek direct communication with the entity’s internal legal counsel through a letter of inquiry, prepared by auditor and sent by the management. </w:t>
      </w:r>
    </w:p>
    <w:p w14:paraId="1B4E6583" w14:textId="77777777" w:rsidR="003A5B6C" w:rsidRDefault="003A5B6C" w:rsidP="003A5B6C">
      <w:pPr>
        <w:pStyle w:val="Default"/>
        <w:spacing w:after="66"/>
        <w:rPr>
          <w:sz w:val="23"/>
          <w:szCs w:val="23"/>
        </w:rPr>
      </w:pPr>
      <w:r>
        <w:rPr>
          <w:b/>
          <w:bCs/>
          <w:sz w:val="23"/>
          <w:szCs w:val="23"/>
        </w:rPr>
        <w:t xml:space="preserve">b) </w:t>
      </w:r>
      <w:r>
        <w:rPr>
          <w:sz w:val="23"/>
          <w:szCs w:val="23"/>
        </w:rPr>
        <w:t xml:space="preserve">Seek direct communication with the entity’s external legal counsel through a letter of inquiry, prepared by management and sent by the auditor </w:t>
      </w:r>
    </w:p>
    <w:p w14:paraId="29990791" w14:textId="77777777" w:rsidR="003A5B6C" w:rsidRDefault="003A5B6C" w:rsidP="003A5B6C">
      <w:pPr>
        <w:pStyle w:val="Default"/>
        <w:spacing w:after="66"/>
        <w:rPr>
          <w:sz w:val="23"/>
          <w:szCs w:val="23"/>
        </w:rPr>
      </w:pPr>
      <w:r>
        <w:rPr>
          <w:b/>
          <w:bCs/>
          <w:sz w:val="23"/>
          <w:szCs w:val="23"/>
        </w:rPr>
        <w:t xml:space="preserve">c) </w:t>
      </w:r>
      <w:r>
        <w:rPr>
          <w:sz w:val="23"/>
          <w:szCs w:val="23"/>
        </w:rPr>
        <w:t xml:space="preserve">Seek direct communication with the entity’s external legal counsel through a letter of inquiry, prepared by auditor and sent by the management </w:t>
      </w:r>
    </w:p>
    <w:p w14:paraId="6EC40942" w14:textId="77777777" w:rsidR="003A5B6C" w:rsidRDefault="003A5B6C" w:rsidP="003A5B6C">
      <w:pPr>
        <w:pStyle w:val="Default"/>
        <w:rPr>
          <w:sz w:val="23"/>
          <w:szCs w:val="23"/>
        </w:rPr>
      </w:pPr>
      <w:r>
        <w:rPr>
          <w:b/>
          <w:bCs/>
          <w:sz w:val="23"/>
          <w:szCs w:val="23"/>
        </w:rPr>
        <w:t xml:space="preserve">d) </w:t>
      </w:r>
      <w:r>
        <w:rPr>
          <w:sz w:val="23"/>
          <w:szCs w:val="23"/>
        </w:rPr>
        <w:t xml:space="preserve">Seek direct communication with the entity’s internal legal counsel through a letter of inquiry, prepared by management and sent by the auditor </w:t>
      </w:r>
    </w:p>
    <w:p w14:paraId="71A42308" w14:textId="77777777" w:rsidR="003A5B6C" w:rsidRDefault="003A5B6C" w:rsidP="003A5B6C">
      <w:pPr>
        <w:pStyle w:val="Default"/>
        <w:rPr>
          <w:sz w:val="23"/>
          <w:szCs w:val="23"/>
        </w:rPr>
      </w:pPr>
    </w:p>
    <w:p w14:paraId="40E0E610" w14:textId="77777777" w:rsidR="003A5B6C" w:rsidRDefault="003A5B6C" w:rsidP="003A5B6C">
      <w:pPr>
        <w:pStyle w:val="Default"/>
        <w:rPr>
          <w:sz w:val="23"/>
          <w:szCs w:val="23"/>
        </w:rPr>
      </w:pPr>
      <w:r>
        <w:rPr>
          <w:b/>
          <w:bCs/>
          <w:sz w:val="23"/>
          <w:szCs w:val="23"/>
        </w:rPr>
        <w:t xml:space="preserve">375. If management does not permit auditor to communicate with legal counsel or legal counsel refuses to respond to auditor, the auditor shall </w:t>
      </w:r>
    </w:p>
    <w:p w14:paraId="519E41AE" w14:textId="77777777" w:rsidR="003A5B6C" w:rsidRDefault="003A5B6C" w:rsidP="003A5B6C">
      <w:pPr>
        <w:pStyle w:val="Default"/>
      </w:pPr>
    </w:p>
    <w:p w14:paraId="3F4A827C" w14:textId="77777777" w:rsidR="003A5B6C" w:rsidRDefault="003A5B6C" w:rsidP="003A5B6C">
      <w:pPr>
        <w:pStyle w:val="Default"/>
        <w:spacing w:after="68"/>
        <w:rPr>
          <w:sz w:val="23"/>
          <w:szCs w:val="23"/>
        </w:rPr>
      </w:pPr>
      <w:r>
        <w:rPr>
          <w:b/>
          <w:bCs/>
          <w:sz w:val="23"/>
          <w:szCs w:val="23"/>
        </w:rPr>
        <w:t xml:space="preserve">a) </w:t>
      </w:r>
      <w:r>
        <w:rPr>
          <w:sz w:val="23"/>
          <w:szCs w:val="23"/>
        </w:rPr>
        <w:t xml:space="preserve">Express unmodified opinion </w:t>
      </w:r>
    </w:p>
    <w:p w14:paraId="287C9375" w14:textId="77777777" w:rsidR="003A5B6C" w:rsidRDefault="003A5B6C" w:rsidP="003A5B6C">
      <w:pPr>
        <w:pStyle w:val="Default"/>
        <w:spacing w:after="68"/>
        <w:rPr>
          <w:sz w:val="23"/>
          <w:szCs w:val="23"/>
        </w:rPr>
      </w:pPr>
      <w:r>
        <w:rPr>
          <w:b/>
          <w:bCs/>
          <w:sz w:val="23"/>
          <w:szCs w:val="23"/>
        </w:rPr>
        <w:t xml:space="preserve">b) </w:t>
      </w:r>
      <w:r>
        <w:rPr>
          <w:sz w:val="23"/>
          <w:szCs w:val="23"/>
        </w:rPr>
        <w:t xml:space="preserve">Modify opinion </w:t>
      </w:r>
    </w:p>
    <w:p w14:paraId="4E31C320" w14:textId="77777777" w:rsidR="003A5B6C" w:rsidRDefault="003A5B6C" w:rsidP="003A5B6C">
      <w:pPr>
        <w:pStyle w:val="Default"/>
        <w:spacing w:after="68"/>
        <w:rPr>
          <w:sz w:val="23"/>
          <w:szCs w:val="23"/>
        </w:rPr>
      </w:pPr>
      <w:r>
        <w:rPr>
          <w:b/>
          <w:bCs/>
          <w:sz w:val="23"/>
          <w:szCs w:val="23"/>
        </w:rPr>
        <w:t xml:space="preserve">c) </w:t>
      </w:r>
      <w:r>
        <w:rPr>
          <w:sz w:val="23"/>
          <w:szCs w:val="23"/>
        </w:rPr>
        <w:t xml:space="preserve">Provide key audit matter section in his report </w:t>
      </w:r>
    </w:p>
    <w:p w14:paraId="6617715F" w14:textId="77777777" w:rsidR="003A5B6C" w:rsidRDefault="003A5B6C" w:rsidP="003A5B6C">
      <w:pPr>
        <w:pStyle w:val="Default"/>
        <w:rPr>
          <w:sz w:val="23"/>
          <w:szCs w:val="23"/>
        </w:rPr>
      </w:pPr>
      <w:r>
        <w:rPr>
          <w:b/>
          <w:bCs/>
          <w:sz w:val="23"/>
          <w:szCs w:val="23"/>
        </w:rPr>
        <w:t xml:space="preserve">d) </w:t>
      </w:r>
      <w:r>
        <w:rPr>
          <w:sz w:val="23"/>
          <w:szCs w:val="23"/>
        </w:rPr>
        <w:t xml:space="preserve">All of these </w:t>
      </w:r>
    </w:p>
    <w:p w14:paraId="2C65460B" w14:textId="77777777" w:rsidR="003A5B6C" w:rsidRDefault="003A5B6C" w:rsidP="003A5B6C">
      <w:pPr>
        <w:pStyle w:val="Default"/>
        <w:rPr>
          <w:sz w:val="23"/>
          <w:szCs w:val="23"/>
        </w:rPr>
      </w:pPr>
    </w:p>
    <w:p w14:paraId="443CE97D" w14:textId="77777777" w:rsidR="003A5B6C" w:rsidRDefault="003A5B6C" w:rsidP="003A5B6C">
      <w:pPr>
        <w:pStyle w:val="Default"/>
        <w:spacing w:after="66"/>
        <w:rPr>
          <w:sz w:val="23"/>
          <w:szCs w:val="23"/>
        </w:rPr>
      </w:pPr>
      <w:r>
        <w:rPr>
          <w:b/>
          <w:bCs/>
          <w:sz w:val="23"/>
          <w:szCs w:val="23"/>
        </w:rPr>
        <w:t xml:space="preserve">376. With respect to segment information, the auditor shall obtain evidences regarding ________ of segment information as per___________. </w:t>
      </w:r>
    </w:p>
    <w:p w14:paraId="6FD643EA" w14:textId="77777777" w:rsidR="003A5B6C" w:rsidRDefault="003A5B6C" w:rsidP="003A5B6C">
      <w:pPr>
        <w:pStyle w:val="Default"/>
        <w:spacing w:after="66"/>
        <w:rPr>
          <w:sz w:val="23"/>
          <w:szCs w:val="23"/>
        </w:rPr>
      </w:pPr>
      <w:r>
        <w:rPr>
          <w:b/>
          <w:bCs/>
          <w:sz w:val="23"/>
          <w:szCs w:val="23"/>
        </w:rPr>
        <w:t xml:space="preserve">a) </w:t>
      </w:r>
      <w:r>
        <w:rPr>
          <w:sz w:val="23"/>
          <w:szCs w:val="23"/>
        </w:rPr>
        <w:t xml:space="preserve">Preparation, Standard on auditing </w:t>
      </w:r>
    </w:p>
    <w:p w14:paraId="09F84A3E" w14:textId="77777777" w:rsidR="003A5B6C" w:rsidRDefault="003A5B6C" w:rsidP="003A5B6C">
      <w:pPr>
        <w:pStyle w:val="Default"/>
        <w:spacing w:after="66"/>
        <w:rPr>
          <w:sz w:val="23"/>
          <w:szCs w:val="23"/>
        </w:rPr>
      </w:pPr>
      <w:r>
        <w:rPr>
          <w:b/>
          <w:bCs/>
          <w:sz w:val="23"/>
          <w:szCs w:val="23"/>
        </w:rPr>
        <w:t xml:space="preserve">b) </w:t>
      </w:r>
      <w:r>
        <w:rPr>
          <w:sz w:val="23"/>
          <w:szCs w:val="23"/>
        </w:rPr>
        <w:t xml:space="preserve">Disclosure, Standard on auditing </w:t>
      </w:r>
    </w:p>
    <w:p w14:paraId="1544E519" w14:textId="77777777" w:rsidR="003A5B6C" w:rsidRDefault="003A5B6C" w:rsidP="003A5B6C">
      <w:pPr>
        <w:pStyle w:val="Default"/>
        <w:spacing w:after="66"/>
        <w:rPr>
          <w:sz w:val="23"/>
          <w:szCs w:val="23"/>
        </w:rPr>
      </w:pPr>
      <w:r>
        <w:rPr>
          <w:b/>
          <w:bCs/>
          <w:sz w:val="23"/>
          <w:szCs w:val="23"/>
        </w:rPr>
        <w:t xml:space="preserve">c) </w:t>
      </w:r>
      <w:r>
        <w:rPr>
          <w:sz w:val="23"/>
          <w:szCs w:val="23"/>
        </w:rPr>
        <w:t xml:space="preserve">Preparation, Financial reporting framework </w:t>
      </w:r>
    </w:p>
    <w:p w14:paraId="0F15A8E2" w14:textId="77777777" w:rsidR="003A5B6C" w:rsidRDefault="003A5B6C" w:rsidP="003A5B6C">
      <w:pPr>
        <w:pStyle w:val="Default"/>
        <w:rPr>
          <w:sz w:val="23"/>
          <w:szCs w:val="23"/>
        </w:rPr>
      </w:pPr>
      <w:r>
        <w:rPr>
          <w:b/>
          <w:bCs/>
          <w:sz w:val="23"/>
          <w:szCs w:val="23"/>
        </w:rPr>
        <w:t xml:space="preserve">d) </w:t>
      </w:r>
      <w:r>
        <w:rPr>
          <w:sz w:val="23"/>
          <w:szCs w:val="23"/>
        </w:rPr>
        <w:t>Presentation and Disclosure, Financial reporting framework</w:t>
      </w:r>
      <w:r>
        <w:rPr>
          <w:b/>
          <w:bCs/>
          <w:sz w:val="23"/>
          <w:szCs w:val="23"/>
        </w:rPr>
        <w:t xml:space="preserve">. </w:t>
      </w:r>
    </w:p>
    <w:p w14:paraId="4CFC8D70" w14:textId="77777777" w:rsidR="003A5B6C" w:rsidRDefault="003A5B6C" w:rsidP="003A5B6C">
      <w:pPr>
        <w:pStyle w:val="Default"/>
        <w:rPr>
          <w:sz w:val="23"/>
          <w:szCs w:val="23"/>
        </w:rPr>
      </w:pPr>
    </w:p>
    <w:p w14:paraId="0FCAE964" w14:textId="77777777" w:rsidR="003A5B6C" w:rsidRDefault="003A5B6C" w:rsidP="003A5B6C">
      <w:pPr>
        <w:pStyle w:val="Default"/>
        <w:spacing w:after="63"/>
        <w:rPr>
          <w:sz w:val="23"/>
          <w:szCs w:val="23"/>
        </w:rPr>
      </w:pPr>
      <w:r>
        <w:rPr>
          <w:b/>
          <w:bCs/>
          <w:sz w:val="23"/>
          <w:szCs w:val="23"/>
        </w:rPr>
        <w:t xml:space="preserve">377. State which of the following is covered under AS 17 and SA 501 </w:t>
      </w:r>
    </w:p>
    <w:p w14:paraId="766863C9" w14:textId="77777777" w:rsidR="003A5B6C" w:rsidRDefault="003A5B6C" w:rsidP="003A5B6C">
      <w:pPr>
        <w:pStyle w:val="Default"/>
        <w:spacing w:after="63"/>
        <w:rPr>
          <w:sz w:val="23"/>
          <w:szCs w:val="23"/>
        </w:rPr>
      </w:pPr>
      <w:r>
        <w:rPr>
          <w:b/>
          <w:bCs/>
          <w:sz w:val="23"/>
          <w:szCs w:val="23"/>
        </w:rPr>
        <w:t xml:space="preserve">a) </w:t>
      </w:r>
      <w:r>
        <w:rPr>
          <w:sz w:val="23"/>
          <w:szCs w:val="23"/>
        </w:rPr>
        <w:t xml:space="preserve">Claims &amp; Litigation </w:t>
      </w:r>
    </w:p>
    <w:p w14:paraId="1DC91AA5" w14:textId="77777777" w:rsidR="003A5B6C" w:rsidRDefault="003A5B6C" w:rsidP="003A5B6C">
      <w:pPr>
        <w:pStyle w:val="Default"/>
        <w:spacing w:after="63"/>
        <w:rPr>
          <w:sz w:val="23"/>
          <w:szCs w:val="23"/>
        </w:rPr>
      </w:pPr>
      <w:r>
        <w:rPr>
          <w:b/>
          <w:bCs/>
          <w:sz w:val="23"/>
          <w:szCs w:val="23"/>
        </w:rPr>
        <w:t xml:space="preserve">b) </w:t>
      </w:r>
      <w:r>
        <w:rPr>
          <w:sz w:val="23"/>
          <w:szCs w:val="23"/>
        </w:rPr>
        <w:t xml:space="preserve">Segment Reporting </w:t>
      </w:r>
    </w:p>
    <w:p w14:paraId="470FF2E6" w14:textId="77777777" w:rsidR="003A5B6C" w:rsidRDefault="003A5B6C" w:rsidP="003A5B6C">
      <w:pPr>
        <w:pStyle w:val="Default"/>
        <w:spacing w:after="63"/>
        <w:rPr>
          <w:sz w:val="23"/>
          <w:szCs w:val="23"/>
        </w:rPr>
      </w:pPr>
      <w:r>
        <w:rPr>
          <w:b/>
          <w:bCs/>
          <w:sz w:val="23"/>
          <w:szCs w:val="23"/>
        </w:rPr>
        <w:t xml:space="preserve">c) </w:t>
      </w:r>
      <w:r>
        <w:rPr>
          <w:sz w:val="23"/>
          <w:szCs w:val="23"/>
        </w:rPr>
        <w:t xml:space="preserve">Both (a) and (b) </w:t>
      </w:r>
    </w:p>
    <w:p w14:paraId="49E63BEB" w14:textId="77777777" w:rsidR="003A5B6C" w:rsidRDefault="003A5B6C" w:rsidP="003A5B6C">
      <w:pPr>
        <w:pStyle w:val="Default"/>
        <w:rPr>
          <w:sz w:val="23"/>
          <w:szCs w:val="23"/>
        </w:rPr>
      </w:pPr>
      <w:r>
        <w:rPr>
          <w:b/>
          <w:bCs/>
          <w:sz w:val="23"/>
          <w:szCs w:val="23"/>
        </w:rPr>
        <w:t xml:space="preserve">d) </w:t>
      </w:r>
      <w:r>
        <w:rPr>
          <w:sz w:val="23"/>
          <w:szCs w:val="23"/>
        </w:rPr>
        <w:t xml:space="preserve">None of the above </w:t>
      </w:r>
    </w:p>
    <w:p w14:paraId="1F45013E" w14:textId="77777777" w:rsidR="003A5B6C" w:rsidRDefault="003A5B6C"/>
    <w:p w14:paraId="4BEF0311" w14:textId="77777777" w:rsidR="003A5B6C" w:rsidRDefault="003A5B6C"/>
    <w:sectPr w:rsidR="003A5B6C" w:rsidSect="003229A3">
      <w:pgSz w:w="12240" w:h="16340"/>
      <w:pgMar w:top="1400" w:right="900" w:bottom="667"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87"/>
    <w:rsid w:val="00056E06"/>
    <w:rsid w:val="003A5B6C"/>
    <w:rsid w:val="00D9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1F97"/>
  <w15:chartTrackingRefBased/>
  <w15:docId w15:val="{5C5D914E-6280-43EA-8DCA-CEE3CCAE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B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2</cp:revision>
  <dcterms:created xsi:type="dcterms:W3CDTF">2021-04-12T15:45:00Z</dcterms:created>
  <dcterms:modified xsi:type="dcterms:W3CDTF">2021-04-12T15:47:00Z</dcterms:modified>
</cp:coreProperties>
</file>