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E4E15" w:rsidR="00CD71AE" w:rsidP="4B2887F9" w:rsidRDefault="005E4E15" w14:paraId="12FEC966" w14:textId="36A10869" w14:noSpellErr="1">
      <w:pPr>
        <w:jc w:val="right"/>
        <w:rPr>
          <w:rFonts w:ascii="Verdana" w:hAnsi="Verdana"/>
          <w:color w:val="FF0000"/>
        </w:rPr>
      </w:pPr>
      <w:r w:rsidRPr="4B2887F9" w:rsidR="4B2887F9">
        <w:rPr>
          <w:rFonts w:ascii="Verdana" w:hAnsi="Verdana"/>
          <w:b w:val="1"/>
          <w:bCs w:val="1"/>
          <w:color w:val="FF0000"/>
        </w:rPr>
        <w:t xml:space="preserve">Ref: </w:t>
      </w:r>
      <w:r w:rsidRPr="4B2887F9" w:rsidR="4B2887F9">
        <w:rPr>
          <w:rFonts w:ascii="Verdana" w:hAnsi="Verdana"/>
          <w:color w:val="FF0000"/>
        </w:rPr>
        <w:t>MetLife-UP-3000</w:t>
      </w:r>
    </w:p>
    <w:tbl>
      <w:tblPr>
        <w:tblW w:w="4990" w:type="pct"/>
        <w:tblInd w:w="-108" w:type="dxa"/>
        <w:tblLook w:val="04A0" w:firstRow="1" w:lastRow="0" w:firstColumn="1" w:lastColumn="0" w:noHBand="0" w:noVBand="1"/>
      </w:tblPr>
      <w:tblGrid>
        <w:gridCol w:w="2457"/>
        <w:gridCol w:w="4304"/>
        <w:gridCol w:w="2580"/>
      </w:tblGrid>
      <w:tr w:rsidRPr="00CD71AE" w:rsidR="00D66AFB" w:rsidTr="4B2887F9" w14:paraId="361E62E7" w14:textId="77777777">
        <w:trPr>
          <w:trHeight w:val="630"/>
        </w:trPr>
        <w:tc>
          <w:tcPr>
            <w:tcW w:w="5000" w:type="pct"/>
            <w:gridSpan w:val="3"/>
            <w:noWrap/>
            <w:tcMar/>
            <w:vAlign w:val="center"/>
            <w:hideMark/>
          </w:tcPr>
          <w:p w:rsidRPr="00CD71AE" w:rsidR="00D66AFB" w:rsidP="4B2887F9" w:rsidRDefault="00D66AFB" w14:paraId="1E8D846F" w14:textId="77777777" w14:noSpellErr="1">
            <w:pPr>
              <w:spacing w:after="0" w:line="240" w:lineRule="auto"/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Client name: 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American Life Insurance Company, Bangladesh Branch (MetLife)</w:t>
            </w:r>
          </w:p>
        </w:tc>
      </w:tr>
      <w:tr w:rsidRPr="00CD71AE" w:rsidR="00D66AFB" w:rsidTr="4B2887F9" w14:paraId="0F306935" w14:textId="77777777">
        <w:trPr>
          <w:trHeight w:val="330"/>
        </w:trPr>
        <w:tc>
          <w:tcPr>
            <w:tcW w:w="5000" w:type="pct"/>
            <w:gridSpan w:val="3"/>
            <w:noWrap/>
            <w:tcMar/>
            <w:vAlign w:val="bottom"/>
            <w:hideMark/>
          </w:tcPr>
          <w:p w:rsidRPr="00CD71AE" w:rsidR="00D66AFB" w:rsidP="4B2887F9" w:rsidRDefault="00D66AFB" w14:paraId="46C503D2" w14:noSpellErr="1" w14:textId="770F3BBB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color w:val="000000" w:themeColor="text1" w:themeTint="FF" w:themeShade="FF"/>
              </w:rPr>
            </w:pP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Accounting period: 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01 January 202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1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 xml:space="preserve"> to 31 December 202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1</w:t>
            </w:r>
          </w:p>
        </w:tc>
      </w:tr>
      <w:tr w:rsidRPr="00CD71AE" w:rsidR="00D66AFB" w:rsidTr="4B2887F9" w14:paraId="29C06173" w14:textId="77777777">
        <w:trPr>
          <w:trHeight w:val="330"/>
        </w:trPr>
        <w:tc>
          <w:tcPr>
            <w:tcW w:w="3619" w:type="pct"/>
            <w:gridSpan w:val="2"/>
            <w:noWrap/>
            <w:tcMar/>
            <w:vAlign w:val="bottom"/>
            <w:hideMark/>
          </w:tcPr>
          <w:p w:rsidRPr="00CD71AE" w:rsidR="00D66AFB" w:rsidRDefault="00D66AFB" w14:paraId="4F40C888" w14:textId="77777777">
            <w:pPr>
              <w:rPr>
                <w:rFonts w:ascii="Verdana" w:hAnsi="Verdana" w:eastAsia="Times New Roman" w:cs="Times New Roman"/>
                <w:color w:val="000000"/>
              </w:rPr>
            </w:pPr>
          </w:p>
        </w:tc>
        <w:tc>
          <w:tcPr>
            <w:tcW w:w="1381" w:type="pct"/>
            <w:tcMar/>
            <w:vAlign w:val="bottom"/>
          </w:tcPr>
          <w:p w:rsidRPr="00CD71AE" w:rsidR="00D66AFB" w:rsidRDefault="00D66AFB" w14:paraId="0359DEAE" w14:textId="77777777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</w:p>
        </w:tc>
      </w:tr>
      <w:tr w:rsidRPr="00CD71AE" w:rsidR="00D66AFB" w:rsidTr="4B2887F9" w14:paraId="2DE9A90A" w14:textId="77777777">
        <w:trPr>
          <w:trHeight w:val="288"/>
        </w:trPr>
        <w:tc>
          <w:tcPr>
            <w:tcW w:w="1315" w:type="pct"/>
            <w:noWrap/>
            <w:tcMar/>
            <w:vAlign w:val="bottom"/>
            <w:hideMark/>
          </w:tcPr>
          <w:p w:rsidRPr="00CD71AE" w:rsidR="00D66AFB" w:rsidP="4B2887F9" w:rsidRDefault="00D66AFB" w14:paraId="54674102" w14:textId="77777777" w14:noSpellErr="1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Work </w:t>
            </w: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done </w:t>
            </w: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>by</w:t>
            </w:r>
          </w:p>
        </w:tc>
        <w:tc>
          <w:tcPr>
            <w:tcW w:w="2304" w:type="pct"/>
            <w:tcMar/>
            <w:vAlign w:val="bottom"/>
            <w:hideMark/>
          </w:tcPr>
          <w:p w:rsidRPr="00CD71AE" w:rsidR="00D66AFB" w:rsidP="4B2887F9" w:rsidRDefault="009F0F8E" w14:paraId="1835C777" w14:textId="77777777" w14:noSpellErr="1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>: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 xml:space="preserve"> 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Hasan Shahriar Khan</w:t>
            </w:r>
          </w:p>
        </w:tc>
        <w:tc>
          <w:tcPr>
            <w:tcW w:w="1381" w:type="pct"/>
            <w:tcMar/>
            <w:vAlign w:val="bottom"/>
            <w:hideMark/>
          </w:tcPr>
          <w:p w:rsidRPr="00CD71AE" w:rsidR="00D66AFB" w:rsidP="4B2887F9" w:rsidRDefault="0056429A" w14:paraId="6231DC9F" w14:noSpellErr="1" w14:textId="67101DAF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color w:val="000000" w:themeColor="text1" w:themeTint="FF" w:themeShade="FF"/>
              </w:rPr>
            </w:pP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Date: 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16-04-202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2</w:t>
            </w:r>
          </w:p>
        </w:tc>
      </w:tr>
      <w:tr w:rsidRPr="00CD71AE" w:rsidR="00D66AFB" w:rsidTr="4B2887F9" w14:paraId="5E87D94E" w14:textId="77777777">
        <w:trPr>
          <w:trHeight w:val="163"/>
        </w:trPr>
        <w:tc>
          <w:tcPr>
            <w:tcW w:w="1315" w:type="pct"/>
            <w:noWrap/>
            <w:tcMar/>
            <w:vAlign w:val="bottom"/>
            <w:hideMark/>
          </w:tcPr>
          <w:p w:rsidRPr="00CD71AE" w:rsidR="00D66AFB" w:rsidP="4B2887F9" w:rsidRDefault="00B751FD" w14:paraId="78069FF9" w14:textId="77777777" w14:noSpellErr="1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</w:rPr>
            </w:pP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Work </w:t>
            </w: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>reviewed by</w:t>
            </w:r>
          </w:p>
        </w:tc>
        <w:tc>
          <w:tcPr>
            <w:tcW w:w="2304" w:type="pct"/>
            <w:shd w:val="clear" w:color="auto" w:fill="auto"/>
            <w:tcMar/>
            <w:vAlign w:val="bottom"/>
            <w:hideMark/>
          </w:tcPr>
          <w:p w:rsidRPr="00CD71AE" w:rsidR="00D66AFB" w:rsidP="4B2887F9" w:rsidRDefault="00D66AFB" w14:paraId="31340E44" w14:textId="77777777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sz w:val="20"/>
                <w:szCs w:val="20"/>
                <w:highlight w:val="yellow"/>
              </w:rPr>
            </w:pP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: </w:t>
            </w:r>
            <w:proofErr w:type="spellStart"/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Israt</w:t>
            </w:r>
            <w:proofErr w:type="spellEnd"/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 xml:space="preserve"> Jahan</w:t>
            </w:r>
          </w:p>
        </w:tc>
        <w:tc>
          <w:tcPr>
            <w:tcW w:w="1381" w:type="pct"/>
            <w:tcMar/>
            <w:vAlign w:val="bottom"/>
            <w:hideMark/>
          </w:tcPr>
          <w:p w:rsidRPr="006B7FEC" w:rsidR="00D66AFB" w:rsidP="4B2887F9" w:rsidRDefault="00D66AFB" w14:paraId="35141574" w14:noSpellErr="1" w14:textId="1E704B83">
            <w:pPr>
              <w:spacing w:after="0" w:line="240" w:lineRule="auto"/>
              <w:jc w:val="both"/>
              <w:rPr>
                <w:rFonts w:ascii="Verdana" w:hAnsi="Verdana" w:eastAsia="Times New Roman" w:cs="Times New Roman"/>
                <w:color w:val="000000" w:themeColor="text1" w:themeTint="FF" w:themeShade="FF"/>
              </w:rPr>
            </w:pPr>
            <w:r w:rsidRPr="4B2887F9" w:rsidR="4B2887F9">
              <w:rPr>
                <w:rFonts w:ascii="Verdana" w:hAnsi="Verdana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Date: 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16-04-202</w:t>
            </w:r>
            <w:r w:rsidRPr="4B2887F9" w:rsidR="4B2887F9">
              <w:rPr>
                <w:rFonts w:ascii="Verdana" w:hAnsi="Verdana" w:eastAsia="Times New Roman" w:cs="Times New Roman"/>
                <w:color w:val="000000" w:themeColor="text1" w:themeTint="FF" w:themeShade="FF"/>
              </w:rPr>
              <w:t>2</w:t>
            </w:r>
          </w:p>
        </w:tc>
      </w:tr>
    </w:tbl>
    <w:p w:rsidRPr="00CD71AE" w:rsidR="000B44E5" w:rsidP="007958D2" w:rsidRDefault="000B44E5" w14:paraId="1CA88132" w14:textId="77777777">
      <w:pPr>
        <w:spacing w:after="0"/>
        <w:jc w:val="center"/>
        <w:rPr>
          <w:rFonts w:ascii="Verdana" w:hAnsi="Verdana"/>
          <w:b/>
          <w:sz w:val="28"/>
          <w:u w:val="single"/>
        </w:rPr>
      </w:pPr>
    </w:p>
    <w:p w:rsidRPr="00CD71AE" w:rsidR="007958D2" w:rsidP="4B2887F9" w:rsidRDefault="00380D3B" w14:paraId="0771184F" w14:textId="77777777" w14:noSpellErr="1">
      <w:pPr>
        <w:spacing w:after="0"/>
        <w:jc w:val="center"/>
        <w:rPr>
          <w:rFonts w:ascii="Verdana" w:hAnsi="Verdana"/>
          <w:b w:val="1"/>
          <w:bCs w:val="1"/>
          <w:sz w:val="28"/>
          <w:szCs w:val="28"/>
          <w:u w:val="single"/>
        </w:rPr>
      </w:pPr>
      <w:r w:rsidRPr="4B2887F9" w:rsidR="4B2887F9">
        <w:rPr>
          <w:rFonts w:ascii="Verdana" w:hAnsi="Verdana"/>
          <w:b w:val="1"/>
          <w:bCs w:val="1"/>
          <w:sz w:val="28"/>
          <w:szCs w:val="28"/>
          <w:u w:val="single"/>
        </w:rPr>
        <w:t>Interest Income from bonds and FDRs</w:t>
      </w:r>
      <w:r w:rsidRPr="4B2887F9" w:rsidR="4B2887F9">
        <w:rPr>
          <w:rFonts w:ascii="Verdana" w:hAnsi="Verdana"/>
          <w:b w:val="1"/>
          <w:bCs w:val="1"/>
          <w:sz w:val="28"/>
          <w:szCs w:val="28"/>
          <w:u w:val="single"/>
        </w:rPr>
        <w:t xml:space="preserve"> </w:t>
      </w:r>
      <w:r w:rsidRPr="4B2887F9" w:rsidR="4B2887F9">
        <w:rPr>
          <w:rFonts w:ascii="Verdana" w:hAnsi="Verdana"/>
          <w:b w:val="1"/>
          <w:bCs w:val="1"/>
          <w:sz w:val="28"/>
          <w:szCs w:val="28"/>
          <w:u w:val="single"/>
        </w:rPr>
        <w:t>Procedures</w:t>
      </w:r>
    </w:p>
    <w:p w:rsidRPr="00CD71AE" w:rsidR="002D5DD2" w:rsidP="007958D2" w:rsidRDefault="002D5DD2" w14:paraId="18BE4A92" w14:textId="77777777">
      <w:pPr>
        <w:spacing w:after="0"/>
        <w:jc w:val="center"/>
        <w:rPr>
          <w:rFonts w:ascii="Verdana" w:hAnsi="Verdana"/>
          <w:b/>
          <w:sz w:val="28"/>
          <w:u w:val="single"/>
        </w:rPr>
      </w:pPr>
    </w:p>
    <w:p w:rsidRPr="00CD71AE" w:rsidR="00000028" w:rsidP="4B2887F9" w:rsidRDefault="00CF6BE5" w14:paraId="573F7B89" w14:textId="77777777" w14:noSpellErr="1">
      <w:pPr>
        <w:pBdr>
          <w:bottom w:val="single" w:color="auto" w:sz="12" w:space="1"/>
        </w:pBdr>
        <w:spacing w:after="0" w:line="240" w:lineRule="auto"/>
        <w:jc w:val="both"/>
        <w:rPr>
          <w:rFonts w:ascii="Verdana" w:hAnsi="Verdana"/>
          <w:b w:val="1"/>
          <w:bCs w:val="1"/>
        </w:rPr>
      </w:pPr>
      <w:r w:rsidRPr="4B2887F9" w:rsidR="4B2887F9">
        <w:rPr>
          <w:rFonts w:ascii="Verdana" w:hAnsi="Verdana"/>
          <w:b w:val="1"/>
          <w:bCs w:val="1"/>
        </w:rPr>
        <w:t xml:space="preserve">We have summarized </w:t>
      </w:r>
      <w:r w:rsidRPr="4B2887F9" w:rsidR="4B2887F9">
        <w:rPr>
          <w:rFonts w:ascii="Verdana" w:hAnsi="Verdana"/>
          <w:b w:val="1"/>
          <w:bCs w:val="1"/>
        </w:rPr>
        <w:t xml:space="preserve">the current practice regarding </w:t>
      </w:r>
      <w:r w:rsidRPr="4B2887F9" w:rsidR="4B2887F9">
        <w:rPr>
          <w:rFonts w:ascii="Verdana" w:hAnsi="Verdana"/>
          <w:b w:val="1"/>
          <w:bCs w:val="1"/>
        </w:rPr>
        <w:t>Interest i</w:t>
      </w:r>
      <w:r w:rsidRPr="4B2887F9" w:rsidR="4B2887F9">
        <w:rPr>
          <w:rFonts w:ascii="Verdana" w:hAnsi="Verdana"/>
          <w:b w:val="1"/>
          <w:bCs w:val="1"/>
        </w:rPr>
        <w:t>ncome from govt. bonds and FDRs</w:t>
      </w:r>
      <w:r w:rsidRPr="4B2887F9" w:rsidR="4B2887F9">
        <w:rPr>
          <w:rFonts w:ascii="Verdana" w:hAnsi="Verdana"/>
          <w:b w:val="1"/>
          <w:bCs w:val="1"/>
        </w:rPr>
        <w:t xml:space="preserve"> </w:t>
      </w:r>
      <w:r w:rsidRPr="4B2887F9" w:rsidR="4B2887F9">
        <w:rPr>
          <w:rFonts w:ascii="Verdana" w:hAnsi="Verdana"/>
          <w:b w:val="1"/>
          <w:bCs w:val="1"/>
        </w:rPr>
        <w:t>as per discussion</w:t>
      </w:r>
      <w:r w:rsidRPr="4B2887F9" w:rsidR="4B2887F9">
        <w:rPr>
          <w:rFonts w:ascii="Verdana" w:hAnsi="Verdana"/>
          <w:b w:val="1"/>
          <w:bCs w:val="1"/>
        </w:rPr>
        <w:t xml:space="preserve"> with </w:t>
      </w:r>
      <w:r w:rsidRPr="4B2887F9" w:rsidR="4B2887F9">
        <w:rPr>
          <w:rFonts w:ascii="Verdana" w:hAnsi="Verdana"/>
          <w:b w:val="1"/>
          <w:bCs w:val="1"/>
        </w:rPr>
        <w:t>following process owner</w:t>
      </w:r>
      <w:r w:rsidRPr="4B2887F9" w:rsidR="4B2887F9">
        <w:rPr>
          <w:rFonts w:ascii="Verdana" w:hAnsi="Verdana"/>
          <w:b w:val="1"/>
          <w:bCs w:val="1"/>
        </w:rPr>
        <w:t xml:space="preserve"> </w:t>
      </w:r>
      <w:r w:rsidRPr="4B2887F9" w:rsidR="4B2887F9">
        <w:rPr>
          <w:rFonts w:ascii="Verdana" w:hAnsi="Verdana"/>
          <w:b w:val="1"/>
          <w:bCs w:val="1"/>
        </w:rPr>
        <w:t xml:space="preserve">of </w:t>
      </w:r>
      <w:r w:rsidRPr="4B2887F9" w:rsidR="4B2887F9">
        <w:rPr>
          <w:rFonts w:ascii="Verdana" w:hAnsi="Verdana" w:eastAsia="Times New Roman" w:cs="Times New Roman"/>
          <w:b w:val="1"/>
          <w:bCs w:val="1"/>
          <w:color w:val="000000" w:themeColor="text1" w:themeTint="FF" w:themeShade="FF"/>
        </w:rPr>
        <w:t>MetLife</w:t>
      </w:r>
      <w:r w:rsidRPr="4B2887F9" w:rsidR="4B2887F9">
        <w:rPr>
          <w:rFonts w:ascii="Verdana" w:hAnsi="Verdana"/>
          <w:b w:val="1"/>
          <w:bCs w:val="1"/>
        </w:rPr>
        <w:t>.</w:t>
      </w:r>
    </w:p>
    <w:p w:rsidRPr="00CD71AE" w:rsidR="0002250F" w:rsidP="002912EC" w:rsidRDefault="0002250F" w14:paraId="39730EF6" w14:textId="77777777">
      <w:pPr>
        <w:pBdr>
          <w:bottom w:val="single" w:color="auto" w:sz="12" w:space="1"/>
        </w:pBdr>
        <w:spacing w:after="0" w:line="240" w:lineRule="auto"/>
        <w:jc w:val="both"/>
        <w:rPr>
          <w:rFonts w:ascii="Verdana" w:hAnsi="Verdana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10"/>
        <w:gridCol w:w="4332"/>
      </w:tblGrid>
      <w:tr w:rsidRPr="00CD71AE" w:rsidR="0002250F" w:rsidTr="4B2887F9" w14:paraId="126B8A30" w14:textId="77777777">
        <w:tc>
          <w:tcPr>
            <w:tcW w:w="5040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CD71AE" w:rsidR="0002250F" w:rsidP="4B2887F9" w:rsidRDefault="0002250F" w14:paraId="0E11C531" w14:textId="77777777" w14:noSpellErr="1">
            <w:pPr>
              <w:spacing w:after="0" w:line="240" w:lineRule="auto"/>
              <w:jc w:val="both"/>
              <w:rPr>
                <w:rFonts w:ascii="Verdana" w:hAnsi="Verdana"/>
                <w:b w:val="1"/>
                <w:bCs w:val="1"/>
              </w:rPr>
            </w:pPr>
            <w:r w:rsidRPr="4B2887F9" w:rsidR="4B2887F9">
              <w:rPr>
                <w:rFonts w:ascii="Verdana" w:hAnsi="Verdana"/>
                <w:b w:val="1"/>
                <w:bCs w:val="1"/>
              </w:rPr>
              <w:t>Name</w:t>
            </w:r>
          </w:p>
        </w:tc>
        <w:tc>
          <w:tcPr>
            <w:tcW w:w="4423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CD71AE" w:rsidR="0002250F" w:rsidP="4B2887F9" w:rsidRDefault="0002250F" w14:paraId="5AC6A9C3" w14:textId="77777777" w14:noSpellErr="1">
            <w:pPr>
              <w:spacing w:after="0" w:line="240" w:lineRule="auto"/>
              <w:jc w:val="both"/>
              <w:rPr>
                <w:rFonts w:ascii="Verdana" w:hAnsi="Verdana"/>
                <w:b w:val="1"/>
                <w:bCs w:val="1"/>
              </w:rPr>
            </w:pPr>
            <w:r w:rsidRPr="4B2887F9" w:rsidR="4B2887F9">
              <w:rPr>
                <w:rFonts w:ascii="Verdana" w:hAnsi="Verdana"/>
                <w:b w:val="1"/>
                <w:bCs w:val="1"/>
              </w:rPr>
              <w:t>Designation</w:t>
            </w:r>
          </w:p>
        </w:tc>
      </w:tr>
      <w:tr w:rsidRPr="00CD71AE" w:rsidR="0002250F" w:rsidTr="4B2887F9" w14:paraId="22D1E416" w14:textId="77777777">
        <w:tc>
          <w:tcPr>
            <w:tcW w:w="5040" w:type="dxa"/>
            <w:tcMar/>
          </w:tcPr>
          <w:p w:rsidRPr="00CD71AE" w:rsidR="0002250F" w:rsidP="4B2887F9" w:rsidRDefault="008E4E78" w14:paraId="42A11FF0" w14:textId="77777777">
            <w:pPr>
              <w:spacing w:after="0" w:line="240" w:lineRule="auto"/>
              <w:jc w:val="both"/>
              <w:rPr>
                <w:rFonts w:ascii="Verdana" w:hAnsi="Verdana"/>
              </w:rPr>
            </w:pPr>
            <w:r w:rsidRPr="4B2887F9" w:rsidR="4B2887F9">
              <w:rPr>
                <w:rFonts w:ascii="Verdana" w:hAnsi="Verdana"/>
              </w:rPr>
              <w:t>Mr. Md</w:t>
            </w:r>
            <w:r w:rsidRPr="4B2887F9" w:rsidR="4B2887F9">
              <w:rPr>
                <w:rFonts w:ascii="Verdana" w:hAnsi="Verdana"/>
              </w:rPr>
              <w:t xml:space="preserve">. Imran </w:t>
            </w:r>
            <w:proofErr w:type="spellStart"/>
            <w:r w:rsidRPr="4B2887F9" w:rsidR="4B2887F9">
              <w:rPr>
                <w:rFonts w:ascii="Verdana" w:hAnsi="Verdana"/>
              </w:rPr>
              <w:t>Shikdar</w:t>
            </w:r>
            <w:proofErr w:type="spellEnd"/>
            <w:r w:rsidRPr="4B2887F9" w:rsidR="4B2887F9">
              <w:rPr>
                <w:rFonts w:ascii="Verdana" w:hAnsi="Verdana"/>
              </w:rPr>
              <w:t>, CFA</w:t>
            </w:r>
          </w:p>
        </w:tc>
        <w:tc>
          <w:tcPr>
            <w:tcW w:w="4423" w:type="dxa"/>
            <w:tcMar/>
          </w:tcPr>
          <w:p w:rsidRPr="00CD71AE" w:rsidR="0002250F" w:rsidP="4B2887F9" w:rsidRDefault="008E4E78" w14:paraId="3A53257C" w14:textId="77777777" w14:noSpellErr="1">
            <w:pPr>
              <w:spacing w:after="0" w:line="240" w:lineRule="auto"/>
              <w:jc w:val="both"/>
              <w:rPr>
                <w:rFonts w:ascii="Verdana" w:hAnsi="Verdana"/>
              </w:rPr>
            </w:pPr>
            <w:r w:rsidRPr="4B2887F9" w:rsidR="4B2887F9">
              <w:rPr>
                <w:rFonts w:ascii="Verdana" w:hAnsi="Verdana"/>
              </w:rPr>
              <w:t>Manager, Finance</w:t>
            </w:r>
          </w:p>
        </w:tc>
      </w:tr>
    </w:tbl>
    <w:p w:rsidRPr="00CD71AE" w:rsidR="0002250F" w:rsidP="002912EC" w:rsidRDefault="0002250F" w14:paraId="6927D1E4" w14:textId="77777777">
      <w:pPr>
        <w:pBdr>
          <w:bottom w:val="single" w:color="auto" w:sz="12" w:space="1"/>
        </w:pBdr>
        <w:spacing w:after="0" w:line="240" w:lineRule="auto"/>
        <w:jc w:val="both"/>
        <w:rPr>
          <w:rFonts w:ascii="Verdana" w:hAnsi="Verdana"/>
          <w:b/>
        </w:rPr>
      </w:pPr>
    </w:p>
    <w:p w:rsidRPr="00CD71AE" w:rsidR="00CF6BE5" w:rsidP="002912EC" w:rsidRDefault="00CF6BE5" w14:paraId="37AC16FB" w14:textId="77777777">
      <w:pPr>
        <w:spacing w:after="0" w:line="240" w:lineRule="auto"/>
        <w:jc w:val="both"/>
        <w:rPr>
          <w:rFonts w:ascii="Verdana" w:hAnsi="Verdana"/>
          <w:b/>
        </w:rPr>
      </w:pPr>
    </w:p>
    <w:p w:rsidRPr="00CD71AE" w:rsidR="006F0FDC" w:rsidP="4B2887F9" w:rsidRDefault="006478A6" w14:paraId="5FFA7E63" w14:textId="77777777" w14:noSpellErr="1">
      <w:pPr>
        <w:spacing w:after="0" w:line="240" w:lineRule="auto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 xml:space="preserve">American Life Insurance Company, Bangladesh Branch manages its </w:t>
      </w:r>
      <w:r w:rsidRPr="4B2887F9" w:rsidR="4B2887F9">
        <w:rPr>
          <w:rFonts w:ascii="Verdana" w:hAnsi="Verdana"/>
        </w:rPr>
        <w:t xml:space="preserve">interest income from </w:t>
      </w:r>
      <w:r w:rsidRPr="4B2887F9" w:rsidR="4B2887F9">
        <w:rPr>
          <w:rFonts w:ascii="Verdana" w:hAnsi="Verdana"/>
        </w:rPr>
        <w:t>investment</w:t>
      </w:r>
      <w:r w:rsidRPr="4B2887F9" w:rsidR="4B2887F9">
        <w:rPr>
          <w:rFonts w:ascii="Verdana" w:hAnsi="Verdana"/>
        </w:rPr>
        <w:t xml:space="preserve"> in govt. bonds and FDRs</w:t>
      </w:r>
      <w:r w:rsidRPr="4B2887F9" w:rsidR="4B2887F9">
        <w:rPr>
          <w:rFonts w:ascii="Verdana" w:hAnsi="Verdana"/>
        </w:rPr>
        <w:t xml:space="preserve"> by its well-designed process. </w:t>
      </w:r>
    </w:p>
    <w:p w:rsidRPr="00CD71AE" w:rsidR="00286E3E" w:rsidP="00286E3E" w:rsidRDefault="00286E3E" w14:paraId="5FBB90EB" w14:textId="68EDEDCD">
      <w:pPr>
        <w:spacing w:after="0" w:line="240" w:lineRule="auto"/>
        <w:jc w:val="both"/>
        <w:rPr>
          <w:rFonts w:ascii="Verdana" w:hAnsi="Verdana"/>
        </w:rPr>
      </w:pPr>
    </w:p>
    <w:p w:rsidRPr="00CD71AE" w:rsidR="00F2644E" w:rsidP="00F2644E" w:rsidRDefault="00F2644E" w14:paraId="39B35E10" w14:textId="77777777">
      <w:pPr>
        <w:pStyle w:val="ListParagraph"/>
        <w:spacing w:after="0" w:line="240" w:lineRule="auto"/>
        <w:jc w:val="both"/>
        <w:rPr>
          <w:rFonts w:ascii="Verdana" w:hAnsi="Verdana"/>
          <w:b/>
        </w:rPr>
      </w:pPr>
    </w:p>
    <w:p w:rsidRPr="00CD71AE" w:rsidR="00E25F70" w:rsidP="4B2887F9" w:rsidRDefault="006F0FDC" w14:paraId="312C6BB9" w14:textId="77777777" w14:noSpellErr="1">
      <w:pPr>
        <w:pStyle w:val="ListParagraph"/>
        <w:numPr>
          <w:ilvl w:val="0"/>
          <w:numId w:val="38"/>
        </w:numPr>
        <w:spacing w:after="0" w:line="240" w:lineRule="auto"/>
        <w:ind w:left="360"/>
        <w:jc w:val="both"/>
        <w:rPr>
          <w:rFonts w:ascii="Verdana" w:hAnsi="Verdana"/>
          <w:b w:val="1"/>
          <w:bCs w:val="1"/>
        </w:rPr>
      </w:pPr>
      <w:r w:rsidRPr="4B2887F9" w:rsidR="4B2887F9">
        <w:rPr>
          <w:rFonts w:ascii="Verdana" w:hAnsi="Verdana"/>
          <w:b w:val="1"/>
          <w:bCs w:val="1"/>
        </w:rPr>
        <w:t xml:space="preserve">Interest Income From </w:t>
      </w:r>
      <w:r w:rsidRPr="4B2887F9" w:rsidR="4B2887F9">
        <w:rPr>
          <w:rFonts w:ascii="Verdana" w:hAnsi="Verdana"/>
          <w:b w:val="1"/>
          <w:bCs w:val="1"/>
        </w:rPr>
        <w:t xml:space="preserve">Fixed Deposits with Banks: </w:t>
      </w:r>
      <w:r w:rsidRPr="4B2887F9" w:rsidR="4B2887F9">
        <w:rPr>
          <w:rFonts w:ascii="Verdana" w:hAnsi="Verdana"/>
        </w:rPr>
        <w:t>Fixed Deposit</w:t>
      </w:r>
      <w:r w:rsidRPr="4B2887F9" w:rsidR="4B2887F9">
        <w:rPr>
          <w:rFonts w:ascii="Verdana" w:hAnsi="Verdana"/>
        </w:rPr>
        <w:t xml:space="preserve"> (FDR and</w:t>
      </w:r>
      <w:r w:rsidRPr="4B2887F9" w:rsidR="4B2887F9">
        <w:rPr>
          <w:rFonts w:ascii="Verdana" w:hAnsi="Verdana"/>
        </w:rPr>
        <w:t xml:space="preserve"> Takaful) </w:t>
      </w:r>
      <w:r w:rsidRPr="4B2887F9" w:rsidR="4B2887F9">
        <w:rPr>
          <w:rFonts w:ascii="Verdana" w:hAnsi="Verdana"/>
        </w:rPr>
        <w:t>with Banks consist of following three categories:</w:t>
      </w:r>
    </w:p>
    <w:p w:rsidRPr="00CD71AE" w:rsidR="00E25F70" w:rsidP="00E25F70" w:rsidRDefault="00E25F70" w14:paraId="102D5EDE" w14:textId="77777777">
      <w:pPr>
        <w:pStyle w:val="ListParagraph"/>
        <w:spacing w:after="0" w:line="240" w:lineRule="auto"/>
        <w:ind w:left="360"/>
        <w:jc w:val="both"/>
        <w:rPr>
          <w:rFonts w:ascii="Verdana" w:hAnsi="Verdana"/>
          <w:b/>
        </w:rPr>
      </w:pPr>
    </w:p>
    <w:p w:rsidRPr="00CD71AE" w:rsidR="00400F12" w:rsidP="4B2887F9" w:rsidRDefault="00400F12" w14:paraId="379D2924" w14:textId="77777777" w14:noSpellErr="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Long term (More than 1 year)</w:t>
      </w:r>
    </w:p>
    <w:p w:rsidRPr="00CD71AE" w:rsidR="00400F12" w:rsidP="4B2887F9" w:rsidRDefault="00400F12" w14:paraId="2340104A" w14:textId="77777777" w14:noSpellErr="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Short term (Up to 1 year)</w:t>
      </w:r>
    </w:p>
    <w:p w:rsidRPr="00CD71AE" w:rsidR="00E25F70" w:rsidP="4B2887F9" w:rsidRDefault="00400F12" w14:paraId="6BBDA1ED" w14:textId="77777777" w14:noSpellErr="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Takaful Deposits (Islamic)</w:t>
      </w:r>
    </w:p>
    <w:p w:rsidRPr="00CD71AE" w:rsidR="000339C9" w:rsidP="000339C9" w:rsidRDefault="000339C9" w14:paraId="64F9E008" w14:textId="77777777">
      <w:pPr>
        <w:spacing w:after="0" w:line="240" w:lineRule="auto"/>
        <w:jc w:val="both"/>
        <w:rPr>
          <w:rFonts w:ascii="Verdana" w:hAnsi="Verdana"/>
        </w:rPr>
      </w:pPr>
    </w:p>
    <w:p w:rsidRPr="00CD71AE" w:rsidR="000339C9" w:rsidP="4B2887F9" w:rsidRDefault="00A4059F" w14:paraId="61147223" w14:textId="62BCF95D">
      <w:pPr>
        <w:spacing w:after="0" w:line="240" w:lineRule="auto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 xml:space="preserve">The local investment team </w:t>
      </w:r>
      <w:r w:rsidRPr="4B2887F9" w:rsidR="4B2887F9">
        <w:rPr>
          <w:rFonts w:ascii="Verdana" w:hAnsi="Verdana"/>
        </w:rPr>
        <w:t>inputs</w:t>
      </w:r>
      <w:r w:rsidRPr="4B2887F9" w:rsidR="4B2887F9">
        <w:rPr>
          <w:rFonts w:ascii="Verdana" w:hAnsi="Verdana"/>
        </w:rPr>
        <w:t xml:space="preserve"> the details of FDR investment in</w:t>
      </w:r>
      <w:r w:rsidRPr="4B2887F9" w:rsidR="4B2887F9">
        <w:rPr>
          <w:rFonts w:ascii="Verdana" w:hAnsi="Verdana"/>
        </w:rPr>
        <w:t xml:space="preserve"> Black Rock </w:t>
      </w:r>
      <w:proofErr w:type="spellStart"/>
      <w:r w:rsidRPr="4B2887F9" w:rsidR="4B2887F9">
        <w:rPr>
          <w:rFonts w:ascii="Verdana" w:hAnsi="Verdana"/>
        </w:rPr>
        <w:t>A</w:t>
      </w:r>
      <w:r w:rsidRPr="4B2887F9" w:rsidR="4B2887F9">
        <w:rPr>
          <w:rFonts w:ascii="Verdana" w:hAnsi="Verdana"/>
        </w:rPr>
        <w:t>ladin</w:t>
      </w:r>
      <w:proofErr w:type="spellEnd"/>
      <w:r w:rsidRPr="4B2887F9" w:rsidR="4B2887F9">
        <w:rPr>
          <w:rFonts w:ascii="Verdana" w:hAnsi="Verdana"/>
        </w:rPr>
        <w:t xml:space="preserve"> which is interfaced with</w:t>
      </w:r>
      <w:r w:rsidRPr="4B2887F9" w:rsidR="4B2887F9">
        <w:rPr>
          <w:rFonts w:ascii="Verdana" w:hAnsi="Verdana"/>
        </w:rPr>
        <w:t xml:space="preserve"> PAM. </w:t>
      </w:r>
      <w:r w:rsidRPr="4B2887F9" w:rsidR="4B2887F9">
        <w:rPr>
          <w:rFonts w:ascii="Verdana" w:hAnsi="Verdana"/>
        </w:rPr>
        <w:t xml:space="preserve">The calculation of interest and interest accrual journal both are performed by </w:t>
      </w:r>
      <w:r w:rsidRPr="4B2887F9" w:rsidR="4B2887F9">
        <w:rPr>
          <w:rFonts w:ascii="Verdana" w:hAnsi="Verdana"/>
        </w:rPr>
        <w:t>PAM</w:t>
      </w:r>
      <w:r w:rsidRPr="4B2887F9" w:rsidR="4B2887F9">
        <w:rPr>
          <w:rFonts w:ascii="Verdana" w:hAnsi="Verdana"/>
        </w:rPr>
        <w:t>. Interest on FDR is given/realized on maturity. But the company accrues the interest on monthly basis. At each month end, PAM</w:t>
      </w:r>
      <w:r w:rsidRPr="4B2887F9" w:rsidR="4B2887F9">
        <w:rPr>
          <w:rFonts w:ascii="Verdana" w:hAnsi="Verdana"/>
        </w:rPr>
        <w:t xml:space="preserve"> passes an automated </w:t>
      </w:r>
      <w:r w:rsidRPr="4B2887F9" w:rsidR="4B2887F9">
        <w:rPr>
          <w:rFonts w:ascii="Verdana" w:hAnsi="Verdana"/>
        </w:rPr>
        <w:t xml:space="preserve">valuation </w:t>
      </w:r>
      <w:r w:rsidRPr="4B2887F9" w:rsidR="4B2887F9">
        <w:rPr>
          <w:rFonts w:ascii="Verdana" w:hAnsi="Verdana"/>
        </w:rPr>
        <w:t>entry regarding interest income based on the rate</w:t>
      </w:r>
      <w:r w:rsidRPr="4B2887F9" w:rsidR="4B2887F9">
        <w:rPr>
          <w:rFonts w:ascii="Verdana" w:hAnsi="Verdana"/>
        </w:rPr>
        <w:t>, maturity, frequency</w:t>
      </w:r>
      <w:r w:rsidRPr="4B2887F9" w:rsidR="4B2887F9">
        <w:rPr>
          <w:rFonts w:ascii="Verdana" w:hAnsi="Verdana"/>
        </w:rPr>
        <w:t xml:space="preserve"> and cost price inputted by local team. </w:t>
      </w:r>
      <w:r w:rsidRPr="4B2887F9" w:rsidR="4B2887F9">
        <w:rPr>
          <w:rFonts w:ascii="Verdana" w:hAnsi="Verdana"/>
        </w:rPr>
        <w:t>Since PAM is interfaced with PeopleSoft, the</w:t>
      </w:r>
      <w:r w:rsidRPr="4B2887F9" w:rsidR="4B2887F9">
        <w:rPr>
          <w:rFonts w:ascii="Verdana" w:hAnsi="Verdana"/>
        </w:rPr>
        <w:t xml:space="preserve"> valuation entry passed in PAM </w:t>
      </w:r>
      <w:r w:rsidRPr="4B2887F9" w:rsidR="4B2887F9">
        <w:rPr>
          <w:rFonts w:ascii="Verdana" w:hAnsi="Verdana"/>
        </w:rPr>
        <w:t>automatically updates interest</w:t>
      </w:r>
      <w:r w:rsidRPr="4B2887F9" w:rsidR="4B2887F9">
        <w:rPr>
          <w:rFonts w:ascii="Verdana" w:hAnsi="Verdana"/>
        </w:rPr>
        <w:t xml:space="preserve"> in</w:t>
      </w:r>
      <w:r w:rsidRPr="4B2887F9" w:rsidR="4B2887F9">
        <w:rPr>
          <w:rFonts w:ascii="Verdana" w:hAnsi="Verdana"/>
        </w:rPr>
        <w:t>c</w:t>
      </w:r>
      <w:r w:rsidRPr="4B2887F9" w:rsidR="4B2887F9">
        <w:rPr>
          <w:rFonts w:ascii="Verdana" w:hAnsi="Verdana"/>
        </w:rPr>
        <w:t>ome</w:t>
      </w:r>
      <w:r w:rsidRPr="4B2887F9" w:rsidR="4B2887F9">
        <w:rPr>
          <w:rFonts w:ascii="Verdana" w:hAnsi="Verdana"/>
        </w:rPr>
        <w:t xml:space="preserve"> ledger in PeopleSoft.</w:t>
      </w:r>
    </w:p>
    <w:p w:rsidRPr="00CD71AE" w:rsidR="0030399A" w:rsidP="000339C9" w:rsidRDefault="0030399A" w14:paraId="78DA4650" w14:textId="77777777">
      <w:pPr>
        <w:spacing w:after="0" w:line="240" w:lineRule="auto"/>
        <w:jc w:val="both"/>
        <w:rPr>
          <w:rFonts w:ascii="Verdana" w:hAnsi="Verdana"/>
        </w:rPr>
      </w:pPr>
    </w:p>
    <w:p w:rsidRPr="00CD71AE" w:rsidR="0030399A" w:rsidP="4B2887F9" w:rsidRDefault="0030399A" w14:paraId="0BA11EF4" w14:textId="77777777" w14:noSpellErr="1">
      <w:pPr>
        <w:spacing w:after="0" w:line="240" w:lineRule="auto"/>
        <w:jc w:val="both"/>
        <w:rPr>
          <w:rFonts w:ascii="Verdana" w:hAnsi="Verdana"/>
          <w:b w:val="1"/>
          <w:bCs w:val="1"/>
        </w:rPr>
      </w:pPr>
      <w:r w:rsidRPr="4B2887F9" w:rsidR="4B2887F9">
        <w:rPr>
          <w:rFonts w:ascii="Verdana" w:hAnsi="Verdana"/>
          <w:b w:val="1"/>
          <w:bCs w:val="1"/>
        </w:rPr>
        <w:t>New FDR</w:t>
      </w:r>
    </w:p>
    <w:p w:rsidRPr="00CD71AE" w:rsidR="00D10080" w:rsidP="4B2887F9" w:rsidRDefault="0030399A" w14:paraId="0EF19E81" w14:textId="0C002525">
      <w:pPr>
        <w:spacing w:after="0" w:line="240" w:lineRule="auto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When a new FDR is purchased, follo</w:t>
      </w:r>
      <w:r w:rsidRPr="4B2887F9" w:rsidR="4B2887F9">
        <w:rPr>
          <w:rFonts w:ascii="Verdana" w:hAnsi="Verdana"/>
        </w:rPr>
        <w:t xml:space="preserve">wing booking entry is passed in Black Rock </w:t>
      </w:r>
      <w:proofErr w:type="spellStart"/>
      <w:r w:rsidRPr="4B2887F9" w:rsidR="4B2887F9">
        <w:rPr>
          <w:rFonts w:ascii="Verdana" w:hAnsi="Verdana"/>
        </w:rPr>
        <w:t>Aladin</w:t>
      </w:r>
      <w:proofErr w:type="spellEnd"/>
      <w:r w:rsidRPr="4B2887F9" w:rsidR="4B2887F9">
        <w:rPr>
          <w:rFonts w:ascii="Verdana" w:hAnsi="Verdana"/>
        </w:rPr>
        <w:t xml:space="preserve"> by local investment team,</w:t>
      </w:r>
    </w:p>
    <w:p w:rsidRPr="00CD71AE" w:rsidR="00D10080" w:rsidP="4B2887F9" w:rsidRDefault="00D10080" w14:paraId="732215A4" w14:textId="010429E1" w14:noSpellErr="1">
      <w:pPr>
        <w:spacing w:after="0" w:line="240" w:lineRule="auto"/>
        <w:ind w:left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Investment……………………………………Dr.</w:t>
      </w:r>
    </w:p>
    <w:p w:rsidRPr="00CD71AE" w:rsidR="00D10080" w:rsidP="4B2887F9" w:rsidRDefault="00D10080" w14:paraId="7DA52544" w14:textId="3685F072" w14:noSpellErr="1">
      <w:pPr>
        <w:spacing w:after="0" w:line="240" w:lineRule="auto"/>
        <w:ind w:left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 xml:space="preserve">  Investment Suspense …………………………….Cr.</w:t>
      </w:r>
    </w:p>
    <w:p w:rsidRPr="00CD71AE" w:rsidR="00D10080" w:rsidP="00D10080" w:rsidRDefault="00D10080" w14:paraId="4393A919" w14:textId="77777777">
      <w:pPr>
        <w:spacing w:after="0" w:line="240" w:lineRule="auto"/>
        <w:ind w:left="360"/>
        <w:jc w:val="both"/>
        <w:rPr>
          <w:rFonts w:ascii="Verdana" w:hAnsi="Verdana"/>
          <w:b/>
        </w:rPr>
      </w:pPr>
    </w:p>
    <w:p w:rsidRPr="00CD71AE" w:rsidR="00D10080" w:rsidP="4B2887F9" w:rsidRDefault="00D10080" w14:paraId="12CB069E" w14:textId="0E55B877" w14:noSpellErr="1">
      <w:pPr>
        <w:spacing w:after="0" w:line="240" w:lineRule="auto"/>
        <w:ind w:left="360"/>
        <w:jc w:val="both"/>
        <w:rPr>
          <w:rFonts w:ascii="Verdana" w:hAnsi="Verdana"/>
        </w:rPr>
      </w:pPr>
      <w:r w:rsidRPr="4B2887F9" w:rsidR="4B2887F9">
        <w:rPr>
          <w:rFonts w:ascii="Verdana" w:hAnsi="Verdana"/>
          <w:b w:val="1"/>
          <w:bCs w:val="1"/>
        </w:rPr>
        <w:t>Cash match entry</w:t>
      </w:r>
      <w:r w:rsidRPr="4B2887F9" w:rsidR="4B2887F9">
        <w:rPr>
          <w:rFonts w:ascii="Verdana" w:hAnsi="Verdana"/>
        </w:rPr>
        <w:t>: The following entry is manually posted in PAM by US Securities Team after getting the Bank Statements from Bangladesh by every 10 days interval.</w:t>
      </w:r>
    </w:p>
    <w:p w:rsidRPr="00CD71AE" w:rsidR="00D10080" w:rsidP="00D10080" w:rsidRDefault="00D10080" w14:paraId="11C98968" w14:textId="77777777">
      <w:pPr>
        <w:spacing w:after="0" w:line="240" w:lineRule="auto"/>
        <w:jc w:val="both"/>
        <w:rPr>
          <w:rFonts w:ascii="Verdana" w:hAnsi="Verdana"/>
          <w:b/>
        </w:rPr>
      </w:pPr>
    </w:p>
    <w:p w:rsidRPr="00CD71AE" w:rsidR="00D10080" w:rsidP="4B2887F9" w:rsidRDefault="00D10080" w14:paraId="7BA9227C" w14:textId="77777777" w14:noSpellErr="1">
      <w:pPr>
        <w:spacing w:after="0" w:line="240" w:lineRule="auto"/>
        <w:ind w:left="360" w:firstLine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Investment Suspense……………………………………..Dr.</w:t>
      </w:r>
    </w:p>
    <w:p w:rsidRPr="00CD71AE" w:rsidR="00D10080" w:rsidP="4B2887F9" w:rsidRDefault="00D10080" w14:paraId="229CE8BC" w14:textId="4B661DC1" w14:noSpellErr="1">
      <w:pPr>
        <w:spacing w:after="0" w:line="240" w:lineRule="auto"/>
        <w:ind w:left="360" w:firstLine="720"/>
        <w:jc w:val="both"/>
        <w:rPr>
          <w:rFonts w:ascii="Verdana" w:hAnsi="Verdana"/>
          <w:b w:val="1"/>
          <w:bCs w:val="1"/>
        </w:rPr>
      </w:pPr>
      <w:r w:rsidRPr="4B2887F9" w:rsidR="4B2887F9">
        <w:rPr>
          <w:rFonts w:ascii="Verdana" w:hAnsi="Verdana"/>
        </w:rPr>
        <w:t xml:space="preserve">  Bank …………………………………………………………………Cr.</w:t>
      </w:r>
    </w:p>
    <w:p w:rsidRPr="00CD71AE" w:rsidR="0030399A" w:rsidP="000339C9" w:rsidRDefault="0030399A" w14:paraId="68C86CC3" w14:textId="665A6FD6">
      <w:pPr>
        <w:spacing w:after="0" w:line="240" w:lineRule="auto"/>
        <w:jc w:val="both"/>
        <w:rPr>
          <w:rFonts w:ascii="Verdana" w:hAnsi="Verdana"/>
          <w:b/>
        </w:rPr>
      </w:pPr>
      <w:r w:rsidRPr="00CD71AE">
        <w:rPr>
          <w:rFonts w:ascii="Verdana" w:hAnsi="Verdana"/>
          <w:b/>
        </w:rPr>
        <w:t xml:space="preserve"> </w:t>
      </w:r>
    </w:p>
    <w:p w:rsidRPr="00CD71AE" w:rsidR="00400F12" w:rsidP="00395AA3" w:rsidRDefault="00400F12" w14:paraId="686BA3BF" w14:textId="77777777">
      <w:pPr>
        <w:spacing w:after="0" w:line="240" w:lineRule="auto"/>
        <w:jc w:val="both"/>
        <w:rPr>
          <w:rFonts w:ascii="Verdana" w:hAnsi="Verdana"/>
          <w:b/>
        </w:rPr>
      </w:pPr>
    </w:p>
    <w:p w:rsidRPr="00CD71AE" w:rsidR="009703F6" w:rsidP="00EE7947" w:rsidRDefault="009703F6" w14:paraId="0475B9F8" w14:textId="77777777">
      <w:pPr>
        <w:spacing w:after="0" w:line="240" w:lineRule="auto"/>
        <w:ind w:left="90"/>
        <w:jc w:val="both"/>
        <w:rPr>
          <w:rFonts w:ascii="Verdana" w:hAnsi="Verdana"/>
        </w:rPr>
      </w:pPr>
    </w:p>
    <w:p w:rsidRPr="00CD71AE" w:rsidR="00D23177" w:rsidP="4B2887F9" w:rsidRDefault="009D08EA" w14:paraId="336C21EE" w14:textId="3958C91C" w14:noSpellErr="1">
      <w:pPr>
        <w:spacing w:after="0" w:line="240" w:lineRule="auto"/>
        <w:ind w:left="90"/>
        <w:jc w:val="both"/>
        <w:rPr>
          <w:rFonts w:ascii="Verdana" w:hAnsi="Verdana"/>
        </w:rPr>
      </w:pPr>
      <w:r w:rsidRPr="4B2887F9" w:rsidR="4B2887F9">
        <w:rPr>
          <w:rFonts w:ascii="Verdana" w:hAnsi="Verdana"/>
          <w:b w:val="1"/>
          <w:bCs w:val="1"/>
        </w:rPr>
        <w:t xml:space="preserve">Interest recognition: </w:t>
      </w:r>
      <w:r w:rsidRPr="4B2887F9" w:rsidR="4B2887F9">
        <w:rPr>
          <w:rFonts w:ascii="Verdana" w:hAnsi="Verdana"/>
        </w:rPr>
        <w:t xml:space="preserve">At the end of </w:t>
      </w:r>
      <w:r w:rsidRPr="4B2887F9" w:rsidR="4B2887F9">
        <w:rPr>
          <w:rFonts w:ascii="Verdana" w:hAnsi="Verdana"/>
        </w:rPr>
        <w:t>each</w:t>
      </w:r>
      <w:r w:rsidRPr="4B2887F9" w:rsidR="4B2887F9">
        <w:rPr>
          <w:rFonts w:ascii="Verdana" w:hAnsi="Verdana"/>
        </w:rPr>
        <w:t xml:space="preserve"> month an automated valuation entry is made </w:t>
      </w:r>
      <w:r w:rsidRPr="4B2887F9" w:rsidR="4B2887F9">
        <w:rPr>
          <w:rFonts w:ascii="Verdana" w:hAnsi="Verdana"/>
        </w:rPr>
        <w:t>through</w:t>
      </w:r>
      <w:r w:rsidRPr="4B2887F9" w:rsidR="4B2887F9">
        <w:rPr>
          <w:rFonts w:ascii="Verdana" w:hAnsi="Verdana"/>
        </w:rPr>
        <w:t xml:space="preserve"> PAM to People Soft </w:t>
      </w:r>
      <w:r w:rsidRPr="4B2887F9" w:rsidR="4B2887F9">
        <w:rPr>
          <w:rFonts w:ascii="Verdana" w:hAnsi="Verdana"/>
        </w:rPr>
        <w:t xml:space="preserve">for interest accrual of </w:t>
      </w:r>
      <w:r w:rsidRPr="4B2887F9" w:rsidR="4B2887F9">
        <w:rPr>
          <w:rFonts w:ascii="Verdana" w:hAnsi="Verdana"/>
        </w:rPr>
        <w:t>FDRs</w:t>
      </w:r>
      <w:r w:rsidRPr="4B2887F9" w:rsidR="4B2887F9">
        <w:rPr>
          <w:rFonts w:ascii="Verdana" w:hAnsi="Verdana"/>
        </w:rPr>
        <w:t>.</w:t>
      </w:r>
    </w:p>
    <w:p w:rsidRPr="00CD71AE" w:rsidR="007F1C20" w:rsidP="00976399" w:rsidRDefault="007F1C20" w14:paraId="565E8233" w14:textId="77777777">
      <w:pPr>
        <w:spacing w:after="0" w:line="240" w:lineRule="auto"/>
        <w:ind w:left="720"/>
        <w:jc w:val="both"/>
        <w:rPr>
          <w:rFonts w:ascii="Verdana" w:hAnsi="Verdana"/>
        </w:rPr>
      </w:pPr>
    </w:p>
    <w:p w:rsidRPr="00CD71AE" w:rsidR="006D00F8" w:rsidP="00976399" w:rsidRDefault="006D00F8" w14:paraId="4B0479C0" w14:textId="77777777">
      <w:pPr>
        <w:spacing w:after="0" w:line="240" w:lineRule="auto"/>
        <w:ind w:left="720" w:firstLine="720"/>
        <w:jc w:val="both"/>
        <w:rPr>
          <w:rFonts w:ascii="Verdana" w:hAnsi="Verdana"/>
        </w:rPr>
      </w:pPr>
    </w:p>
    <w:p w:rsidRPr="00CD71AE" w:rsidR="008E7403" w:rsidP="4B2887F9" w:rsidRDefault="000708D9" w14:paraId="02B5B719" w14:textId="316E7E02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Interest accrued but not due</w:t>
      </w:r>
      <w:r w:rsidRPr="4B2887F9" w:rsidR="4B2887F9">
        <w:rPr>
          <w:rFonts w:ascii="Verdana" w:hAnsi="Verdana"/>
        </w:rPr>
        <w:t>…</w:t>
      </w:r>
      <w:r w:rsidRPr="4B2887F9" w:rsidR="4B2887F9">
        <w:rPr>
          <w:rFonts w:ascii="Verdana" w:hAnsi="Verdana"/>
        </w:rPr>
        <w:t>………………………………Dr.</w:t>
      </w:r>
    </w:p>
    <w:p w:rsidRPr="00CD71AE" w:rsidR="007F1C20" w:rsidP="4B2887F9" w:rsidRDefault="000E20A3" w14:paraId="103DE206" w14:textId="03D81DBB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Interest income.</w:t>
      </w:r>
      <w:r w:rsidRPr="4B2887F9" w:rsidR="4B2887F9">
        <w:rPr>
          <w:rFonts w:ascii="Verdana" w:hAnsi="Verdana"/>
        </w:rPr>
        <w:t>………</w:t>
      </w:r>
      <w:r w:rsidRPr="4B2887F9" w:rsidR="4B2887F9">
        <w:rPr>
          <w:rFonts w:ascii="Verdana" w:hAnsi="Verdana"/>
        </w:rPr>
        <w:t>……………..</w:t>
      </w:r>
      <w:r w:rsidRPr="4B2887F9" w:rsidR="4B2887F9">
        <w:rPr>
          <w:rFonts w:ascii="Verdana" w:hAnsi="Verdana"/>
        </w:rPr>
        <w:t>……………………………</w:t>
      </w:r>
      <w:r w:rsidRPr="4B2887F9" w:rsidR="4B2887F9">
        <w:rPr>
          <w:rFonts w:ascii="Verdana" w:hAnsi="Verdana"/>
        </w:rPr>
        <w:t>..</w:t>
      </w:r>
      <w:r w:rsidRPr="4B2887F9" w:rsidR="4B2887F9">
        <w:rPr>
          <w:rFonts w:ascii="Verdana" w:hAnsi="Verdana"/>
        </w:rPr>
        <w:t xml:space="preserve"> </w:t>
      </w:r>
      <w:r w:rsidRPr="4B2887F9" w:rsidR="4B2887F9">
        <w:rPr>
          <w:rFonts w:ascii="Verdana" w:hAnsi="Verdana"/>
        </w:rPr>
        <w:t>Cr.</w:t>
      </w:r>
    </w:p>
    <w:p w:rsidRPr="00CD71AE" w:rsidR="00F81BA6" w:rsidP="00976399" w:rsidRDefault="00F81BA6" w14:paraId="3114AC8A" w14:textId="77777777">
      <w:pPr>
        <w:spacing w:after="0" w:line="240" w:lineRule="auto"/>
        <w:ind w:left="720" w:firstLine="720"/>
        <w:jc w:val="both"/>
        <w:rPr>
          <w:rFonts w:ascii="Verdana" w:hAnsi="Verdana"/>
        </w:rPr>
      </w:pPr>
    </w:p>
    <w:p w:rsidRPr="00CD71AE" w:rsidR="00CD6E94" w:rsidP="00976399" w:rsidRDefault="00CD6E94" w14:paraId="012C08FF" w14:textId="77777777">
      <w:pPr>
        <w:spacing w:after="0" w:line="240" w:lineRule="auto"/>
        <w:ind w:left="720"/>
        <w:jc w:val="both"/>
        <w:rPr>
          <w:rFonts w:ascii="Verdana" w:hAnsi="Verdana"/>
        </w:rPr>
      </w:pPr>
    </w:p>
    <w:p w:rsidRPr="00CD71AE" w:rsidR="00CD6E94" w:rsidP="4B2887F9" w:rsidRDefault="0048017D" w14:paraId="1161D078" w14:textId="6E1A0CBB" w14:noSpellErr="1">
      <w:pPr>
        <w:spacing w:after="0" w:line="240" w:lineRule="auto"/>
        <w:jc w:val="both"/>
        <w:rPr>
          <w:rFonts w:ascii="Verdana" w:hAnsi="Verdana"/>
        </w:rPr>
      </w:pPr>
      <w:r w:rsidRPr="4B2887F9" w:rsidR="4B2887F9">
        <w:rPr>
          <w:rFonts w:ascii="Verdana" w:hAnsi="Verdana"/>
          <w:b w:val="1"/>
          <w:bCs w:val="1"/>
        </w:rPr>
        <w:t>Interest realization</w:t>
      </w:r>
      <w:r w:rsidRPr="4B2887F9" w:rsidR="4B2887F9">
        <w:rPr>
          <w:rFonts w:ascii="Verdana" w:hAnsi="Verdana"/>
          <w:b w:val="1"/>
          <w:bCs w:val="1"/>
        </w:rPr>
        <w:t>:</w:t>
      </w:r>
      <w:r w:rsidRPr="4B2887F9" w:rsidR="4B2887F9">
        <w:rPr>
          <w:rFonts w:ascii="Verdana" w:hAnsi="Verdana"/>
        </w:rPr>
        <w:t xml:space="preserve"> On maturity </w:t>
      </w:r>
      <w:r w:rsidRPr="4B2887F9" w:rsidR="4B2887F9">
        <w:rPr>
          <w:rFonts w:ascii="Verdana" w:hAnsi="Verdana"/>
        </w:rPr>
        <w:t>an automated entry is posted through PAM to People Soft:</w:t>
      </w:r>
    </w:p>
    <w:p w:rsidRPr="00CD71AE" w:rsidR="00CD6E94" w:rsidP="00CD6E94" w:rsidRDefault="00CD6E94" w14:paraId="7087370D" w14:textId="77777777">
      <w:pPr>
        <w:spacing w:after="0" w:line="240" w:lineRule="auto"/>
        <w:ind w:left="720"/>
        <w:jc w:val="both"/>
        <w:rPr>
          <w:rFonts w:ascii="Verdana" w:hAnsi="Verdana"/>
          <w:b/>
        </w:rPr>
      </w:pPr>
    </w:p>
    <w:p w:rsidRPr="00CD71AE" w:rsidR="00AA5E29" w:rsidP="4B2887F9" w:rsidRDefault="009903F8" w14:paraId="11CD2169" w14:textId="4468584B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Investmen</w:t>
      </w:r>
      <w:r w:rsidRPr="4B2887F9" w:rsidR="4B2887F9">
        <w:rPr>
          <w:rFonts w:ascii="Verdana" w:hAnsi="Verdana"/>
        </w:rPr>
        <w:t>t suspense</w:t>
      </w:r>
      <w:r w:rsidRPr="4B2887F9" w:rsidR="4B2887F9">
        <w:rPr>
          <w:rFonts w:ascii="Verdana" w:hAnsi="Verdana"/>
        </w:rPr>
        <w:t xml:space="preserve"> (with principle and interest)</w:t>
      </w:r>
      <w:r w:rsidRPr="4B2887F9" w:rsidR="4B2887F9">
        <w:rPr>
          <w:rFonts w:ascii="Verdana" w:hAnsi="Verdana"/>
        </w:rPr>
        <w:t>…</w:t>
      </w:r>
      <w:r w:rsidRPr="4B2887F9" w:rsidR="4B2887F9">
        <w:rPr>
          <w:rFonts w:ascii="Verdana" w:hAnsi="Verdana"/>
        </w:rPr>
        <w:t>……………</w:t>
      </w:r>
      <w:r w:rsidRPr="4B2887F9" w:rsidR="4B2887F9">
        <w:rPr>
          <w:rFonts w:ascii="Verdana" w:hAnsi="Verdana"/>
        </w:rPr>
        <w:t>…Dr.</w:t>
      </w:r>
    </w:p>
    <w:p w:rsidRPr="00CD71AE" w:rsidR="009903F8" w:rsidP="4B2887F9" w:rsidRDefault="009903F8" w14:paraId="7102A885" w14:textId="0BE4FC98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Investment…………………………………………………</w:t>
      </w:r>
      <w:r w:rsidRPr="4B2887F9" w:rsidR="4B2887F9">
        <w:rPr>
          <w:rFonts w:ascii="Verdana" w:hAnsi="Verdana"/>
        </w:rPr>
        <w:t>…………………</w:t>
      </w:r>
      <w:r w:rsidRPr="4B2887F9" w:rsidR="4B2887F9">
        <w:rPr>
          <w:rFonts w:ascii="Verdana" w:hAnsi="Verdana"/>
        </w:rPr>
        <w:t>………….Cr.</w:t>
      </w:r>
    </w:p>
    <w:p w:rsidRPr="00CD71AE" w:rsidR="00CD6E94" w:rsidP="4B2887F9" w:rsidRDefault="00E81DAB" w14:paraId="5C4E55F7" w14:textId="64955A6B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>Interest accrued but not d</w:t>
      </w:r>
      <w:r w:rsidRPr="4B2887F9" w:rsidR="4B2887F9">
        <w:rPr>
          <w:rFonts w:ascii="Verdana" w:hAnsi="Verdana"/>
        </w:rPr>
        <w:t>ue</w:t>
      </w:r>
      <w:r w:rsidRPr="4B2887F9" w:rsidR="4B2887F9">
        <w:rPr>
          <w:rFonts w:ascii="Verdana" w:hAnsi="Verdana"/>
        </w:rPr>
        <w:t>…………………………</w:t>
      </w:r>
      <w:r w:rsidRPr="4B2887F9" w:rsidR="4B2887F9">
        <w:rPr>
          <w:rFonts w:ascii="Verdana" w:hAnsi="Verdana"/>
        </w:rPr>
        <w:t>………………..</w:t>
      </w:r>
      <w:r w:rsidRPr="4B2887F9" w:rsidR="4B2887F9">
        <w:rPr>
          <w:rFonts w:ascii="Verdana" w:hAnsi="Verdana"/>
        </w:rPr>
        <w:t>………Cr.</w:t>
      </w:r>
    </w:p>
    <w:p w:rsidRPr="00CD71AE" w:rsidR="00AA5E29" w:rsidP="00AD0B71" w:rsidRDefault="00AA5E29" w14:paraId="51124E3E" w14:textId="13656729">
      <w:pPr>
        <w:spacing w:after="0" w:line="240" w:lineRule="auto"/>
        <w:jc w:val="both"/>
        <w:rPr>
          <w:rFonts w:ascii="Verdana" w:hAnsi="Verdana"/>
        </w:rPr>
      </w:pPr>
    </w:p>
    <w:p w:rsidRPr="00CD71AE" w:rsidR="00AD0B71" w:rsidP="00AD0B71" w:rsidRDefault="00AD0B71" w14:paraId="34334E89" w14:textId="2F58B1EA">
      <w:pPr>
        <w:spacing w:after="0" w:line="240" w:lineRule="auto"/>
        <w:jc w:val="both"/>
        <w:rPr>
          <w:rFonts w:ascii="Verdana" w:hAnsi="Verdana"/>
        </w:rPr>
      </w:pPr>
    </w:p>
    <w:p w:rsidRPr="00CD71AE" w:rsidR="00AD0B71" w:rsidP="4B2887F9" w:rsidRDefault="00AD0B71" w14:paraId="78AE372B" w14:textId="15E1387A" w14:noSpellErr="1">
      <w:pPr>
        <w:spacing w:after="0" w:line="240" w:lineRule="auto"/>
        <w:jc w:val="both"/>
        <w:rPr>
          <w:rFonts w:ascii="Verdana" w:hAnsi="Verdana"/>
          <w:b w:val="1"/>
          <w:bCs w:val="1"/>
        </w:rPr>
      </w:pPr>
      <w:r w:rsidRPr="4B2887F9" w:rsidR="4B2887F9">
        <w:rPr>
          <w:rFonts w:ascii="Verdana" w:hAnsi="Verdana"/>
          <w:b w:val="1"/>
          <w:bCs w:val="1"/>
        </w:rPr>
        <w:t>Cash match entry:</w:t>
      </w:r>
      <w:r w:rsidRPr="4B2887F9" w:rsidR="4B2887F9">
        <w:rPr>
          <w:rFonts w:ascii="Verdana" w:hAnsi="Verdana"/>
          <w:b w:val="1"/>
          <w:bCs w:val="1"/>
        </w:rPr>
        <w:t xml:space="preserve"> </w:t>
      </w:r>
      <w:r w:rsidRPr="4B2887F9" w:rsidR="4B2887F9">
        <w:rPr>
          <w:rFonts w:ascii="Verdana" w:hAnsi="Verdana"/>
        </w:rPr>
        <w:t>When the interest is realized, a manual entry is posted to People Soft by local investment team after getting the Bank Statements.</w:t>
      </w:r>
    </w:p>
    <w:p w:rsidRPr="00CD71AE" w:rsidR="003A18E3" w:rsidP="00AD0B71" w:rsidRDefault="003A18E3" w14:paraId="3BC20AF6" w14:textId="77777777">
      <w:pPr>
        <w:spacing w:after="0" w:line="240" w:lineRule="auto"/>
        <w:jc w:val="both"/>
        <w:rPr>
          <w:rFonts w:ascii="Verdana" w:hAnsi="Verdana"/>
        </w:rPr>
      </w:pPr>
    </w:p>
    <w:p w:rsidRPr="00CD71AE" w:rsidR="00AA5E29" w:rsidP="4B2887F9" w:rsidRDefault="005B7288" w14:paraId="173401D1" w14:textId="636D9C4F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4B2887F9" w:rsidR="4B2887F9">
        <w:rPr>
          <w:rFonts w:ascii="Verdana" w:hAnsi="Verdana"/>
        </w:rPr>
        <w:t xml:space="preserve">Cash at </w:t>
      </w:r>
      <w:r w:rsidRPr="4B2887F9" w:rsidR="4B2887F9">
        <w:rPr>
          <w:rFonts w:ascii="Verdana" w:hAnsi="Verdana"/>
        </w:rPr>
        <w:t>Bank…………………………………</w:t>
      </w:r>
      <w:r w:rsidRPr="4B2887F9" w:rsidR="4B2887F9">
        <w:rPr>
          <w:rFonts w:ascii="Verdana" w:hAnsi="Verdana"/>
        </w:rPr>
        <w:t>………………………….</w:t>
      </w:r>
      <w:r w:rsidRPr="4B2887F9" w:rsidR="4B2887F9">
        <w:rPr>
          <w:rFonts w:ascii="Verdana" w:hAnsi="Verdana"/>
        </w:rPr>
        <w:t>……Dr.</w:t>
      </w:r>
    </w:p>
    <w:p w:rsidRPr="00CD71AE" w:rsidR="00CD3530" w:rsidP="4B2887F9" w:rsidRDefault="00141FA2" w14:paraId="1858BD77" w14:textId="41A96BD7" w14:noSpellErr="1">
      <w:pPr>
        <w:spacing w:after="0" w:line="240" w:lineRule="auto"/>
        <w:ind w:left="720" w:firstLine="720"/>
        <w:jc w:val="both"/>
        <w:rPr>
          <w:rFonts w:ascii="Verdana" w:hAnsi="Verdana"/>
          <w:b w:val="1"/>
          <w:bCs w:val="1"/>
        </w:rPr>
      </w:pPr>
      <w:r w:rsidRPr="4B2887F9" w:rsidR="4B2887F9">
        <w:rPr>
          <w:rFonts w:ascii="Verdana" w:hAnsi="Verdana"/>
        </w:rPr>
        <w:t>Investment suspense (with principle and interest)…………………</w:t>
      </w:r>
      <w:r w:rsidRPr="4B2887F9" w:rsidR="4B2887F9">
        <w:rPr>
          <w:rFonts w:ascii="Verdana" w:hAnsi="Verdana"/>
        </w:rPr>
        <w:t>Cr.</w:t>
      </w:r>
    </w:p>
    <w:p w:rsidRPr="00CD71AE" w:rsidR="00CD6E94" w:rsidP="00976399" w:rsidRDefault="00CD6E94" w14:paraId="4444CF47" w14:textId="77777777">
      <w:pPr>
        <w:spacing w:after="0" w:line="240" w:lineRule="auto"/>
        <w:ind w:left="720"/>
        <w:jc w:val="both"/>
        <w:rPr>
          <w:rFonts w:ascii="Verdana" w:hAnsi="Verdana"/>
        </w:rPr>
      </w:pPr>
    </w:p>
    <w:p w:rsidRPr="00CD71AE" w:rsidR="00F25083" w:rsidP="00867022" w:rsidRDefault="00F25083" w14:paraId="2A36E1AC" w14:textId="71E48015">
      <w:pPr>
        <w:tabs>
          <w:tab w:val="left" w:pos="7620"/>
        </w:tabs>
        <w:rPr>
          <w:rFonts w:ascii="Verdana" w:hAnsi="Verdana"/>
          <w:b/>
        </w:rPr>
      </w:pPr>
    </w:p>
    <w:p w:rsidRPr="00CD71AE" w:rsidR="009A626D" w:rsidP="4B2887F9" w:rsidRDefault="00CD6E94" w14:paraId="167C3D2F" w14:textId="6AE1EC9F" w14:noSpellErr="1">
      <w:pPr>
        <w:pStyle w:val="ListParagraph"/>
        <w:numPr>
          <w:ilvl w:val="0"/>
          <w:numId w:val="38"/>
        </w:numPr>
        <w:tabs>
          <w:tab w:val="left" w:pos="7620"/>
        </w:tabs>
        <w:ind w:left="360"/>
        <w:jc w:val="both"/>
        <w:rPr>
          <w:rFonts w:ascii="Verdana" w:hAnsi="Verdana"/>
        </w:rPr>
      </w:pPr>
      <w:r w:rsidRPr="4B2887F9" w:rsidR="4B2887F9">
        <w:rPr>
          <w:rFonts w:ascii="Verdana" w:hAnsi="Verdana"/>
          <w:b w:val="1"/>
          <w:bCs w:val="1"/>
        </w:rPr>
        <w:t xml:space="preserve">Interest Income from </w:t>
      </w:r>
      <w:r w:rsidRPr="4B2887F9" w:rsidR="4B2887F9">
        <w:rPr>
          <w:rFonts w:ascii="Verdana" w:hAnsi="Verdana"/>
          <w:b w:val="1"/>
          <w:bCs w:val="1"/>
        </w:rPr>
        <w:t>Government Treasury Bonds:</w:t>
      </w:r>
      <w:r w:rsidRPr="4B2887F9" w:rsidR="4B2887F9">
        <w:rPr>
          <w:rFonts w:ascii="Verdana" w:hAnsi="Verdana"/>
        </w:rPr>
        <w:t xml:space="preserve"> Treasury bonds consist of different categories </w:t>
      </w:r>
      <w:r w:rsidRPr="4B2887F9" w:rsidR="4B2887F9">
        <w:rPr>
          <w:rFonts w:ascii="Verdana" w:hAnsi="Verdana"/>
        </w:rPr>
        <w:t>of Government</w:t>
      </w:r>
      <w:r w:rsidRPr="4B2887F9" w:rsidR="4B2887F9">
        <w:rPr>
          <w:rFonts w:ascii="Verdana" w:hAnsi="Verdana"/>
        </w:rPr>
        <w:t xml:space="preserve"> Treasury Bond</w:t>
      </w:r>
      <w:r w:rsidRPr="4B2887F9" w:rsidR="4B2887F9">
        <w:rPr>
          <w:rFonts w:ascii="Verdana" w:hAnsi="Verdana"/>
        </w:rPr>
        <w:t xml:space="preserve"> </w:t>
      </w:r>
      <w:r w:rsidRPr="4B2887F9" w:rsidR="4B2887F9">
        <w:rPr>
          <w:rFonts w:ascii="Verdana" w:hAnsi="Verdana"/>
        </w:rPr>
        <w:t xml:space="preserve">for different tenure varied </w:t>
      </w:r>
      <w:r w:rsidRPr="4B2887F9" w:rsidR="4B2887F9">
        <w:rPr>
          <w:rFonts w:ascii="Verdana" w:hAnsi="Verdana"/>
        </w:rPr>
        <w:t>from 02</w:t>
      </w:r>
      <w:r w:rsidRPr="4B2887F9" w:rsidR="4B2887F9">
        <w:rPr>
          <w:rFonts w:ascii="Verdana" w:hAnsi="Verdana"/>
        </w:rPr>
        <w:t xml:space="preserve"> years</w:t>
      </w:r>
      <w:r w:rsidRPr="4B2887F9" w:rsidR="4B2887F9">
        <w:rPr>
          <w:rFonts w:ascii="Verdana" w:hAnsi="Verdana"/>
        </w:rPr>
        <w:t xml:space="preserve"> to 20 years.</w:t>
      </w:r>
      <w:r w:rsidRPr="4B2887F9" w:rsidR="4B2887F9">
        <w:rPr>
          <w:rFonts w:ascii="Verdana" w:hAnsi="Verdana"/>
        </w:rPr>
        <w:t xml:space="preserve"> </w:t>
      </w:r>
    </w:p>
    <w:p w:rsidRPr="00CD71AE" w:rsidR="00D42CDA" w:rsidP="4B2887F9" w:rsidRDefault="0069354C" w14:paraId="3743E24E" w14:textId="74CFFF26">
      <w:pPr>
        <w:spacing w:after="0" w:line="240" w:lineRule="auto"/>
        <w:ind w:left="360"/>
        <w:jc w:val="both"/>
        <w:rPr>
          <w:rFonts w:ascii="Verdana" w:hAnsi="Verdana"/>
          <w:b w:val="1"/>
          <w:bCs w:val="1"/>
        </w:rPr>
      </w:pPr>
      <w:r w:rsidRPr="4B2887F9" w:rsidR="4B2887F9">
        <w:rPr>
          <w:rFonts w:ascii="Verdana" w:hAnsi="Verdana"/>
        </w:rPr>
        <w:t xml:space="preserve">When a new bond is purchased, an initial entry is posted in Black Rock </w:t>
      </w:r>
      <w:proofErr w:type="spellStart"/>
      <w:r w:rsidRPr="4B2887F9" w:rsidR="4B2887F9">
        <w:rPr>
          <w:rFonts w:ascii="Verdana" w:hAnsi="Verdana"/>
        </w:rPr>
        <w:t>Aladin</w:t>
      </w:r>
      <w:proofErr w:type="spellEnd"/>
      <w:r w:rsidRPr="4B2887F9" w:rsidR="4B2887F9">
        <w:rPr>
          <w:rFonts w:ascii="Verdana" w:hAnsi="Verdana"/>
        </w:rPr>
        <w:t xml:space="preserve"> by Region</w:t>
      </w:r>
      <w:r w:rsidRPr="4B2887F9" w:rsidR="4B2887F9">
        <w:rPr>
          <w:rFonts w:ascii="Verdana" w:hAnsi="Verdana"/>
        </w:rPr>
        <w:t>al</w:t>
      </w:r>
      <w:r w:rsidRPr="4B2887F9" w:rsidR="4B2887F9">
        <w:rPr>
          <w:rFonts w:ascii="Verdana" w:hAnsi="Verdana"/>
        </w:rPr>
        <w:t xml:space="preserve"> investment team (Hong Kong). They initially inputs all the details of bonds including cost price, book yield, mark</w:t>
      </w:r>
      <w:r w:rsidRPr="4B2887F9" w:rsidR="4B2887F9">
        <w:rPr>
          <w:rFonts w:ascii="Verdana" w:hAnsi="Verdana"/>
        </w:rPr>
        <w:t>et yield, coupon rate, maturity</w:t>
      </w:r>
      <w:r w:rsidRPr="4B2887F9" w:rsidR="4B2887F9">
        <w:rPr>
          <w:rFonts w:ascii="Verdana" w:hAnsi="Verdana"/>
        </w:rPr>
        <w:t>,</w:t>
      </w:r>
      <w:r w:rsidRPr="4B2887F9" w:rsidR="4B2887F9">
        <w:rPr>
          <w:rFonts w:ascii="Verdana" w:hAnsi="Verdana"/>
        </w:rPr>
        <w:t xml:space="preserve"> </w:t>
      </w:r>
      <w:r w:rsidRPr="4B2887F9" w:rsidR="4B2887F9">
        <w:rPr>
          <w:rFonts w:ascii="Verdana" w:hAnsi="Verdana"/>
        </w:rPr>
        <w:t xml:space="preserve">frequency and any amortization or premium. Black Rock </w:t>
      </w:r>
      <w:proofErr w:type="spellStart"/>
      <w:r w:rsidRPr="4B2887F9" w:rsidR="4B2887F9">
        <w:rPr>
          <w:rFonts w:ascii="Verdana" w:hAnsi="Verdana"/>
        </w:rPr>
        <w:t>Aladin</w:t>
      </w:r>
      <w:proofErr w:type="spellEnd"/>
      <w:r w:rsidRPr="4B2887F9" w:rsidR="4B2887F9">
        <w:rPr>
          <w:rFonts w:ascii="Verdana" w:hAnsi="Verdana"/>
        </w:rPr>
        <w:t xml:space="preserve"> is interfaced with PAM. </w:t>
      </w:r>
      <w:r w:rsidRPr="4B2887F9" w:rsidR="4B2887F9">
        <w:rPr>
          <w:rFonts w:ascii="Verdana" w:hAnsi="Verdana"/>
        </w:rPr>
        <w:t>All data inputted in Black Rock is automatically transferred to P</w:t>
      </w:r>
      <w:r w:rsidRPr="4B2887F9" w:rsidR="4B2887F9">
        <w:rPr>
          <w:rFonts w:ascii="Verdana" w:hAnsi="Verdana"/>
        </w:rPr>
        <w:t>AM</w:t>
      </w:r>
      <w:r w:rsidRPr="4B2887F9" w:rsidR="4B2887F9">
        <w:rPr>
          <w:rFonts w:ascii="Verdana" w:hAnsi="Verdana"/>
        </w:rPr>
        <w:t xml:space="preserve">. And PAM is interfaced with PeopleSoft. At the month end, </w:t>
      </w:r>
      <w:r w:rsidRPr="4B2887F9" w:rsidR="4B2887F9">
        <w:rPr>
          <w:rFonts w:ascii="Verdana" w:hAnsi="Verdana"/>
        </w:rPr>
        <w:t>PAM</w:t>
      </w:r>
      <w:r w:rsidRPr="4B2887F9" w:rsidR="4B2887F9">
        <w:rPr>
          <w:rFonts w:ascii="Verdana" w:hAnsi="Verdana"/>
        </w:rPr>
        <w:t xml:space="preserve"> automatically passes </w:t>
      </w:r>
      <w:r w:rsidRPr="4B2887F9" w:rsidR="4B2887F9">
        <w:rPr>
          <w:rFonts w:ascii="Verdana" w:hAnsi="Verdana"/>
        </w:rPr>
        <w:t>an valuation entry for</w:t>
      </w:r>
      <w:r w:rsidRPr="4B2887F9" w:rsidR="4B2887F9">
        <w:rPr>
          <w:rFonts w:ascii="Verdana" w:hAnsi="Verdana"/>
        </w:rPr>
        <w:t xml:space="preserve"> interest </w:t>
      </w:r>
      <w:r w:rsidRPr="4B2887F9" w:rsidR="4B2887F9">
        <w:rPr>
          <w:rFonts w:ascii="Verdana" w:hAnsi="Verdana"/>
        </w:rPr>
        <w:t>income</w:t>
      </w:r>
      <w:r w:rsidRPr="4B2887F9" w:rsidR="4B2887F9">
        <w:rPr>
          <w:rFonts w:ascii="Verdana" w:hAnsi="Verdana"/>
        </w:rPr>
        <w:t xml:space="preserve"> based on the information provided by Regional team. </w:t>
      </w:r>
      <w:r w:rsidRPr="4B2887F9" w:rsidR="4B2887F9">
        <w:rPr>
          <w:rFonts w:ascii="Verdana" w:hAnsi="Verdana"/>
        </w:rPr>
        <w:t>Coupons are paid on semi-</w:t>
      </w:r>
      <w:r w:rsidRPr="4B2887F9" w:rsidR="4B2887F9">
        <w:rPr>
          <w:rFonts w:ascii="Verdana" w:hAnsi="Verdana"/>
        </w:rPr>
        <w:t>annual basis. But interest is accrued monthly.</w:t>
      </w:r>
    </w:p>
    <w:p w:rsidRPr="00CD71AE" w:rsidR="007C5F6E" w:rsidP="00D42CDA" w:rsidRDefault="007C5F6E" w14:paraId="12E66BC1" w14:textId="661299C4">
      <w:pPr>
        <w:tabs>
          <w:tab w:val="left" w:pos="7620"/>
        </w:tabs>
        <w:rPr>
          <w:rFonts w:ascii="Verdana" w:hAnsi="Verdana"/>
          <w:b/>
        </w:rPr>
      </w:pPr>
    </w:p>
    <w:p w:rsidRPr="00CD71AE" w:rsidR="00D10080" w:rsidP="00D42CDA" w:rsidRDefault="00D10080" w14:paraId="279054E0" w14:textId="77777777">
      <w:pPr>
        <w:tabs>
          <w:tab w:val="left" w:pos="7620"/>
        </w:tabs>
        <w:rPr>
          <w:rFonts w:ascii="Verdana" w:hAnsi="Verdana"/>
          <w:b/>
        </w:rPr>
      </w:pPr>
      <w:r w:rsidRPr="00CD71AE">
        <w:rPr>
          <w:rFonts w:ascii="Verdana" w:hAnsi="Verdana"/>
          <w:b/>
        </w:rPr>
        <w:t xml:space="preserve">New Bond: </w:t>
      </w:r>
    </w:p>
    <w:p w:rsidRPr="00CD71AE" w:rsidR="0014199C" w:rsidP="00D42CDA" w:rsidRDefault="00D10080" w14:paraId="5E4D00A3" w14:textId="2E4AF0AF">
      <w:pPr>
        <w:tabs>
          <w:tab w:val="left" w:pos="7620"/>
        </w:tabs>
        <w:rPr>
          <w:rFonts w:ascii="Verdana" w:hAnsi="Verdana"/>
        </w:rPr>
      </w:pPr>
      <w:r w:rsidRPr="00CD71AE">
        <w:rPr>
          <w:rFonts w:ascii="Verdana" w:hAnsi="Verdana"/>
        </w:rPr>
        <w:t>When a new bond is purchased, following booking entry is made in Black Rock Aladin by US Securities team,</w:t>
      </w:r>
    </w:p>
    <w:p w:rsidRPr="00CD71AE" w:rsidR="0014199C" w:rsidP="003C4EEB" w:rsidRDefault="0014199C" w14:paraId="319A8D4F" w14:textId="514F503C">
      <w:pPr>
        <w:spacing w:after="0" w:line="240" w:lineRule="auto"/>
        <w:ind w:left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>Interest income</w:t>
      </w:r>
      <w:r w:rsidRPr="00CD71AE" w:rsidR="00F74A92">
        <w:rPr>
          <w:rFonts w:ascii="Verdana" w:hAnsi="Verdana"/>
        </w:rPr>
        <w:t xml:space="preserve"> (Accrued interest</w:t>
      </w:r>
      <w:r w:rsidRPr="00CD71AE" w:rsidR="003C4EEB">
        <w:rPr>
          <w:rFonts w:ascii="Verdana" w:hAnsi="Verdana"/>
        </w:rPr>
        <w:t xml:space="preserve"> from issue date to purchase date</w:t>
      </w:r>
      <w:r w:rsidRPr="00CD71AE" w:rsidR="00F74A92">
        <w:rPr>
          <w:rFonts w:ascii="Verdana" w:hAnsi="Verdana"/>
        </w:rPr>
        <w:t xml:space="preserve">) </w:t>
      </w:r>
      <w:r w:rsidRPr="00CD71AE" w:rsidR="00293CAB">
        <w:rPr>
          <w:rFonts w:ascii="Verdana" w:hAnsi="Verdana"/>
        </w:rPr>
        <w:t>……..</w:t>
      </w:r>
      <w:r w:rsidRPr="00CD71AE">
        <w:rPr>
          <w:rFonts w:ascii="Verdana" w:hAnsi="Verdana"/>
        </w:rPr>
        <w:t>.Dr.</w:t>
      </w:r>
    </w:p>
    <w:p w:rsidRPr="00CD71AE" w:rsidR="00134FCB" w:rsidP="003C4EEB" w:rsidRDefault="003C4EEB" w14:paraId="4D9F22AA" w14:textId="04FB467A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 xml:space="preserve">         </w:t>
      </w:r>
      <w:r w:rsidRPr="00CD71AE" w:rsidR="00134FCB">
        <w:rPr>
          <w:rFonts w:ascii="Verdana" w:hAnsi="Verdana"/>
        </w:rPr>
        <w:t>Investment………</w:t>
      </w:r>
      <w:r w:rsidRPr="00CD71AE">
        <w:rPr>
          <w:rFonts w:ascii="Verdana" w:hAnsi="Verdana"/>
        </w:rPr>
        <w:t>…………………………….</w:t>
      </w:r>
      <w:r w:rsidRPr="00CD71AE" w:rsidR="00134FCB">
        <w:rPr>
          <w:rFonts w:ascii="Verdana" w:hAnsi="Verdana"/>
        </w:rPr>
        <w:t>………………………………………………</w:t>
      </w:r>
      <w:r w:rsidRPr="00CD71AE">
        <w:rPr>
          <w:rFonts w:ascii="Verdana" w:hAnsi="Verdana"/>
        </w:rPr>
        <w:t>.</w:t>
      </w:r>
      <w:r w:rsidRPr="00CD71AE" w:rsidR="00134FCB">
        <w:rPr>
          <w:rFonts w:ascii="Verdana" w:hAnsi="Verdana"/>
        </w:rPr>
        <w:t>……………</w:t>
      </w:r>
      <w:r w:rsidRPr="00CD71AE">
        <w:rPr>
          <w:rFonts w:ascii="Verdana" w:hAnsi="Verdana"/>
        </w:rPr>
        <w:t>…</w:t>
      </w:r>
      <w:r w:rsidRPr="00CD71AE" w:rsidR="00134FCB">
        <w:rPr>
          <w:rFonts w:ascii="Verdana" w:hAnsi="Verdana"/>
        </w:rPr>
        <w:t>Dr.</w:t>
      </w:r>
    </w:p>
    <w:p w:rsidRPr="00CD71AE" w:rsidR="0014199C" w:rsidP="003C4EEB" w:rsidRDefault="003C4EEB" w14:paraId="112BDA2E" w14:textId="0E6F31AB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 xml:space="preserve">              </w:t>
      </w:r>
      <w:r w:rsidRPr="00CD71AE" w:rsidR="0014199C">
        <w:rPr>
          <w:rFonts w:ascii="Verdana" w:hAnsi="Verdana"/>
        </w:rPr>
        <w:t>Investment suspense</w:t>
      </w:r>
      <w:r w:rsidRPr="00CD71AE" w:rsidR="00293CAB">
        <w:rPr>
          <w:rFonts w:ascii="Verdana" w:hAnsi="Verdana"/>
        </w:rPr>
        <w:t xml:space="preserve"> </w:t>
      </w:r>
      <w:r w:rsidRPr="00CD71AE" w:rsidR="00573851">
        <w:rPr>
          <w:rFonts w:ascii="Verdana" w:hAnsi="Verdana"/>
        </w:rPr>
        <w:t xml:space="preserve">(with principle and </w:t>
      </w:r>
      <w:r w:rsidRPr="00CD71AE" w:rsidR="00F74A92">
        <w:rPr>
          <w:rFonts w:ascii="Verdana" w:hAnsi="Verdana"/>
        </w:rPr>
        <w:t xml:space="preserve">Accrued </w:t>
      </w:r>
      <w:r w:rsidRPr="00CD71AE" w:rsidR="00573851">
        <w:rPr>
          <w:rFonts w:ascii="Verdana" w:hAnsi="Verdana"/>
        </w:rPr>
        <w:t>interest)</w:t>
      </w:r>
      <w:r w:rsidRPr="00CD71AE" w:rsidR="0014199C">
        <w:rPr>
          <w:rFonts w:ascii="Verdana" w:hAnsi="Verdana"/>
        </w:rPr>
        <w:t>……</w:t>
      </w:r>
      <w:r w:rsidRPr="00CD71AE">
        <w:rPr>
          <w:rFonts w:ascii="Verdana" w:hAnsi="Verdana"/>
        </w:rPr>
        <w:t>………..</w:t>
      </w:r>
      <w:r w:rsidRPr="00CD71AE" w:rsidR="0014199C">
        <w:rPr>
          <w:rFonts w:ascii="Verdana" w:hAnsi="Verdana"/>
        </w:rPr>
        <w:t>.Cr.</w:t>
      </w:r>
    </w:p>
    <w:p w:rsidRPr="00CD71AE" w:rsidR="00A00BC9" w:rsidP="0014199C" w:rsidRDefault="00A00BC9" w14:paraId="380A7F3C" w14:textId="573DD2E8">
      <w:pPr>
        <w:spacing w:after="0" w:line="240" w:lineRule="auto"/>
        <w:ind w:left="720" w:firstLine="720"/>
        <w:jc w:val="both"/>
        <w:rPr>
          <w:rFonts w:ascii="Verdana" w:hAnsi="Verdana"/>
          <w:b/>
        </w:rPr>
      </w:pPr>
    </w:p>
    <w:p w:rsidRPr="00CD71AE" w:rsidR="00BB05F9" w:rsidP="0014199C" w:rsidRDefault="00BB05F9" w14:paraId="09D4B4A4" w14:textId="77777777">
      <w:pPr>
        <w:spacing w:after="0" w:line="240" w:lineRule="auto"/>
        <w:ind w:left="720" w:firstLine="720"/>
        <w:jc w:val="both"/>
        <w:rPr>
          <w:rFonts w:ascii="Verdana" w:hAnsi="Verdana"/>
          <w:b/>
        </w:rPr>
      </w:pPr>
    </w:p>
    <w:p w:rsidRPr="00CD71AE" w:rsidR="00BB05F9" w:rsidP="00BB05F9" w:rsidRDefault="00BB05F9" w14:paraId="4022A4D6" w14:textId="3F49820B">
      <w:pPr>
        <w:spacing w:after="0" w:line="240" w:lineRule="auto"/>
        <w:jc w:val="both"/>
        <w:rPr>
          <w:rFonts w:ascii="Verdana" w:hAnsi="Verdana"/>
          <w:b/>
        </w:rPr>
      </w:pPr>
      <w:r w:rsidRPr="00CD71AE">
        <w:rPr>
          <w:rFonts w:ascii="Verdana" w:hAnsi="Verdana"/>
          <w:b/>
        </w:rPr>
        <w:t>Cash match entry:</w:t>
      </w:r>
    </w:p>
    <w:p w:rsidRPr="00CD71AE" w:rsidR="00BB05F9" w:rsidP="00BB05F9" w:rsidRDefault="00BB05F9" w14:paraId="6DF3DBF0" w14:textId="3CFDB5FC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>After ten days, US securities team gives cash match entry after getting the bank statements</w:t>
      </w:r>
      <w:r w:rsidRPr="00CD71AE" w:rsidR="00EA5F60">
        <w:rPr>
          <w:rFonts w:ascii="Verdana" w:hAnsi="Verdana"/>
        </w:rPr>
        <w:t xml:space="preserve"> from local investment team</w:t>
      </w:r>
      <w:r w:rsidRPr="00CD71AE">
        <w:rPr>
          <w:rFonts w:ascii="Verdana" w:hAnsi="Verdana"/>
        </w:rPr>
        <w:t>,</w:t>
      </w:r>
    </w:p>
    <w:p w:rsidRPr="00CD71AE" w:rsidR="00BB05F9" w:rsidP="00BB05F9" w:rsidRDefault="00BB05F9" w14:paraId="020EC394" w14:textId="4B66145B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ab/>
      </w:r>
      <w:r w:rsidRPr="00CD71AE">
        <w:rPr>
          <w:rFonts w:ascii="Verdana" w:hAnsi="Verdana"/>
        </w:rPr>
        <w:tab/>
      </w:r>
      <w:r w:rsidRPr="00CD71AE">
        <w:rPr>
          <w:rFonts w:ascii="Verdana" w:hAnsi="Verdana"/>
        </w:rPr>
        <w:t>Investment suspense…………………………………………………Dr.</w:t>
      </w:r>
    </w:p>
    <w:p w:rsidRPr="00CD71AE" w:rsidR="00BB05F9" w:rsidP="00BB05F9" w:rsidRDefault="00BB05F9" w14:paraId="33A472E8" w14:textId="5AD12265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ab/>
      </w:r>
      <w:r w:rsidRPr="00CD71AE">
        <w:rPr>
          <w:rFonts w:ascii="Verdana" w:hAnsi="Verdana"/>
        </w:rPr>
        <w:tab/>
      </w:r>
      <w:r w:rsidRPr="00CD71AE" w:rsidR="003C4EEB">
        <w:rPr>
          <w:rFonts w:ascii="Verdana" w:hAnsi="Verdana"/>
        </w:rPr>
        <w:t xml:space="preserve">  </w:t>
      </w:r>
      <w:r w:rsidRPr="00CD71AE">
        <w:rPr>
          <w:rFonts w:ascii="Verdana" w:hAnsi="Verdana"/>
        </w:rPr>
        <w:t>Bank…………………………………………………………………………….Cr.</w:t>
      </w:r>
    </w:p>
    <w:p w:rsidRPr="00CD71AE" w:rsidR="00216A60" w:rsidP="00BF4FBE" w:rsidRDefault="00216A60" w14:paraId="241BCB01" w14:textId="77777777">
      <w:pPr>
        <w:spacing w:after="0" w:line="240" w:lineRule="auto"/>
        <w:ind w:left="90"/>
        <w:jc w:val="both"/>
        <w:rPr>
          <w:rFonts w:ascii="Verdana" w:hAnsi="Verdana"/>
          <w:b/>
        </w:rPr>
      </w:pPr>
    </w:p>
    <w:p w:rsidRPr="00CD71AE" w:rsidR="00BF4FBE" w:rsidP="00BF4FBE" w:rsidRDefault="00A00BC9" w14:paraId="79EB8156" w14:textId="1186BAFF">
      <w:pPr>
        <w:spacing w:after="0" w:line="240" w:lineRule="auto"/>
        <w:ind w:left="90"/>
        <w:jc w:val="both"/>
        <w:rPr>
          <w:rFonts w:ascii="Verdana" w:hAnsi="Verdana"/>
        </w:rPr>
      </w:pPr>
      <w:r w:rsidRPr="00CD71AE">
        <w:rPr>
          <w:rFonts w:ascii="Verdana" w:hAnsi="Verdana"/>
          <w:b/>
        </w:rPr>
        <w:t xml:space="preserve">Interest recognition: </w:t>
      </w:r>
      <w:r w:rsidRPr="00CD71AE">
        <w:rPr>
          <w:rFonts w:ascii="Verdana" w:hAnsi="Verdana"/>
        </w:rPr>
        <w:t xml:space="preserve">At the end of </w:t>
      </w:r>
      <w:r w:rsidRPr="00CD71AE" w:rsidR="00017A0E">
        <w:rPr>
          <w:rFonts w:ascii="Verdana" w:hAnsi="Verdana"/>
        </w:rPr>
        <w:t xml:space="preserve">each month, </w:t>
      </w:r>
      <w:r w:rsidRPr="00CD71AE">
        <w:rPr>
          <w:rFonts w:ascii="Verdana" w:hAnsi="Verdana"/>
        </w:rPr>
        <w:t>an automated valuation entry is made in the system for interest accrual of Govt. bonds.</w:t>
      </w:r>
    </w:p>
    <w:p w:rsidRPr="00CD71AE" w:rsidR="00BF4FBE" w:rsidP="00BF4FBE" w:rsidRDefault="00BF4FBE" w14:paraId="48376915" w14:textId="10C71B1B">
      <w:pPr>
        <w:spacing w:after="0" w:line="240" w:lineRule="auto"/>
        <w:jc w:val="both"/>
        <w:rPr>
          <w:rFonts w:ascii="Verdana" w:hAnsi="Verdana"/>
        </w:rPr>
      </w:pPr>
    </w:p>
    <w:p w:rsidRPr="00CD71AE" w:rsidR="00175CFC" w:rsidP="00E069EE" w:rsidRDefault="00BF4FBE" w14:paraId="5EEBC655" w14:textId="3549C04E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>Interest accrued but not due…………………………………………..………Dr.</w:t>
      </w:r>
    </w:p>
    <w:p w:rsidRPr="00CD71AE" w:rsidR="00BF4FBE" w:rsidP="00A00BC9" w:rsidRDefault="003C4EEB" w14:paraId="3D4312C3" w14:textId="24215C27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 xml:space="preserve">  </w:t>
      </w:r>
      <w:r w:rsidRPr="00CD71AE" w:rsidR="001547E0">
        <w:rPr>
          <w:rFonts w:ascii="Verdana" w:hAnsi="Verdana"/>
        </w:rPr>
        <w:t>Interest income…………………………………………………………………………Cr.</w:t>
      </w:r>
    </w:p>
    <w:p w:rsidRPr="00CD71AE" w:rsidR="00216A60" w:rsidP="00216A60" w:rsidRDefault="00216A60" w14:paraId="0281F971" w14:textId="77777777">
      <w:pPr>
        <w:spacing w:after="0" w:line="240" w:lineRule="auto"/>
        <w:jc w:val="both"/>
        <w:rPr>
          <w:rFonts w:ascii="Verdana" w:hAnsi="Verdana"/>
        </w:rPr>
      </w:pPr>
    </w:p>
    <w:p w:rsidRPr="00CD71AE" w:rsidR="001547E0" w:rsidP="00216A60" w:rsidRDefault="00216A60" w14:paraId="4907E157" w14:textId="24E0EA8D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>For amortization of discount of a bond, following entry is passed-</w:t>
      </w:r>
    </w:p>
    <w:p w:rsidRPr="00CD71AE" w:rsidR="00216A60" w:rsidP="00A00BC9" w:rsidRDefault="00216A60" w14:paraId="6392F305" w14:textId="77777777">
      <w:pPr>
        <w:spacing w:after="0" w:line="240" w:lineRule="auto"/>
        <w:ind w:left="720" w:firstLine="720"/>
        <w:jc w:val="both"/>
        <w:rPr>
          <w:rFonts w:ascii="Verdana" w:hAnsi="Verdana"/>
        </w:rPr>
      </w:pPr>
    </w:p>
    <w:p w:rsidRPr="00CD71AE" w:rsidR="00216A60" w:rsidP="00A00BC9" w:rsidRDefault="00216A60" w14:paraId="5947B35D" w14:textId="769B8EFD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>Investment</w:t>
      </w:r>
      <w:r w:rsidRPr="00CD71AE" w:rsidR="00F74A92">
        <w:rPr>
          <w:rFonts w:ascii="Verdana" w:hAnsi="Verdana"/>
        </w:rPr>
        <w:t xml:space="preserve"> (by Amortization of discount)………………….</w:t>
      </w:r>
      <w:r w:rsidRPr="00CD71AE">
        <w:rPr>
          <w:rFonts w:ascii="Verdana" w:hAnsi="Verdana"/>
        </w:rPr>
        <w:t>……….Dr.</w:t>
      </w:r>
    </w:p>
    <w:p w:rsidRPr="00CD71AE" w:rsidR="00216A60" w:rsidP="00A00BC9" w:rsidRDefault="003C4EEB" w14:paraId="673A2FF8" w14:textId="2ED9076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 xml:space="preserve">  </w:t>
      </w:r>
      <w:r w:rsidRPr="00CD71AE" w:rsidR="00216A60">
        <w:rPr>
          <w:rFonts w:ascii="Verdana" w:hAnsi="Verdana"/>
        </w:rPr>
        <w:t>Interest Income………………………………………………………………………Cr.</w:t>
      </w:r>
    </w:p>
    <w:p w:rsidRPr="00CD71AE" w:rsidR="00216A60" w:rsidP="00A00BC9" w:rsidRDefault="009D53E1" w14:paraId="09462622" w14:textId="77777777">
      <w:pPr>
        <w:spacing w:after="0" w:line="240" w:lineRule="auto"/>
        <w:ind w:left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ab/>
      </w:r>
    </w:p>
    <w:p w:rsidRPr="00CD71AE" w:rsidR="003C4EEB" w:rsidP="00A00BC9" w:rsidRDefault="003C4EEB" w14:paraId="36CB6B25" w14:textId="7A179FF2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>For amortization of premium of a bond, following entry is passed-</w:t>
      </w:r>
    </w:p>
    <w:p w:rsidRPr="00CD71AE" w:rsidR="003C4EEB" w:rsidP="00A00BC9" w:rsidRDefault="003C4EEB" w14:paraId="775FF7C1" w14:textId="77777777">
      <w:pPr>
        <w:spacing w:after="0" w:line="240" w:lineRule="auto"/>
        <w:jc w:val="both"/>
        <w:rPr>
          <w:rFonts w:ascii="Verdana" w:hAnsi="Verdana"/>
        </w:rPr>
      </w:pPr>
    </w:p>
    <w:p w:rsidRPr="00CD71AE" w:rsidR="003C4EEB" w:rsidP="00A00BC9" w:rsidRDefault="003860B6" w14:paraId="37B0963C" w14:textId="7399CDE5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Interes</w:t>
      </w:r>
      <w:r w:rsidRPr="00CD71AE" w:rsidR="003C4EEB">
        <w:rPr>
          <w:rFonts w:ascii="Verdana" w:hAnsi="Verdana"/>
        </w:rPr>
        <w:t>t income…………………………….…………………Dr.</w:t>
      </w:r>
    </w:p>
    <w:p w:rsidRPr="00CD71AE" w:rsidR="003C4EEB" w:rsidP="00A00BC9" w:rsidRDefault="003C4EEB" w14:paraId="0164A094" w14:textId="56FCEB74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ab/>
      </w:r>
      <w:r w:rsidRPr="00CD71AE">
        <w:rPr>
          <w:rFonts w:ascii="Verdana" w:hAnsi="Verdana"/>
        </w:rPr>
        <w:tab/>
      </w:r>
      <w:r w:rsidRPr="00CD71AE">
        <w:rPr>
          <w:rFonts w:ascii="Verdana" w:hAnsi="Verdana"/>
        </w:rPr>
        <w:t xml:space="preserve">  Investment (by Amortization of premium)……………Cr.</w:t>
      </w:r>
    </w:p>
    <w:p w:rsidRPr="00CD71AE" w:rsidR="003C4EEB" w:rsidP="00A00BC9" w:rsidRDefault="003C4EEB" w14:paraId="21220527" w14:textId="77777777">
      <w:pPr>
        <w:spacing w:after="0" w:line="240" w:lineRule="auto"/>
        <w:jc w:val="both"/>
        <w:rPr>
          <w:rFonts w:ascii="Verdana" w:hAnsi="Verdana"/>
          <w:b/>
        </w:rPr>
      </w:pPr>
    </w:p>
    <w:p w:rsidRPr="00CD71AE" w:rsidR="003C4EEB" w:rsidP="00A00BC9" w:rsidRDefault="003C4EEB" w14:paraId="312C6017" w14:textId="77777777">
      <w:pPr>
        <w:spacing w:after="0" w:line="240" w:lineRule="auto"/>
        <w:jc w:val="both"/>
        <w:rPr>
          <w:rFonts w:ascii="Verdana" w:hAnsi="Verdana"/>
          <w:b/>
        </w:rPr>
      </w:pPr>
    </w:p>
    <w:p w:rsidRPr="00CD71AE" w:rsidR="003C4EEB" w:rsidP="00A00BC9" w:rsidRDefault="003C4EEB" w14:paraId="34DA4674" w14:textId="34CDAC14">
      <w:pPr>
        <w:spacing w:after="0" w:line="240" w:lineRule="auto"/>
        <w:jc w:val="both"/>
        <w:rPr>
          <w:rFonts w:ascii="Verdana" w:hAnsi="Verdana"/>
          <w:b/>
        </w:rPr>
      </w:pPr>
      <w:r w:rsidRPr="00CD71AE">
        <w:rPr>
          <w:rFonts w:ascii="Verdana" w:hAnsi="Verdana"/>
          <w:b/>
        </w:rPr>
        <w:t>Interest realization</w:t>
      </w:r>
    </w:p>
    <w:p w:rsidRPr="00CD71AE" w:rsidR="00A00BC9" w:rsidP="00A00BC9" w:rsidRDefault="00F74A92" w14:paraId="2F77333F" w14:textId="716AFF55">
      <w:pPr>
        <w:spacing w:after="0" w:line="240" w:lineRule="auto"/>
        <w:jc w:val="both"/>
        <w:rPr>
          <w:rFonts w:ascii="Verdana" w:hAnsi="Verdana"/>
        </w:rPr>
      </w:pPr>
      <w:r w:rsidRPr="00CD71AE">
        <w:rPr>
          <w:rFonts w:ascii="Verdana" w:hAnsi="Verdana"/>
        </w:rPr>
        <w:t>On the coupon date, w</w:t>
      </w:r>
      <w:r w:rsidRPr="00CD71AE" w:rsidR="00A033FD">
        <w:rPr>
          <w:rFonts w:ascii="Verdana" w:hAnsi="Verdana"/>
        </w:rPr>
        <w:t xml:space="preserve">hen </w:t>
      </w:r>
      <w:r w:rsidRPr="00CD71AE" w:rsidR="00A00BC9">
        <w:rPr>
          <w:rFonts w:ascii="Verdana" w:hAnsi="Verdana"/>
        </w:rPr>
        <w:t>the interest is realized,</w:t>
      </w:r>
      <w:r w:rsidRPr="00CD71AE" w:rsidR="003653A3">
        <w:rPr>
          <w:rFonts w:ascii="Verdana" w:hAnsi="Verdana"/>
        </w:rPr>
        <w:t xml:space="preserve"> all accrued interest up to coupon date is reversed and</w:t>
      </w:r>
      <w:r w:rsidRPr="00CD71AE" w:rsidR="00A00BC9">
        <w:rPr>
          <w:rFonts w:ascii="Verdana" w:hAnsi="Verdana"/>
        </w:rPr>
        <w:t xml:space="preserve"> </w:t>
      </w:r>
      <w:r w:rsidRPr="00CD71AE" w:rsidR="003653A3">
        <w:rPr>
          <w:rFonts w:ascii="Verdana" w:hAnsi="Verdana"/>
        </w:rPr>
        <w:t xml:space="preserve">a </w:t>
      </w:r>
      <w:r w:rsidRPr="00CD71AE" w:rsidR="00A00BC9">
        <w:rPr>
          <w:rFonts w:ascii="Verdana" w:hAnsi="Verdana"/>
        </w:rPr>
        <w:t>manual entry is posted to People Soft by local investment team after getting the Bank Statements.</w:t>
      </w:r>
    </w:p>
    <w:p w:rsidRPr="00CD71AE" w:rsidR="00A00BC9" w:rsidP="00A00BC9" w:rsidRDefault="00A00BC9" w14:paraId="0AF5C43E" w14:textId="77777777">
      <w:pPr>
        <w:spacing w:after="0" w:line="240" w:lineRule="auto"/>
        <w:ind w:left="720"/>
        <w:jc w:val="both"/>
        <w:rPr>
          <w:rFonts w:ascii="Verdana" w:hAnsi="Verdana"/>
          <w:b/>
        </w:rPr>
      </w:pPr>
    </w:p>
    <w:p w:rsidRPr="00CD71AE" w:rsidR="00CE13E7" w:rsidP="00A00BC9" w:rsidRDefault="003653A3" w14:paraId="4A6B2478" w14:textId="448D5A3B">
      <w:pPr>
        <w:spacing w:after="0" w:line="240" w:lineRule="auto"/>
        <w:ind w:left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 xml:space="preserve">         Interest income</w:t>
      </w:r>
      <w:r w:rsidR="00712A6C">
        <w:rPr>
          <w:rFonts w:ascii="Verdana" w:hAnsi="Verdana"/>
        </w:rPr>
        <w:t xml:space="preserve"> </w:t>
      </w:r>
      <w:r w:rsidR="00BE5FDD">
        <w:rPr>
          <w:rFonts w:ascii="Verdana" w:hAnsi="Verdana"/>
        </w:rPr>
        <w:t>(accrued amount)</w:t>
      </w:r>
      <w:r w:rsidRPr="00CD71AE">
        <w:rPr>
          <w:rFonts w:ascii="Verdana" w:hAnsi="Verdana"/>
        </w:rPr>
        <w:t>………………………………….Dr.</w:t>
      </w:r>
    </w:p>
    <w:p w:rsidRPr="00CD71AE" w:rsidR="003653A3" w:rsidP="00A00BC9" w:rsidRDefault="003653A3" w14:paraId="6472A670" w14:textId="2ACC7C9D">
      <w:pPr>
        <w:spacing w:after="0" w:line="240" w:lineRule="auto"/>
        <w:ind w:left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 xml:space="preserve">         Interest accrued but not due……………………………………………Cr.</w:t>
      </w:r>
    </w:p>
    <w:p w:rsidRPr="00CD71AE" w:rsidR="003653A3" w:rsidP="00A00BC9" w:rsidRDefault="003653A3" w14:paraId="777C592B" w14:textId="77777777">
      <w:pPr>
        <w:spacing w:after="0" w:line="240" w:lineRule="auto"/>
        <w:ind w:left="720"/>
        <w:jc w:val="both"/>
        <w:rPr>
          <w:rFonts w:ascii="Verdana" w:hAnsi="Verdana"/>
        </w:rPr>
      </w:pPr>
    </w:p>
    <w:p w:rsidRPr="00CD71AE" w:rsidR="00A00BC9" w:rsidP="00A00BC9" w:rsidRDefault="00A00BC9" w14:paraId="11763586" w14:textId="0786C080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00CD71AE">
        <w:rPr>
          <w:rFonts w:ascii="Verdana" w:hAnsi="Verdana"/>
        </w:rPr>
        <w:t>Bank……………………………………………………………Dr.</w:t>
      </w:r>
    </w:p>
    <w:p w:rsidRPr="00CD71AE" w:rsidR="00A00BC9" w:rsidP="00A00BC9" w:rsidRDefault="002A660A" w14:paraId="7EF01597" w14:textId="462D8CEA">
      <w:pPr>
        <w:spacing w:after="0" w:line="240" w:lineRule="auto"/>
        <w:ind w:left="720" w:firstLine="720"/>
        <w:jc w:val="both"/>
        <w:rPr>
          <w:rFonts w:ascii="Verdana" w:hAnsi="Verdana"/>
          <w:b/>
        </w:rPr>
      </w:pPr>
      <w:r w:rsidRPr="00CD71AE">
        <w:rPr>
          <w:rFonts w:ascii="Verdana" w:hAnsi="Verdana"/>
        </w:rPr>
        <w:t>Interest Income</w:t>
      </w:r>
      <w:r w:rsidR="00712A6C">
        <w:rPr>
          <w:rFonts w:ascii="Verdana" w:hAnsi="Verdana"/>
        </w:rPr>
        <w:t xml:space="preserve"> </w:t>
      </w:r>
      <w:r w:rsidR="00BE5FDD">
        <w:rPr>
          <w:rFonts w:ascii="Verdana" w:hAnsi="Verdana"/>
        </w:rPr>
        <w:t>(actual amount)</w:t>
      </w:r>
      <w:r w:rsidRPr="00CD71AE" w:rsidR="00A00BC9">
        <w:rPr>
          <w:rFonts w:ascii="Verdana" w:hAnsi="Verdana"/>
        </w:rPr>
        <w:t>…………………………Cr.</w:t>
      </w:r>
    </w:p>
    <w:p w:rsidRPr="00CD71AE" w:rsidR="00433B78" w:rsidP="00D42CDA" w:rsidRDefault="00433B78" w14:paraId="23606639" w14:textId="05847968">
      <w:pPr>
        <w:tabs>
          <w:tab w:val="left" w:pos="7620"/>
        </w:tabs>
        <w:rPr>
          <w:rFonts w:ascii="Verdana" w:hAnsi="Verdana"/>
        </w:rPr>
      </w:pPr>
    </w:p>
    <w:p w:rsidRPr="00CD71AE" w:rsidR="00867022" w:rsidP="00D42CDA" w:rsidRDefault="00FC2404" w14:paraId="5B793FBC" w14:textId="4B15EE36">
      <w:pPr>
        <w:tabs>
          <w:tab w:val="left" w:pos="7620"/>
        </w:tabs>
        <w:rPr>
          <w:rFonts w:ascii="Verdana" w:hAnsi="Verdana"/>
          <w:b/>
        </w:rPr>
      </w:pPr>
      <w:r w:rsidRPr="00CD71AE">
        <w:rPr>
          <w:rFonts w:ascii="Verdana" w:hAnsi="Verdana"/>
          <w:b/>
        </w:rPr>
        <w:lastRenderedPageBreak/>
        <w:t>What could go wrong:</w:t>
      </w:r>
    </w:p>
    <w:p w:rsidRPr="00CD71AE" w:rsidR="00FC2404" w:rsidP="00D42CDA" w:rsidRDefault="00C31F76" w14:paraId="05E694E4" w14:textId="7930F339">
      <w:pPr>
        <w:tabs>
          <w:tab w:val="left" w:pos="7620"/>
        </w:tabs>
        <w:rPr>
          <w:rFonts w:ascii="Verdana" w:hAnsi="Verdana"/>
        </w:rPr>
      </w:pPr>
      <w:r w:rsidRPr="00CD71AE">
        <w:rPr>
          <w:rFonts w:ascii="Verdana" w:hAnsi="Verdana"/>
        </w:rPr>
        <w:t>Interest income may be understated or overstated due to wrong input of investment information.</w:t>
      </w:r>
    </w:p>
    <w:p w:rsidRPr="00CD71AE" w:rsidR="009C14E0" w:rsidP="00D42CDA" w:rsidRDefault="009C14E0" w14:paraId="65EFD0C9" w14:textId="3C298B42">
      <w:pPr>
        <w:tabs>
          <w:tab w:val="left" w:pos="7620"/>
        </w:tabs>
        <w:rPr>
          <w:rFonts w:ascii="Verdana" w:hAnsi="Verdana"/>
        </w:rPr>
      </w:pPr>
    </w:p>
    <w:p w:rsidRPr="00CD71AE" w:rsidR="009C14E0" w:rsidP="00D42CDA" w:rsidRDefault="009C14E0" w14:paraId="20D02D75" w14:textId="0B94ECD9">
      <w:pPr>
        <w:tabs>
          <w:tab w:val="left" w:pos="7620"/>
        </w:tabs>
        <w:rPr>
          <w:rFonts w:ascii="Verdana" w:hAnsi="Verdana"/>
          <w:b/>
        </w:rPr>
      </w:pPr>
      <w:r w:rsidRPr="00CD71AE">
        <w:rPr>
          <w:rFonts w:ascii="Verdana" w:hAnsi="Verdana"/>
          <w:b/>
        </w:rPr>
        <w:t>Control points:</w:t>
      </w:r>
    </w:p>
    <w:p w:rsidRPr="00CD71AE" w:rsidR="009C14E0" w:rsidP="009C14E0" w:rsidRDefault="009C14E0" w14:paraId="30BA787F" w14:textId="77777777">
      <w:pPr>
        <w:tabs>
          <w:tab w:val="left" w:pos="7620"/>
        </w:tabs>
        <w:rPr>
          <w:rFonts w:ascii="Verdana" w:hAnsi="Verdana"/>
        </w:rPr>
      </w:pPr>
      <w:r w:rsidRPr="00CD71AE">
        <w:rPr>
          <w:rFonts w:ascii="Verdana" w:hAnsi="Verdana"/>
        </w:rPr>
        <w:t>1. Investment related information are inputted by local investment team whenever a new investment is made and this information is reviewed by delegated authority of the same team.</w:t>
      </w:r>
    </w:p>
    <w:p w:rsidRPr="00CD71AE" w:rsidR="009C14E0" w:rsidP="009C14E0" w:rsidRDefault="009C14E0" w14:paraId="6B4F0025" w14:textId="06294CB1">
      <w:pPr>
        <w:tabs>
          <w:tab w:val="left" w:pos="7620"/>
        </w:tabs>
        <w:rPr>
          <w:rFonts w:ascii="Verdana" w:hAnsi="Verdana"/>
        </w:rPr>
      </w:pPr>
      <w:r w:rsidRPr="00CD71AE">
        <w:rPr>
          <w:rFonts w:ascii="Verdana" w:hAnsi="Verdana"/>
        </w:rPr>
        <w:t xml:space="preserve">2. Interest income is </w:t>
      </w:r>
      <w:r w:rsidR="007E6C5F">
        <w:rPr>
          <w:rFonts w:ascii="Verdana" w:hAnsi="Verdana"/>
        </w:rPr>
        <w:t xml:space="preserve">automatically </w:t>
      </w:r>
      <w:r w:rsidRPr="00CD71AE">
        <w:rPr>
          <w:rFonts w:ascii="Verdana" w:hAnsi="Verdana"/>
        </w:rPr>
        <w:t xml:space="preserve">calculated </w:t>
      </w:r>
      <w:r w:rsidR="007E6C5F">
        <w:rPr>
          <w:rFonts w:ascii="Verdana" w:hAnsi="Verdana"/>
        </w:rPr>
        <w:t>in PAM</w:t>
      </w:r>
      <w:r w:rsidRPr="00CD71AE">
        <w:rPr>
          <w:rFonts w:ascii="Verdana" w:hAnsi="Verdana"/>
        </w:rPr>
        <w:t>.</w:t>
      </w:r>
      <w:r w:rsidR="007E6C5F">
        <w:rPr>
          <w:rFonts w:ascii="Verdana" w:hAnsi="Verdana"/>
        </w:rPr>
        <w:t xml:space="preserve"> PAM has interface with GL.</w:t>
      </w:r>
      <w:bookmarkStart w:name="_GoBack" w:id="0"/>
      <w:bookmarkEnd w:id="0"/>
    </w:p>
    <w:sectPr w:rsidRPr="00CD71AE" w:rsidR="009C14E0" w:rsidSect="004D3061">
      <w:headerReference w:type="default" r:id="rId11"/>
      <w:pgSz w:w="12240" w:h="15840" w:orient="portrait"/>
      <w:pgMar w:top="1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A7D" w:rsidP="007F6FF6" w:rsidRDefault="005E4A7D" w14:paraId="49C3A69E" w14:textId="77777777">
      <w:pPr>
        <w:spacing w:after="0" w:line="240" w:lineRule="auto"/>
      </w:pPr>
      <w:r>
        <w:separator/>
      </w:r>
    </w:p>
  </w:endnote>
  <w:endnote w:type="continuationSeparator" w:id="0">
    <w:p w:rsidR="005E4A7D" w:rsidP="007F6FF6" w:rsidRDefault="005E4A7D" w14:paraId="1B36E3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A7D" w:rsidP="007F6FF6" w:rsidRDefault="005E4A7D" w14:paraId="528A55A0" w14:textId="77777777">
      <w:pPr>
        <w:spacing w:after="0" w:line="240" w:lineRule="auto"/>
      </w:pPr>
      <w:r>
        <w:separator/>
      </w:r>
    </w:p>
  </w:footnote>
  <w:footnote w:type="continuationSeparator" w:id="0">
    <w:p w:rsidR="005E4A7D" w:rsidP="007F6FF6" w:rsidRDefault="005E4A7D" w14:paraId="4C7B344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47F49" w:rsidR="007F6FF6" w:rsidP="4B2887F9" w:rsidRDefault="00F0081D" w14:paraId="421DFD71" w14:textId="77777777" w14:noSpellErr="1">
    <w:pPr>
      <w:spacing w:after="0"/>
      <w:ind w:left="7200"/>
      <w:rPr>
        <w:rFonts w:ascii="Trebuchet MS" w:hAnsi="Trebuchet MS"/>
        <w:sz w:val="20"/>
        <w:szCs w:val="20"/>
      </w:rPr>
    </w:pPr>
    <w:r w:rsidRPr="4B2887F9" w:rsidR="4B2887F9">
      <w:rPr>
        <w:rFonts w:ascii="Trebuchet MS" w:hAnsi="Trebuchet MS"/>
        <w:sz w:val="20"/>
        <w:szCs w:val="20"/>
      </w:rPr>
      <w:t>Nurul</w:t>
    </w:r>
    <w:r w:rsidRPr="4B2887F9" w:rsidR="4B2887F9">
      <w:rPr>
        <w:rFonts w:ascii="Trebuchet MS" w:hAnsi="Trebuchet MS"/>
        <w:sz w:val="20"/>
        <w:szCs w:val="20"/>
      </w:rPr>
      <w:t xml:space="preserve"> </w:t>
    </w:r>
    <w:r w:rsidRPr="4B2887F9" w:rsidR="4B2887F9">
      <w:rPr>
        <w:rFonts w:ascii="Trebuchet MS" w:hAnsi="Trebuchet MS"/>
        <w:sz w:val="20"/>
        <w:szCs w:val="20"/>
      </w:rPr>
      <w:t>Faruk</w:t>
    </w:r>
    <w:r w:rsidRPr="4B2887F9" w:rsidR="4B2887F9">
      <w:rPr>
        <w:rFonts w:ascii="Trebuchet MS" w:hAnsi="Trebuchet MS"/>
        <w:sz w:val="20"/>
        <w:szCs w:val="20"/>
      </w:rPr>
      <w:t xml:space="preserve"> </w:t>
    </w:r>
    <w:r w:rsidRPr="4B2887F9" w:rsidR="4B2887F9">
      <w:rPr>
        <w:rFonts w:ascii="Trebuchet MS" w:hAnsi="Trebuchet MS"/>
        <w:sz w:val="20"/>
        <w:szCs w:val="20"/>
      </w:rPr>
      <w:t>Hasan</w:t>
    </w:r>
    <w:r w:rsidRPr="4B2887F9" w:rsidR="4B2887F9">
      <w:rPr>
        <w:rFonts w:ascii="Trebuchet MS" w:hAnsi="Trebuchet MS"/>
        <w:sz w:val="20"/>
        <w:szCs w:val="20"/>
      </w:rPr>
      <w:t xml:space="preserve"> </w:t>
    </w:r>
    <w:r w:rsidRPr="4B2887F9" w:rsidR="4B2887F9">
      <w:rPr>
        <w:rFonts w:ascii="Trebuchet MS" w:hAnsi="Trebuchet MS"/>
        <w:sz w:val="20"/>
        <w:szCs w:val="20"/>
      </w:rPr>
      <w:t>&amp; Co</w:t>
    </w:r>
  </w:p>
  <w:p w:rsidRPr="00923CC5" w:rsidR="007F6FF6" w:rsidP="4B2887F9" w:rsidRDefault="007F6FF6" w14:paraId="1390B809" w14:textId="77777777" w14:noSpellErr="1">
    <w:pPr>
      <w:spacing w:after="0"/>
      <w:jc w:val="right"/>
      <w:rPr>
        <w:rFonts w:ascii="Trebuchet MS" w:hAnsi="Trebuchet MS"/>
        <w:sz w:val="20"/>
        <w:szCs w:val="20"/>
      </w:rPr>
    </w:pPr>
    <w:r w:rsidRPr="4B2887F9" w:rsidR="4B2887F9">
      <w:rPr>
        <w:rFonts w:ascii="Trebuchet MS" w:hAnsi="Trebuchet MS"/>
        <w:sz w:val="20"/>
        <w:szCs w:val="20"/>
      </w:rPr>
      <w:t xml:space="preserve">                    </w:t>
    </w:r>
    <w:r w:rsidRPr="4B2887F9" w:rsidR="4B2887F9">
      <w:rPr>
        <w:rFonts w:ascii="Trebuchet MS" w:hAnsi="Trebuchet MS"/>
        <w:sz w:val="20"/>
        <w:szCs w:val="20"/>
      </w:rPr>
      <w:t xml:space="preserve">                        </w:t>
    </w:r>
    <w:r w:rsidRPr="4B2887F9" w:rsidR="4B2887F9">
      <w:rPr>
        <w:rFonts w:ascii="Trebuchet MS" w:hAnsi="Trebuchet MS"/>
        <w:sz w:val="20"/>
        <w:szCs w:val="20"/>
      </w:rPr>
      <w:t>Chartered Accountants</w:t>
    </w:r>
  </w:p>
  <w:p w:rsidR="007F6FF6" w:rsidRDefault="007F6FF6" w14:paraId="31F0FEE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D24"/>
    <w:multiLevelType w:val="hybridMultilevel"/>
    <w:tmpl w:val="292CDCFA"/>
    <w:lvl w:ilvl="0" w:tplc="2CFAE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0A31"/>
    <w:multiLevelType w:val="hybridMultilevel"/>
    <w:tmpl w:val="48E4E8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E6B30"/>
    <w:multiLevelType w:val="hybridMultilevel"/>
    <w:tmpl w:val="BE8A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11032"/>
    <w:multiLevelType w:val="hybridMultilevel"/>
    <w:tmpl w:val="48E4E8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5195C"/>
    <w:multiLevelType w:val="hybridMultilevel"/>
    <w:tmpl w:val="57B6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640E9"/>
    <w:multiLevelType w:val="hybridMultilevel"/>
    <w:tmpl w:val="CBCA77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F71EAE"/>
    <w:multiLevelType w:val="hybridMultilevel"/>
    <w:tmpl w:val="19CAAFCC"/>
    <w:lvl w:ilvl="0" w:tplc="A9408DE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BF51EA"/>
    <w:multiLevelType w:val="hybridMultilevel"/>
    <w:tmpl w:val="25DE2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80F7F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3D5FDA"/>
    <w:multiLevelType w:val="hybridMultilevel"/>
    <w:tmpl w:val="F344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B0856"/>
    <w:multiLevelType w:val="hybridMultilevel"/>
    <w:tmpl w:val="1D9AFE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3A3E56"/>
    <w:multiLevelType w:val="hybridMultilevel"/>
    <w:tmpl w:val="3FEC9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B0B26"/>
    <w:multiLevelType w:val="hybridMultilevel"/>
    <w:tmpl w:val="067A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E25F0"/>
    <w:multiLevelType w:val="hybridMultilevel"/>
    <w:tmpl w:val="26A4E42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4058B7"/>
    <w:multiLevelType w:val="hybridMultilevel"/>
    <w:tmpl w:val="E116AED6"/>
    <w:lvl w:ilvl="0" w:tplc="E03C194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1B0F93"/>
    <w:multiLevelType w:val="hybridMultilevel"/>
    <w:tmpl w:val="4CD863F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99022C"/>
    <w:multiLevelType w:val="hybridMultilevel"/>
    <w:tmpl w:val="50C86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47331"/>
    <w:multiLevelType w:val="hybridMultilevel"/>
    <w:tmpl w:val="0FB85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C6F3A"/>
    <w:multiLevelType w:val="hybridMultilevel"/>
    <w:tmpl w:val="9F8A22A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1E3A57"/>
    <w:multiLevelType w:val="hybridMultilevel"/>
    <w:tmpl w:val="6D1410B2"/>
    <w:lvl w:ilvl="0" w:tplc="D9067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F27779"/>
    <w:multiLevelType w:val="hybridMultilevel"/>
    <w:tmpl w:val="42A0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31AC3"/>
    <w:multiLevelType w:val="hybridMultilevel"/>
    <w:tmpl w:val="16F88A5C"/>
    <w:lvl w:ilvl="0" w:tplc="63E0FD46">
      <w:start w:val="1"/>
      <w:numFmt w:val="decimal"/>
      <w:lvlText w:val="%1."/>
      <w:lvlJc w:val="left"/>
      <w:pPr>
        <w:ind w:left="1440" w:hanging="360"/>
      </w:pPr>
      <w:rPr>
        <w:rFonts w:ascii="Trebuchet MS" w:hAnsi="Trebuchet MS" w:eastAsia="Times New Roman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84433"/>
    <w:multiLevelType w:val="hybridMultilevel"/>
    <w:tmpl w:val="DE08963C"/>
    <w:lvl w:ilvl="0" w:tplc="4594C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E66EDF"/>
    <w:multiLevelType w:val="hybridMultilevel"/>
    <w:tmpl w:val="26EA4D44"/>
    <w:lvl w:ilvl="0" w:tplc="3B049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1552EF"/>
    <w:multiLevelType w:val="hybridMultilevel"/>
    <w:tmpl w:val="1EF05F28"/>
    <w:lvl w:ilvl="0" w:tplc="5A640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601FE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2D1611"/>
    <w:multiLevelType w:val="hybridMultilevel"/>
    <w:tmpl w:val="EFE25DD8"/>
    <w:lvl w:ilvl="0" w:tplc="7C1481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85E68"/>
    <w:multiLevelType w:val="hybridMultilevel"/>
    <w:tmpl w:val="1D968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67EF7"/>
    <w:multiLevelType w:val="hybridMultilevel"/>
    <w:tmpl w:val="16F88A5C"/>
    <w:lvl w:ilvl="0" w:tplc="63E0FD46">
      <w:start w:val="1"/>
      <w:numFmt w:val="decimal"/>
      <w:lvlText w:val="%1."/>
      <w:lvlJc w:val="left"/>
      <w:pPr>
        <w:ind w:left="1440" w:hanging="360"/>
      </w:pPr>
      <w:rPr>
        <w:rFonts w:ascii="Trebuchet MS" w:hAnsi="Trebuchet MS" w:eastAsia="Times New Roman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B0511"/>
    <w:multiLevelType w:val="hybridMultilevel"/>
    <w:tmpl w:val="F20C6A0C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685C55BA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2C5C83"/>
    <w:multiLevelType w:val="hybridMultilevel"/>
    <w:tmpl w:val="C6D8FA34"/>
    <w:lvl w:ilvl="0" w:tplc="04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EF171EE"/>
    <w:multiLevelType w:val="hybridMultilevel"/>
    <w:tmpl w:val="1F44E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73425"/>
    <w:multiLevelType w:val="hybridMultilevel"/>
    <w:tmpl w:val="E40C6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56AE8CE">
      <w:start w:val="1"/>
      <w:numFmt w:val="decimal"/>
      <w:lvlText w:val="%2."/>
      <w:lvlJc w:val="left"/>
      <w:pPr>
        <w:ind w:left="1440" w:hanging="360"/>
      </w:pPr>
      <w:rPr>
        <w:rFonts w:ascii="Trebuchet MS" w:hAnsi="Trebuchet MS" w:eastAsia="Times New Roman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F33D8"/>
    <w:multiLevelType w:val="hybridMultilevel"/>
    <w:tmpl w:val="7562B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C11D6"/>
    <w:multiLevelType w:val="hybridMultilevel"/>
    <w:tmpl w:val="015A281C"/>
    <w:lvl w:ilvl="0" w:tplc="08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255888"/>
    <w:multiLevelType w:val="hybridMultilevel"/>
    <w:tmpl w:val="27D0C69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74616EE"/>
    <w:multiLevelType w:val="hybridMultilevel"/>
    <w:tmpl w:val="7AAA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16296"/>
    <w:multiLevelType w:val="hybridMultilevel"/>
    <w:tmpl w:val="D16257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6"/>
  </w:num>
  <w:num w:numId="3">
    <w:abstractNumId w:val="12"/>
  </w:num>
  <w:num w:numId="4">
    <w:abstractNumId w:val="13"/>
  </w:num>
  <w:num w:numId="5">
    <w:abstractNumId w:val="37"/>
  </w:num>
  <w:num w:numId="6">
    <w:abstractNumId w:val="4"/>
  </w:num>
  <w:num w:numId="7">
    <w:abstractNumId w:val="10"/>
  </w:num>
  <w:num w:numId="8">
    <w:abstractNumId w:val="35"/>
  </w:num>
  <w:num w:numId="9">
    <w:abstractNumId w:val="27"/>
  </w:num>
  <w:num w:numId="10">
    <w:abstractNumId w:val="33"/>
  </w:num>
  <w:num w:numId="11">
    <w:abstractNumId w:val="18"/>
  </w:num>
  <w:num w:numId="12">
    <w:abstractNumId w:val="24"/>
  </w:num>
  <w:num w:numId="13">
    <w:abstractNumId w:val="6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9"/>
  </w:num>
  <w:num w:numId="17">
    <w:abstractNumId w:val="11"/>
  </w:num>
  <w:num w:numId="18">
    <w:abstractNumId w:val="28"/>
  </w:num>
  <w:num w:numId="19">
    <w:abstractNumId w:val="21"/>
  </w:num>
  <w:num w:numId="20">
    <w:abstractNumId w:val="14"/>
  </w:num>
  <w:num w:numId="21">
    <w:abstractNumId w:val="5"/>
  </w:num>
  <w:num w:numId="22">
    <w:abstractNumId w:val="20"/>
  </w:num>
  <w:num w:numId="23">
    <w:abstractNumId w:val="2"/>
  </w:num>
  <w:num w:numId="24">
    <w:abstractNumId w:val="15"/>
  </w:num>
  <w:num w:numId="25">
    <w:abstractNumId w:val="7"/>
  </w:num>
  <w:num w:numId="26">
    <w:abstractNumId w:val="16"/>
  </w:num>
  <w:num w:numId="27">
    <w:abstractNumId w:val="23"/>
  </w:num>
  <w:num w:numId="28">
    <w:abstractNumId w:val="19"/>
  </w:num>
  <w:num w:numId="29">
    <w:abstractNumId w:val="30"/>
  </w:num>
  <w:num w:numId="30">
    <w:abstractNumId w:val="25"/>
  </w:num>
  <w:num w:numId="31">
    <w:abstractNumId w:val="8"/>
  </w:num>
  <w:num w:numId="32">
    <w:abstractNumId w:val="34"/>
  </w:num>
  <w:num w:numId="33">
    <w:abstractNumId w:val="17"/>
  </w:num>
  <w:num w:numId="34">
    <w:abstractNumId w:val="9"/>
  </w:num>
  <w:num w:numId="35">
    <w:abstractNumId w:val="32"/>
  </w:num>
  <w:num w:numId="36">
    <w:abstractNumId w:val="1"/>
  </w:num>
  <w:num w:numId="37">
    <w:abstractNumId w:val="3"/>
  </w:num>
  <w:num w:numId="38">
    <w:abstractNumId w:val="26"/>
  </w:num>
  <w:num w:numId="39">
    <w:abstractNumId w:val="38"/>
  </w:num>
  <w:num w:numId="40">
    <w:abstractNumId w:val="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99"/>
    <w:rsid w:val="00000028"/>
    <w:rsid w:val="00001856"/>
    <w:rsid w:val="00006C8A"/>
    <w:rsid w:val="00007612"/>
    <w:rsid w:val="00017A0E"/>
    <w:rsid w:val="00021F00"/>
    <w:rsid w:val="0002250F"/>
    <w:rsid w:val="00027710"/>
    <w:rsid w:val="000310C2"/>
    <w:rsid w:val="0003184B"/>
    <w:rsid w:val="000339C9"/>
    <w:rsid w:val="00033B79"/>
    <w:rsid w:val="00034ECB"/>
    <w:rsid w:val="00036EAE"/>
    <w:rsid w:val="0004124D"/>
    <w:rsid w:val="0004210C"/>
    <w:rsid w:val="00050141"/>
    <w:rsid w:val="000536A1"/>
    <w:rsid w:val="000708D9"/>
    <w:rsid w:val="00072085"/>
    <w:rsid w:val="0007447E"/>
    <w:rsid w:val="00083445"/>
    <w:rsid w:val="000853FA"/>
    <w:rsid w:val="000863BB"/>
    <w:rsid w:val="00086B0A"/>
    <w:rsid w:val="000917B1"/>
    <w:rsid w:val="00097E04"/>
    <w:rsid w:val="000A26E6"/>
    <w:rsid w:val="000A3406"/>
    <w:rsid w:val="000A35A3"/>
    <w:rsid w:val="000A3D32"/>
    <w:rsid w:val="000A42FC"/>
    <w:rsid w:val="000A4C1A"/>
    <w:rsid w:val="000A5172"/>
    <w:rsid w:val="000A5968"/>
    <w:rsid w:val="000B2EF6"/>
    <w:rsid w:val="000B3681"/>
    <w:rsid w:val="000B44E5"/>
    <w:rsid w:val="000B5578"/>
    <w:rsid w:val="000B6871"/>
    <w:rsid w:val="000B6B7E"/>
    <w:rsid w:val="000C3D2D"/>
    <w:rsid w:val="000C4E61"/>
    <w:rsid w:val="000C770F"/>
    <w:rsid w:val="000E0572"/>
    <w:rsid w:val="000E0F69"/>
    <w:rsid w:val="000E1DD6"/>
    <w:rsid w:val="000E20A3"/>
    <w:rsid w:val="000E57FA"/>
    <w:rsid w:val="000E5F5F"/>
    <w:rsid w:val="001009A5"/>
    <w:rsid w:val="00101D74"/>
    <w:rsid w:val="00105256"/>
    <w:rsid w:val="00106225"/>
    <w:rsid w:val="00106F44"/>
    <w:rsid w:val="001114F2"/>
    <w:rsid w:val="00112650"/>
    <w:rsid w:val="00114F25"/>
    <w:rsid w:val="001163BF"/>
    <w:rsid w:val="00134FCB"/>
    <w:rsid w:val="0014199C"/>
    <w:rsid w:val="00141FA2"/>
    <w:rsid w:val="001427F2"/>
    <w:rsid w:val="001522EC"/>
    <w:rsid w:val="001537B2"/>
    <w:rsid w:val="001547E0"/>
    <w:rsid w:val="00154CB4"/>
    <w:rsid w:val="0015707C"/>
    <w:rsid w:val="00161189"/>
    <w:rsid w:val="00163FC5"/>
    <w:rsid w:val="00164D7F"/>
    <w:rsid w:val="00164E22"/>
    <w:rsid w:val="00164F8D"/>
    <w:rsid w:val="00171A39"/>
    <w:rsid w:val="00175CFC"/>
    <w:rsid w:val="00177562"/>
    <w:rsid w:val="001800BC"/>
    <w:rsid w:val="00184182"/>
    <w:rsid w:val="001845DE"/>
    <w:rsid w:val="00184FA8"/>
    <w:rsid w:val="00196634"/>
    <w:rsid w:val="001A12CB"/>
    <w:rsid w:val="001A4832"/>
    <w:rsid w:val="001A58F5"/>
    <w:rsid w:val="001A67E6"/>
    <w:rsid w:val="001B15DB"/>
    <w:rsid w:val="001B3963"/>
    <w:rsid w:val="001B4971"/>
    <w:rsid w:val="001B6950"/>
    <w:rsid w:val="001B7944"/>
    <w:rsid w:val="001C097B"/>
    <w:rsid w:val="001C1FA7"/>
    <w:rsid w:val="001C4B0B"/>
    <w:rsid w:val="001C78E7"/>
    <w:rsid w:val="001D0080"/>
    <w:rsid w:val="001D2227"/>
    <w:rsid w:val="001D514F"/>
    <w:rsid w:val="001E1972"/>
    <w:rsid w:val="001E24F6"/>
    <w:rsid w:val="001E2A95"/>
    <w:rsid w:val="001E3B26"/>
    <w:rsid w:val="001E5249"/>
    <w:rsid w:val="001E54A1"/>
    <w:rsid w:val="001F04DF"/>
    <w:rsid w:val="001F57F6"/>
    <w:rsid w:val="001F59B9"/>
    <w:rsid w:val="001F63CA"/>
    <w:rsid w:val="001F666D"/>
    <w:rsid w:val="001F6B55"/>
    <w:rsid w:val="00204709"/>
    <w:rsid w:val="002048BA"/>
    <w:rsid w:val="00206F3A"/>
    <w:rsid w:val="00212A1B"/>
    <w:rsid w:val="00214160"/>
    <w:rsid w:val="00215781"/>
    <w:rsid w:val="00215D58"/>
    <w:rsid w:val="002166B4"/>
    <w:rsid w:val="00216A60"/>
    <w:rsid w:val="00220A3E"/>
    <w:rsid w:val="00230DDF"/>
    <w:rsid w:val="00233460"/>
    <w:rsid w:val="00236886"/>
    <w:rsid w:val="002416C4"/>
    <w:rsid w:val="0024174A"/>
    <w:rsid w:val="00241EBB"/>
    <w:rsid w:val="00245A19"/>
    <w:rsid w:val="00247749"/>
    <w:rsid w:val="0025130A"/>
    <w:rsid w:val="0025151B"/>
    <w:rsid w:val="002522B8"/>
    <w:rsid w:val="00253034"/>
    <w:rsid w:val="00256D57"/>
    <w:rsid w:val="00260AF2"/>
    <w:rsid w:val="0026249E"/>
    <w:rsid w:val="00266C24"/>
    <w:rsid w:val="00271ED8"/>
    <w:rsid w:val="002722E8"/>
    <w:rsid w:val="00274100"/>
    <w:rsid w:val="002809E1"/>
    <w:rsid w:val="00282AA3"/>
    <w:rsid w:val="00284AD6"/>
    <w:rsid w:val="00284CFA"/>
    <w:rsid w:val="00286BE6"/>
    <w:rsid w:val="00286E3E"/>
    <w:rsid w:val="002912EC"/>
    <w:rsid w:val="002914BA"/>
    <w:rsid w:val="0029352D"/>
    <w:rsid w:val="00293CAB"/>
    <w:rsid w:val="00294F6D"/>
    <w:rsid w:val="0029550B"/>
    <w:rsid w:val="00296063"/>
    <w:rsid w:val="002A5130"/>
    <w:rsid w:val="002A660A"/>
    <w:rsid w:val="002B2F0B"/>
    <w:rsid w:val="002B34E8"/>
    <w:rsid w:val="002B3665"/>
    <w:rsid w:val="002B4AEB"/>
    <w:rsid w:val="002C0283"/>
    <w:rsid w:val="002C0562"/>
    <w:rsid w:val="002C0C51"/>
    <w:rsid w:val="002C4832"/>
    <w:rsid w:val="002C5D97"/>
    <w:rsid w:val="002C69D3"/>
    <w:rsid w:val="002C7E6C"/>
    <w:rsid w:val="002D1ECC"/>
    <w:rsid w:val="002D40DC"/>
    <w:rsid w:val="002D5DD2"/>
    <w:rsid w:val="002E2E8C"/>
    <w:rsid w:val="002E7FA9"/>
    <w:rsid w:val="002F04FA"/>
    <w:rsid w:val="002F198C"/>
    <w:rsid w:val="002F34E2"/>
    <w:rsid w:val="002F37D6"/>
    <w:rsid w:val="002F62F4"/>
    <w:rsid w:val="002F775B"/>
    <w:rsid w:val="00302371"/>
    <w:rsid w:val="0030399A"/>
    <w:rsid w:val="00307566"/>
    <w:rsid w:val="00313565"/>
    <w:rsid w:val="003136F5"/>
    <w:rsid w:val="00315801"/>
    <w:rsid w:val="00327D28"/>
    <w:rsid w:val="003304F8"/>
    <w:rsid w:val="003308E5"/>
    <w:rsid w:val="0033568C"/>
    <w:rsid w:val="00335D85"/>
    <w:rsid w:val="0033658A"/>
    <w:rsid w:val="00340D01"/>
    <w:rsid w:val="0034114B"/>
    <w:rsid w:val="003449D7"/>
    <w:rsid w:val="00347C2B"/>
    <w:rsid w:val="00351952"/>
    <w:rsid w:val="00355112"/>
    <w:rsid w:val="0035580A"/>
    <w:rsid w:val="00356C97"/>
    <w:rsid w:val="0036091F"/>
    <w:rsid w:val="00361CC3"/>
    <w:rsid w:val="00363136"/>
    <w:rsid w:val="00363B7B"/>
    <w:rsid w:val="003653A3"/>
    <w:rsid w:val="00365984"/>
    <w:rsid w:val="00366EE0"/>
    <w:rsid w:val="00367D8A"/>
    <w:rsid w:val="00380D3B"/>
    <w:rsid w:val="003860B6"/>
    <w:rsid w:val="003866EE"/>
    <w:rsid w:val="00386717"/>
    <w:rsid w:val="00386B0C"/>
    <w:rsid w:val="00390975"/>
    <w:rsid w:val="003929E8"/>
    <w:rsid w:val="003937C1"/>
    <w:rsid w:val="00395AA3"/>
    <w:rsid w:val="0039621F"/>
    <w:rsid w:val="003A1735"/>
    <w:rsid w:val="003A18E3"/>
    <w:rsid w:val="003A316C"/>
    <w:rsid w:val="003A4676"/>
    <w:rsid w:val="003A68BE"/>
    <w:rsid w:val="003B108A"/>
    <w:rsid w:val="003B288A"/>
    <w:rsid w:val="003C424F"/>
    <w:rsid w:val="003C43CD"/>
    <w:rsid w:val="003C4EEB"/>
    <w:rsid w:val="003D0661"/>
    <w:rsid w:val="003D2154"/>
    <w:rsid w:val="003D502E"/>
    <w:rsid w:val="003D7125"/>
    <w:rsid w:val="003E0226"/>
    <w:rsid w:val="003E2E0D"/>
    <w:rsid w:val="003E3D30"/>
    <w:rsid w:val="003E49CB"/>
    <w:rsid w:val="003E7B3C"/>
    <w:rsid w:val="003E7D27"/>
    <w:rsid w:val="00400DC3"/>
    <w:rsid w:val="00400F12"/>
    <w:rsid w:val="00402CEB"/>
    <w:rsid w:val="00405163"/>
    <w:rsid w:val="00410602"/>
    <w:rsid w:val="0041152C"/>
    <w:rsid w:val="00416AE7"/>
    <w:rsid w:val="004204A5"/>
    <w:rsid w:val="00420783"/>
    <w:rsid w:val="00427580"/>
    <w:rsid w:val="00430ABE"/>
    <w:rsid w:val="0043236A"/>
    <w:rsid w:val="00432796"/>
    <w:rsid w:val="00433B78"/>
    <w:rsid w:val="00440754"/>
    <w:rsid w:val="00440BC5"/>
    <w:rsid w:val="00441CC6"/>
    <w:rsid w:val="00444117"/>
    <w:rsid w:val="00450B94"/>
    <w:rsid w:val="00452804"/>
    <w:rsid w:val="00453E6A"/>
    <w:rsid w:val="00455CB8"/>
    <w:rsid w:val="0045681E"/>
    <w:rsid w:val="00460279"/>
    <w:rsid w:val="00461407"/>
    <w:rsid w:val="004627C9"/>
    <w:rsid w:val="00470445"/>
    <w:rsid w:val="00470E50"/>
    <w:rsid w:val="004715D9"/>
    <w:rsid w:val="00472A55"/>
    <w:rsid w:val="00473C65"/>
    <w:rsid w:val="0047641B"/>
    <w:rsid w:val="004777DA"/>
    <w:rsid w:val="0048017D"/>
    <w:rsid w:val="0048076B"/>
    <w:rsid w:val="0048199A"/>
    <w:rsid w:val="00481AE6"/>
    <w:rsid w:val="0048290F"/>
    <w:rsid w:val="0048567A"/>
    <w:rsid w:val="00486A6F"/>
    <w:rsid w:val="004937A2"/>
    <w:rsid w:val="00497479"/>
    <w:rsid w:val="004A054E"/>
    <w:rsid w:val="004A1F81"/>
    <w:rsid w:val="004A5FA8"/>
    <w:rsid w:val="004B1FD1"/>
    <w:rsid w:val="004B259F"/>
    <w:rsid w:val="004C1F80"/>
    <w:rsid w:val="004C38C2"/>
    <w:rsid w:val="004C4537"/>
    <w:rsid w:val="004C6B74"/>
    <w:rsid w:val="004D15CC"/>
    <w:rsid w:val="004D2506"/>
    <w:rsid w:val="004D3061"/>
    <w:rsid w:val="004D39FD"/>
    <w:rsid w:val="004E1A83"/>
    <w:rsid w:val="004E7750"/>
    <w:rsid w:val="004F06E2"/>
    <w:rsid w:val="004F2858"/>
    <w:rsid w:val="004F3FAF"/>
    <w:rsid w:val="004F5AA5"/>
    <w:rsid w:val="004F5E28"/>
    <w:rsid w:val="00505257"/>
    <w:rsid w:val="00512A0D"/>
    <w:rsid w:val="0051643D"/>
    <w:rsid w:val="00521D19"/>
    <w:rsid w:val="00526F37"/>
    <w:rsid w:val="00534070"/>
    <w:rsid w:val="005414EA"/>
    <w:rsid w:val="00546C65"/>
    <w:rsid w:val="00547948"/>
    <w:rsid w:val="00547A2F"/>
    <w:rsid w:val="00556FA5"/>
    <w:rsid w:val="005578A5"/>
    <w:rsid w:val="005618F9"/>
    <w:rsid w:val="005620B9"/>
    <w:rsid w:val="0056429A"/>
    <w:rsid w:val="00567C2E"/>
    <w:rsid w:val="00570AE1"/>
    <w:rsid w:val="005718D1"/>
    <w:rsid w:val="0057377A"/>
    <w:rsid w:val="00573851"/>
    <w:rsid w:val="005779A7"/>
    <w:rsid w:val="00585BE9"/>
    <w:rsid w:val="0058740D"/>
    <w:rsid w:val="00587E8D"/>
    <w:rsid w:val="00590FB6"/>
    <w:rsid w:val="00594600"/>
    <w:rsid w:val="005A0A66"/>
    <w:rsid w:val="005A2314"/>
    <w:rsid w:val="005A2E77"/>
    <w:rsid w:val="005A5FD4"/>
    <w:rsid w:val="005B2563"/>
    <w:rsid w:val="005B2A64"/>
    <w:rsid w:val="005B3657"/>
    <w:rsid w:val="005B7288"/>
    <w:rsid w:val="005C0B16"/>
    <w:rsid w:val="005D3397"/>
    <w:rsid w:val="005E030B"/>
    <w:rsid w:val="005E4A7D"/>
    <w:rsid w:val="005E4E15"/>
    <w:rsid w:val="005E5C50"/>
    <w:rsid w:val="005E6E59"/>
    <w:rsid w:val="005E77F1"/>
    <w:rsid w:val="005F2B77"/>
    <w:rsid w:val="006007E7"/>
    <w:rsid w:val="00603B8E"/>
    <w:rsid w:val="0060530B"/>
    <w:rsid w:val="006060EF"/>
    <w:rsid w:val="00611086"/>
    <w:rsid w:val="00612152"/>
    <w:rsid w:val="006156F0"/>
    <w:rsid w:val="00615A09"/>
    <w:rsid w:val="00615C72"/>
    <w:rsid w:val="00624DAB"/>
    <w:rsid w:val="006259CB"/>
    <w:rsid w:val="00632657"/>
    <w:rsid w:val="00633F80"/>
    <w:rsid w:val="00635850"/>
    <w:rsid w:val="0063762D"/>
    <w:rsid w:val="00643C4A"/>
    <w:rsid w:val="006478A6"/>
    <w:rsid w:val="00653B31"/>
    <w:rsid w:val="00654CA5"/>
    <w:rsid w:val="00654F56"/>
    <w:rsid w:val="00661391"/>
    <w:rsid w:val="006637BC"/>
    <w:rsid w:val="006663F3"/>
    <w:rsid w:val="00667551"/>
    <w:rsid w:val="0066798D"/>
    <w:rsid w:val="006703FB"/>
    <w:rsid w:val="006765DC"/>
    <w:rsid w:val="006820C3"/>
    <w:rsid w:val="0068448F"/>
    <w:rsid w:val="00686E9D"/>
    <w:rsid w:val="00690399"/>
    <w:rsid w:val="0069057A"/>
    <w:rsid w:val="00690A65"/>
    <w:rsid w:val="006923E4"/>
    <w:rsid w:val="00692FCE"/>
    <w:rsid w:val="0069354C"/>
    <w:rsid w:val="006969A6"/>
    <w:rsid w:val="006A1E43"/>
    <w:rsid w:val="006A32B3"/>
    <w:rsid w:val="006A6951"/>
    <w:rsid w:val="006A7DC9"/>
    <w:rsid w:val="006B133A"/>
    <w:rsid w:val="006B7FEC"/>
    <w:rsid w:val="006C3EFD"/>
    <w:rsid w:val="006C4222"/>
    <w:rsid w:val="006C5CD7"/>
    <w:rsid w:val="006D00F8"/>
    <w:rsid w:val="006D0C95"/>
    <w:rsid w:val="006D4A58"/>
    <w:rsid w:val="006D6208"/>
    <w:rsid w:val="006D6D0F"/>
    <w:rsid w:val="006D74CB"/>
    <w:rsid w:val="006E078F"/>
    <w:rsid w:val="006E37EF"/>
    <w:rsid w:val="006E486F"/>
    <w:rsid w:val="006E6A21"/>
    <w:rsid w:val="006E7A4D"/>
    <w:rsid w:val="006F0FDC"/>
    <w:rsid w:val="006F111E"/>
    <w:rsid w:val="006F2B1A"/>
    <w:rsid w:val="006F2E61"/>
    <w:rsid w:val="006F447E"/>
    <w:rsid w:val="00700F54"/>
    <w:rsid w:val="007055CB"/>
    <w:rsid w:val="00705F3D"/>
    <w:rsid w:val="00706B90"/>
    <w:rsid w:val="00707BF8"/>
    <w:rsid w:val="00711D6A"/>
    <w:rsid w:val="00712A6C"/>
    <w:rsid w:val="007138E5"/>
    <w:rsid w:val="0071477B"/>
    <w:rsid w:val="00716222"/>
    <w:rsid w:val="007225A6"/>
    <w:rsid w:val="007230A2"/>
    <w:rsid w:val="00723510"/>
    <w:rsid w:val="00727368"/>
    <w:rsid w:val="007336C4"/>
    <w:rsid w:val="00737AAC"/>
    <w:rsid w:val="00737ABC"/>
    <w:rsid w:val="00740158"/>
    <w:rsid w:val="00747CA0"/>
    <w:rsid w:val="00751119"/>
    <w:rsid w:val="00753074"/>
    <w:rsid w:val="00753190"/>
    <w:rsid w:val="00753EA4"/>
    <w:rsid w:val="00754E30"/>
    <w:rsid w:val="00755D26"/>
    <w:rsid w:val="00765E35"/>
    <w:rsid w:val="007665CE"/>
    <w:rsid w:val="007747FB"/>
    <w:rsid w:val="00782653"/>
    <w:rsid w:val="00782DCA"/>
    <w:rsid w:val="00785747"/>
    <w:rsid w:val="0078746F"/>
    <w:rsid w:val="007958D2"/>
    <w:rsid w:val="00795E69"/>
    <w:rsid w:val="00797830"/>
    <w:rsid w:val="007A43C1"/>
    <w:rsid w:val="007A577A"/>
    <w:rsid w:val="007B0B6F"/>
    <w:rsid w:val="007B0E13"/>
    <w:rsid w:val="007B1815"/>
    <w:rsid w:val="007B18A1"/>
    <w:rsid w:val="007B7802"/>
    <w:rsid w:val="007C0163"/>
    <w:rsid w:val="007C45F0"/>
    <w:rsid w:val="007C58BF"/>
    <w:rsid w:val="007C5F6E"/>
    <w:rsid w:val="007C6987"/>
    <w:rsid w:val="007D0896"/>
    <w:rsid w:val="007D2AAF"/>
    <w:rsid w:val="007D6656"/>
    <w:rsid w:val="007D759D"/>
    <w:rsid w:val="007E0615"/>
    <w:rsid w:val="007E1DC5"/>
    <w:rsid w:val="007E315D"/>
    <w:rsid w:val="007E6C5F"/>
    <w:rsid w:val="007F0987"/>
    <w:rsid w:val="007F1A37"/>
    <w:rsid w:val="007F1C20"/>
    <w:rsid w:val="007F2DF6"/>
    <w:rsid w:val="007F6BC2"/>
    <w:rsid w:val="007F6FF6"/>
    <w:rsid w:val="00802411"/>
    <w:rsid w:val="00807004"/>
    <w:rsid w:val="00807318"/>
    <w:rsid w:val="00816776"/>
    <w:rsid w:val="00816998"/>
    <w:rsid w:val="008224F2"/>
    <w:rsid w:val="00823D09"/>
    <w:rsid w:val="00825E3C"/>
    <w:rsid w:val="00827972"/>
    <w:rsid w:val="00832983"/>
    <w:rsid w:val="00835B89"/>
    <w:rsid w:val="00837AF2"/>
    <w:rsid w:val="00837E3C"/>
    <w:rsid w:val="0084452E"/>
    <w:rsid w:val="00847610"/>
    <w:rsid w:val="00850631"/>
    <w:rsid w:val="00851208"/>
    <w:rsid w:val="00852705"/>
    <w:rsid w:val="00854737"/>
    <w:rsid w:val="00862565"/>
    <w:rsid w:val="0086388B"/>
    <w:rsid w:val="00867022"/>
    <w:rsid w:val="00874BC4"/>
    <w:rsid w:val="00877685"/>
    <w:rsid w:val="00884769"/>
    <w:rsid w:val="008850B8"/>
    <w:rsid w:val="008851EF"/>
    <w:rsid w:val="008873AA"/>
    <w:rsid w:val="008919B7"/>
    <w:rsid w:val="00896063"/>
    <w:rsid w:val="008966D8"/>
    <w:rsid w:val="008A0517"/>
    <w:rsid w:val="008A1951"/>
    <w:rsid w:val="008A3679"/>
    <w:rsid w:val="008A5A52"/>
    <w:rsid w:val="008A6A11"/>
    <w:rsid w:val="008C12A6"/>
    <w:rsid w:val="008C3E8D"/>
    <w:rsid w:val="008C4FEF"/>
    <w:rsid w:val="008C7204"/>
    <w:rsid w:val="008C7275"/>
    <w:rsid w:val="008C7304"/>
    <w:rsid w:val="008C7666"/>
    <w:rsid w:val="008D0010"/>
    <w:rsid w:val="008D0159"/>
    <w:rsid w:val="008D07BE"/>
    <w:rsid w:val="008D44D8"/>
    <w:rsid w:val="008E46FB"/>
    <w:rsid w:val="008E4E71"/>
    <w:rsid w:val="008E4E78"/>
    <w:rsid w:val="008E5BF2"/>
    <w:rsid w:val="008E7403"/>
    <w:rsid w:val="008F34EB"/>
    <w:rsid w:val="008F3575"/>
    <w:rsid w:val="008F650F"/>
    <w:rsid w:val="008F7C6B"/>
    <w:rsid w:val="009004EF"/>
    <w:rsid w:val="00900E18"/>
    <w:rsid w:val="00902E75"/>
    <w:rsid w:val="0090380B"/>
    <w:rsid w:val="00907EA4"/>
    <w:rsid w:val="009100D4"/>
    <w:rsid w:val="00910E2F"/>
    <w:rsid w:val="00914337"/>
    <w:rsid w:val="00915145"/>
    <w:rsid w:val="00920DCE"/>
    <w:rsid w:val="00927D7C"/>
    <w:rsid w:val="009311B5"/>
    <w:rsid w:val="00934527"/>
    <w:rsid w:val="009379D2"/>
    <w:rsid w:val="00944FE4"/>
    <w:rsid w:val="009466FA"/>
    <w:rsid w:val="00950000"/>
    <w:rsid w:val="0095050A"/>
    <w:rsid w:val="00952D33"/>
    <w:rsid w:val="00953FCF"/>
    <w:rsid w:val="00954F64"/>
    <w:rsid w:val="00957B4C"/>
    <w:rsid w:val="00961519"/>
    <w:rsid w:val="00961881"/>
    <w:rsid w:val="00961C20"/>
    <w:rsid w:val="009703F6"/>
    <w:rsid w:val="009711FB"/>
    <w:rsid w:val="0097398F"/>
    <w:rsid w:val="00976399"/>
    <w:rsid w:val="00980D79"/>
    <w:rsid w:val="00981F71"/>
    <w:rsid w:val="00982B57"/>
    <w:rsid w:val="00984E42"/>
    <w:rsid w:val="00986C48"/>
    <w:rsid w:val="009903F8"/>
    <w:rsid w:val="00991840"/>
    <w:rsid w:val="0099701C"/>
    <w:rsid w:val="009A0DE3"/>
    <w:rsid w:val="009A357F"/>
    <w:rsid w:val="009A4271"/>
    <w:rsid w:val="009A539E"/>
    <w:rsid w:val="009A583E"/>
    <w:rsid w:val="009A626D"/>
    <w:rsid w:val="009C0DD3"/>
    <w:rsid w:val="009C14E0"/>
    <w:rsid w:val="009C4DDB"/>
    <w:rsid w:val="009C53AD"/>
    <w:rsid w:val="009C779C"/>
    <w:rsid w:val="009D08D5"/>
    <w:rsid w:val="009D08EA"/>
    <w:rsid w:val="009D53E1"/>
    <w:rsid w:val="009D780E"/>
    <w:rsid w:val="009E02B4"/>
    <w:rsid w:val="009E76FB"/>
    <w:rsid w:val="009F0F8E"/>
    <w:rsid w:val="009F213A"/>
    <w:rsid w:val="009F229F"/>
    <w:rsid w:val="009F5DDC"/>
    <w:rsid w:val="009F6E66"/>
    <w:rsid w:val="00A008D1"/>
    <w:rsid w:val="00A00A3F"/>
    <w:rsid w:val="00A00B2F"/>
    <w:rsid w:val="00A00BC9"/>
    <w:rsid w:val="00A033FD"/>
    <w:rsid w:val="00A1304F"/>
    <w:rsid w:val="00A13610"/>
    <w:rsid w:val="00A2010B"/>
    <w:rsid w:val="00A23FF9"/>
    <w:rsid w:val="00A255D2"/>
    <w:rsid w:val="00A2731D"/>
    <w:rsid w:val="00A35472"/>
    <w:rsid w:val="00A3673C"/>
    <w:rsid w:val="00A4059F"/>
    <w:rsid w:val="00A44E28"/>
    <w:rsid w:val="00A50452"/>
    <w:rsid w:val="00A509CD"/>
    <w:rsid w:val="00A609A2"/>
    <w:rsid w:val="00A61056"/>
    <w:rsid w:val="00A6391E"/>
    <w:rsid w:val="00A64057"/>
    <w:rsid w:val="00A6408C"/>
    <w:rsid w:val="00A64D50"/>
    <w:rsid w:val="00A66831"/>
    <w:rsid w:val="00A722E4"/>
    <w:rsid w:val="00A726A9"/>
    <w:rsid w:val="00A73D77"/>
    <w:rsid w:val="00A83DAA"/>
    <w:rsid w:val="00A84683"/>
    <w:rsid w:val="00A8640A"/>
    <w:rsid w:val="00A86F36"/>
    <w:rsid w:val="00A8778C"/>
    <w:rsid w:val="00A90A0A"/>
    <w:rsid w:val="00A91FD3"/>
    <w:rsid w:val="00A94CFA"/>
    <w:rsid w:val="00A95212"/>
    <w:rsid w:val="00A96EDB"/>
    <w:rsid w:val="00AA15AC"/>
    <w:rsid w:val="00AA16B5"/>
    <w:rsid w:val="00AA2B56"/>
    <w:rsid w:val="00AA3CA0"/>
    <w:rsid w:val="00AA5E29"/>
    <w:rsid w:val="00AB0225"/>
    <w:rsid w:val="00AB3828"/>
    <w:rsid w:val="00AB641A"/>
    <w:rsid w:val="00AB6700"/>
    <w:rsid w:val="00AB6D97"/>
    <w:rsid w:val="00AC2131"/>
    <w:rsid w:val="00AC5639"/>
    <w:rsid w:val="00AC75A8"/>
    <w:rsid w:val="00AC7D4D"/>
    <w:rsid w:val="00AD0B71"/>
    <w:rsid w:val="00AD1B4D"/>
    <w:rsid w:val="00AD43F2"/>
    <w:rsid w:val="00AD5003"/>
    <w:rsid w:val="00AD78A4"/>
    <w:rsid w:val="00AE4553"/>
    <w:rsid w:val="00AE7B06"/>
    <w:rsid w:val="00AF143F"/>
    <w:rsid w:val="00AF6A06"/>
    <w:rsid w:val="00AF6E47"/>
    <w:rsid w:val="00AF74DC"/>
    <w:rsid w:val="00B0328D"/>
    <w:rsid w:val="00B03861"/>
    <w:rsid w:val="00B0639B"/>
    <w:rsid w:val="00B066BC"/>
    <w:rsid w:val="00B06B8A"/>
    <w:rsid w:val="00B1351D"/>
    <w:rsid w:val="00B1390C"/>
    <w:rsid w:val="00B16B5E"/>
    <w:rsid w:val="00B16F61"/>
    <w:rsid w:val="00B20ACA"/>
    <w:rsid w:val="00B22596"/>
    <w:rsid w:val="00B32A5E"/>
    <w:rsid w:val="00B32D8C"/>
    <w:rsid w:val="00B335E2"/>
    <w:rsid w:val="00B34455"/>
    <w:rsid w:val="00B35535"/>
    <w:rsid w:val="00B35AFD"/>
    <w:rsid w:val="00B470A4"/>
    <w:rsid w:val="00B54D1B"/>
    <w:rsid w:val="00B5526D"/>
    <w:rsid w:val="00B555CD"/>
    <w:rsid w:val="00B564FD"/>
    <w:rsid w:val="00B63233"/>
    <w:rsid w:val="00B64AA1"/>
    <w:rsid w:val="00B6564A"/>
    <w:rsid w:val="00B65BA1"/>
    <w:rsid w:val="00B661C1"/>
    <w:rsid w:val="00B678F1"/>
    <w:rsid w:val="00B73170"/>
    <w:rsid w:val="00B751FD"/>
    <w:rsid w:val="00B77FB3"/>
    <w:rsid w:val="00B81265"/>
    <w:rsid w:val="00B815D8"/>
    <w:rsid w:val="00B82579"/>
    <w:rsid w:val="00B873B5"/>
    <w:rsid w:val="00B877E7"/>
    <w:rsid w:val="00B93816"/>
    <w:rsid w:val="00BA0622"/>
    <w:rsid w:val="00BA475E"/>
    <w:rsid w:val="00BB05F9"/>
    <w:rsid w:val="00BB16B7"/>
    <w:rsid w:val="00BB23E3"/>
    <w:rsid w:val="00BB4E29"/>
    <w:rsid w:val="00BB7624"/>
    <w:rsid w:val="00BC1C68"/>
    <w:rsid w:val="00BC2D89"/>
    <w:rsid w:val="00BC31CF"/>
    <w:rsid w:val="00BC6755"/>
    <w:rsid w:val="00BD0CBC"/>
    <w:rsid w:val="00BD4638"/>
    <w:rsid w:val="00BD4FAC"/>
    <w:rsid w:val="00BD5AD6"/>
    <w:rsid w:val="00BE100C"/>
    <w:rsid w:val="00BE24B7"/>
    <w:rsid w:val="00BE2FEE"/>
    <w:rsid w:val="00BE3DB3"/>
    <w:rsid w:val="00BE5C54"/>
    <w:rsid w:val="00BE5FDD"/>
    <w:rsid w:val="00BE6462"/>
    <w:rsid w:val="00BF167D"/>
    <w:rsid w:val="00BF39E6"/>
    <w:rsid w:val="00BF3A99"/>
    <w:rsid w:val="00BF4FBE"/>
    <w:rsid w:val="00C0456E"/>
    <w:rsid w:val="00C0575B"/>
    <w:rsid w:val="00C06F6C"/>
    <w:rsid w:val="00C118DA"/>
    <w:rsid w:val="00C12081"/>
    <w:rsid w:val="00C123FB"/>
    <w:rsid w:val="00C12472"/>
    <w:rsid w:val="00C1553E"/>
    <w:rsid w:val="00C15A95"/>
    <w:rsid w:val="00C201E6"/>
    <w:rsid w:val="00C205A8"/>
    <w:rsid w:val="00C25F6F"/>
    <w:rsid w:val="00C3091E"/>
    <w:rsid w:val="00C3173C"/>
    <w:rsid w:val="00C31F76"/>
    <w:rsid w:val="00C368AF"/>
    <w:rsid w:val="00C402AE"/>
    <w:rsid w:val="00C41CDC"/>
    <w:rsid w:val="00C474A8"/>
    <w:rsid w:val="00C51BFC"/>
    <w:rsid w:val="00C52F95"/>
    <w:rsid w:val="00C54C20"/>
    <w:rsid w:val="00C5524A"/>
    <w:rsid w:val="00C56202"/>
    <w:rsid w:val="00C57ACD"/>
    <w:rsid w:val="00C57BDE"/>
    <w:rsid w:val="00C6089B"/>
    <w:rsid w:val="00C610E0"/>
    <w:rsid w:val="00C63559"/>
    <w:rsid w:val="00C646E1"/>
    <w:rsid w:val="00C66FBD"/>
    <w:rsid w:val="00C71381"/>
    <w:rsid w:val="00C7309D"/>
    <w:rsid w:val="00C73465"/>
    <w:rsid w:val="00C74D3F"/>
    <w:rsid w:val="00C74F5D"/>
    <w:rsid w:val="00C90F09"/>
    <w:rsid w:val="00C91918"/>
    <w:rsid w:val="00C961DC"/>
    <w:rsid w:val="00CA07FA"/>
    <w:rsid w:val="00CA3CEE"/>
    <w:rsid w:val="00CA7853"/>
    <w:rsid w:val="00CB012C"/>
    <w:rsid w:val="00CB1BCC"/>
    <w:rsid w:val="00CB779E"/>
    <w:rsid w:val="00CB78BF"/>
    <w:rsid w:val="00CC0718"/>
    <w:rsid w:val="00CC1C4A"/>
    <w:rsid w:val="00CC2DE1"/>
    <w:rsid w:val="00CC45AB"/>
    <w:rsid w:val="00CD330E"/>
    <w:rsid w:val="00CD3530"/>
    <w:rsid w:val="00CD3DC2"/>
    <w:rsid w:val="00CD57D0"/>
    <w:rsid w:val="00CD5A60"/>
    <w:rsid w:val="00CD6DB0"/>
    <w:rsid w:val="00CD6E94"/>
    <w:rsid w:val="00CD71AE"/>
    <w:rsid w:val="00CD7849"/>
    <w:rsid w:val="00CD7E28"/>
    <w:rsid w:val="00CE13E7"/>
    <w:rsid w:val="00CE1E11"/>
    <w:rsid w:val="00CE2E77"/>
    <w:rsid w:val="00CE4529"/>
    <w:rsid w:val="00CE574B"/>
    <w:rsid w:val="00CE579D"/>
    <w:rsid w:val="00CE612E"/>
    <w:rsid w:val="00CF21B1"/>
    <w:rsid w:val="00CF278E"/>
    <w:rsid w:val="00CF5A9F"/>
    <w:rsid w:val="00CF6BE5"/>
    <w:rsid w:val="00D00338"/>
    <w:rsid w:val="00D0188A"/>
    <w:rsid w:val="00D10080"/>
    <w:rsid w:val="00D1281E"/>
    <w:rsid w:val="00D21FF0"/>
    <w:rsid w:val="00D221F4"/>
    <w:rsid w:val="00D23177"/>
    <w:rsid w:val="00D24FE1"/>
    <w:rsid w:val="00D26D3B"/>
    <w:rsid w:val="00D342E3"/>
    <w:rsid w:val="00D36439"/>
    <w:rsid w:val="00D40E92"/>
    <w:rsid w:val="00D41D51"/>
    <w:rsid w:val="00D42ACC"/>
    <w:rsid w:val="00D42C65"/>
    <w:rsid w:val="00D42CDA"/>
    <w:rsid w:val="00D442DD"/>
    <w:rsid w:val="00D4506E"/>
    <w:rsid w:val="00D46D11"/>
    <w:rsid w:val="00D51243"/>
    <w:rsid w:val="00D558A5"/>
    <w:rsid w:val="00D56D3D"/>
    <w:rsid w:val="00D56E16"/>
    <w:rsid w:val="00D60BC0"/>
    <w:rsid w:val="00D63F8A"/>
    <w:rsid w:val="00D66A82"/>
    <w:rsid w:val="00D66AFB"/>
    <w:rsid w:val="00D671EF"/>
    <w:rsid w:val="00D67488"/>
    <w:rsid w:val="00D70126"/>
    <w:rsid w:val="00D71BA5"/>
    <w:rsid w:val="00D73AF9"/>
    <w:rsid w:val="00D774F8"/>
    <w:rsid w:val="00D83A5E"/>
    <w:rsid w:val="00D908D9"/>
    <w:rsid w:val="00D937C4"/>
    <w:rsid w:val="00D94E17"/>
    <w:rsid w:val="00D965D4"/>
    <w:rsid w:val="00D972E5"/>
    <w:rsid w:val="00D972F3"/>
    <w:rsid w:val="00DA1630"/>
    <w:rsid w:val="00DA4CC1"/>
    <w:rsid w:val="00DB09BA"/>
    <w:rsid w:val="00DB2D90"/>
    <w:rsid w:val="00DB5417"/>
    <w:rsid w:val="00DB5F33"/>
    <w:rsid w:val="00DC076D"/>
    <w:rsid w:val="00DD04EA"/>
    <w:rsid w:val="00DD12CB"/>
    <w:rsid w:val="00DD3116"/>
    <w:rsid w:val="00DD430E"/>
    <w:rsid w:val="00DD4D40"/>
    <w:rsid w:val="00DD7BA9"/>
    <w:rsid w:val="00DE34E6"/>
    <w:rsid w:val="00DE41C0"/>
    <w:rsid w:val="00DE4CBF"/>
    <w:rsid w:val="00DE73A0"/>
    <w:rsid w:val="00DF1066"/>
    <w:rsid w:val="00DF221C"/>
    <w:rsid w:val="00E05452"/>
    <w:rsid w:val="00E069EE"/>
    <w:rsid w:val="00E1163B"/>
    <w:rsid w:val="00E14618"/>
    <w:rsid w:val="00E153F9"/>
    <w:rsid w:val="00E17C98"/>
    <w:rsid w:val="00E20D69"/>
    <w:rsid w:val="00E20EA1"/>
    <w:rsid w:val="00E218A8"/>
    <w:rsid w:val="00E23794"/>
    <w:rsid w:val="00E25031"/>
    <w:rsid w:val="00E25F70"/>
    <w:rsid w:val="00E2688A"/>
    <w:rsid w:val="00E26A5A"/>
    <w:rsid w:val="00E36E19"/>
    <w:rsid w:val="00E40C1E"/>
    <w:rsid w:val="00E40EC6"/>
    <w:rsid w:val="00E46D91"/>
    <w:rsid w:val="00E52654"/>
    <w:rsid w:val="00E55076"/>
    <w:rsid w:val="00E5623F"/>
    <w:rsid w:val="00E57B1D"/>
    <w:rsid w:val="00E6372B"/>
    <w:rsid w:val="00E67730"/>
    <w:rsid w:val="00E70054"/>
    <w:rsid w:val="00E709C2"/>
    <w:rsid w:val="00E73554"/>
    <w:rsid w:val="00E768CC"/>
    <w:rsid w:val="00E770B1"/>
    <w:rsid w:val="00E77EB6"/>
    <w:rsid w:val="00E81DAB"/>
    <w:rsid w:val="00E8475B"/>
    <w:rsid w:val="00E90AD8"/>
    <w:rsid w:val="00E92B9B"/>
    <w:rsid w:val="00E966E0"/>
    <w:rsid w:val="00EA0F73"/>
    <w:rsid w:val="00EA1EB5"/>
    <w:rsid w:val="00EA2C3E"/>
    <w:rsid w:val="00EA2CDF"/>
    <w:rsid w:val="00EA402B"/>
    <w:rsid w:val="00EA5D49"/>
    <w:rsid w:val="00EA5EC5"/>
    <w:rsid w:val="00EA5F60"/>
    <w:rsid w:val="00EB376D"/>
    <w:rsid w:val="00EC011E"/>
    <w:rsid w:val="00EC1B7A"/>
    <w:rsid w:val="00EC2472"/>
    <w:rsid w:val="00EC2ABE"/>
    <w:rsid w:val="00EC4FC9"/>
    <w:rsid w:val="00EC501E"/>
    <w:rsid w:val="00EC5A41"/>
    <w:rsid w:val="00EC6FB9"/>
    <w:rsid w:val="00EC78C9"/>
    <w:rsid w:val="00ED331A"/>
    <w:rsid w:val="00ED5AE8"/>
    <w:rsid w:val="00ED78D8"/>
    <w:rsid w:val="00EE3241"/>
    <w:rsid w:val="00EE7947"/>
    <w:rsid w:val="00EF5A67"/>
    <w:rsid w:val="00F0081D"/>
    <w:rsid w:val="00F02D1B"/>
    <w:rsid w:val="00F03B5C"/>
    <w:rsid w:val="00F04C18"/>
    <w:rsid w:val="00F07F70"/>
    <w:rsid w:val="00F1047F"/>
    <w:rsid w:val="00F141B4"/>
    <w:rsid w:val="00F161B8"/>
    <w:rsid w:val="00F16F22"/>
    <w:rsid w:val="00F179F5"/>
    <w:rsid w:val="00F24B59"/>
    <w:rsid w:val="00F25083"/>
    <w:rsid w:val="00F2644E"/>
    <w:rsid w:val="00F27523"/>
    <w:rsid w:val="00F30B60"/>
    <w:rsid w:val="00F31B45"/>
    <w:rsid w:val="00F32F03"/>
    <w:rsid w:val="00F36692"/>
    <w:rsid w:val="00F4179D"/>
    <w:rsid w:val="00F44853"/>
    <w:rsid w:val="00F450A1"/>
    <w:rsid w:val="00F469B1"/>
    <w:rsid w:val="00F51EA0"/>
    <w:rsid w:val="00F54E87"/>
    <w:rsid w:val="00F56361"/>
    <w:rsid w:val="00F640CA"/>
    <w:rsid w:val="00F659FD"/>
    <w:rsid w:val="00F664A6"/>
    <w:rsid w:val="00F70768"/>
    <w:rsid w:val="00F70C96"/>
    <w:rsid w:val="00F72232"/>
    <w:rsid w:val="00F725FF"/>
    <w:rsid w:val="00F72D2A"/>
    <w:rsid w:val="00F744D1"/>
    <w:rsid w:val="00F74A92"/>
    <w:rsid w:val="00F75B6E"/>
    <w:rsid w:val="00F81BA6"/>
    <w:rsid w:val="00F86841"/>
    <w:rsid w:val="00F9216E"/>
    <w:rsid w:val="00F9307D"/>
    <w:rsid w:val="00F93D00"/>
    <w:rsid w:val="00F96B1F"/>
    <w:rsid w:val="00FA0B31"/>
    <w:rsid w:val="00FA0B99"/>
    <w:rsid w:val="00FA21C8"/>
    <w:rsid w:val="00FA2A88"/>
    <w:rsid w:val="00FA4658"/>
    <w:rsid w:val="00FA7BFA"/>
    <w:rsid w:val="00FB542B"/>
    <w:rsid w:val="00FB683D"/>
    <w:rsid w:val="00FC21D7"/>
    <w:rsid w:val="00FC2404"/>
    <w:rsid w:val="00FC38D6"/>
    <w:rsid w:val="00FC7C20"/>
    <w:rsid w:val="00FD0E5E"/>
    <w:rsid w:val="00FD279A"/>
    <w:rsid w:val="00FD2E57"/>
    <w:rsid w:val="00FD4478"/>
    <w:rsid w:val="00FE1C6D"/>
    <w:rsid w:val="00FE40AE"/>
    <w:rsid w:val="00FE504E"/>
    <w:rsid w:val="00FE5BFF"/>
    <w:rsid w:val="00FE5F59"/>
    <w:rsid w:val="00FE6837"/>
    <w:rsid w:val="00FF062C"/>
    <w:rsid w:val="00FF118E"/>
    <w:rsid w:val="00FF6C48"/>
    <w:rsid w:val="00FF6D69"/>
    <w:rsid w:val="4B288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D8369"/>
  <w15:docId w15:val="{899450DC-9885-483C-8AFA-8F7A39CA6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5850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850"/>
    <w:pPr>
      <w:ind w:left="720"/>
      <w:contextualSpacing/>
    </w:pPr>
  </w:style>
  <w:style w:type="paragraph" w:styleId="Default" w:customStyle="1">
    <w:name w:val="Default"/>
    <w:rsid w:val="0063585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957B4C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957B4C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F6FF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6FF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6FF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6FF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C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DD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4DD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DD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4DDB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4DDB"/>
    <w:rPr>
      <w:rFonts w:ascii="Segoe UI" w:hAnsi="Segoe UI" w:cs="Segoe UI"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7E214C565FF469F8822499A580089" ma:contentTypeVersion="1" ma:contentTypeDescription="Create a new document." ma:contentTypeScope="" ma:versionID="e2a728d70fe6f13d287c6ad081cc8356">
  <xsd:schema xmlns:xsd="http://www.w3.org/2001/XMLSchema" xmlns:xs="http://www.w3.org/2001/XMLSchema" xmlns:p="http://schemas.microsoft.com/office/2006/metadata/properties" xmlns:ns2="e46f3890-444c-4674-b4e6-207715c1e17a" targetNamespace="http://schemas.microsoft.com/office/2006/metadata/properties" ma:root="true" ma:fieldsID="583668afe7ef93d2e6d29b9ff31ff8da" ns2:_="">
    <xsd:import namespace="e46f3890-444c-4674-b4e6-207715c1e17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f3890-444c-4674-b4e6-207715c1e1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783A6-17CC-4104-8AA1-3174D05AC9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D01C3-00EA-40BA-A7D8-16BD145098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3DC9A7-E4F2-49A9-993F-A9097BB8D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f3890-444c-4674-b4e6-207715c1e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9BCB5-289E-4490-8BFA-449D498F5F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Juliet Usha Roy</dc:creator>
  <keywords/>
  <dc:description/>
  <lastModifiedBy>Khan, Md Hasan</lastModifiedBy>
  <revision>27</revision>
  <dcterms:created xsi:type="dcterms:W3CDTF">2020-04-18T17:28:00.0000000Z</dcterms:created>
  <dcterms:modified xsi:type="dcterms:W3CDTF">2022-06-13T06:53:03.6787414Z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0x010100C707E214C565FF469F8822499A580089</vt:lpwstr>
  </property>
</Properties>
</file>