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805E9" w14:textId="263EDEBE" w:rsidR="0032632B" w:rsidRPr="004903F0" w:rsidRDefault="0032632B" w:rsidP="0032632B">
      <w:pPr>
        <w:jc w:val="right"/>
        <w:rPr>
          <w:rFonts w:cstheme="minorHAnsi"/>
          <w:color w:val="FF0000"/>
        </w:rPr>
      </w:pPr>
      <w:r w:rsidRPr="004903F0">
        <w:rPr>
          <w:rFonts w:cstheme="minorHAnsi"/>
          <w:b/>
          <w:color w:val="FF0000"/>
        </w:rPr>
        <w:t xml:space="preserve">Ref. No: </w:t>
      </w:r>
      <w:r w:rsidRPr="004903F0">
        <w:rPr>
          <w:rFonts w:cstheme="minorHAnsi"/>
          <w:color w:val="FF0000"/>
        </w:rPr>
        <w:t>MetLife-UP-2000</w:t>
      </w:r>
    </w:p>
    <w:tbl>
      <w:tblPr>
        <w:tblW w:w="4990" w:type="pct"/>
        <w:tblInd w:w="-108" w:type="dxa"/>
        <w:tblLook w:val="04A0" w:firstRow="1" w:lastRow="0" w:firstColumn="1" w:lastColumn="0" w:noHBand="0" w:noVBand="1"/>
      </w:tblPr>
      <w:tblGrid>
        <w:gridCol w:w="2457"/>
        <w:gridCol w:w="4304"/>
        <w:gridCol w:w="2580"/>
      </w:tblGrid>
      <w:tr w:rsidR="00D66AFB" w:rsidRPr="004903F0" w14:paraId="0F353323" w14:textId="77777777" w:rsidTr="00645018">
        <w:trPr>
          <w:trHeight w:val="630"/>
        </w:trPr>
        <w:tc>
          <w:tcPr>
            <w:tcW w:w="5000" w:type="pct"/>
            <w:gridSpan w:val="3"/>
            <w:noWrap/>
            <w:hideMark/>
          </w:tcPr>
          <w:p w14:paraId="15B4C138" w14:textId="77777777" w:rsidR="00D66AFB" w:rsidRPr="004903F0" w:rsidRDefault="00D66AFB" w:rsidP="00645018">
            <w:pPr>
              <w:spacing w:after="0" w:line="240" w:lineRule="auto"/>
              <w:rPr>
                <w:rFonts w:eastAsia="Times New Roman" w:cstheme="minorHAnsi"/>
                <w:bCs/>
                <w:color w:val="000000"/>
              </w:rPr>
            </w:pPr>
            <w:r w:rsidRPr="004903F0">
              <w:rPr>
                <w:rFonts w:eastAsia="Times New Roman" w:cstheme="minorHAnsi"/>
                <w:b/>
                <w:bCs/>
                <w:color w:val="000000"/>
              </w:rPr>
              <w:t xml:space="preserve">Client name: </w:t>
            </w:r>
            <w:r w:rsidR="006478A6" w:rsidRPr="004903F0">
              <w:rPr>
                <w:rFonts w:eastAsia="Times New Roman" w:cstheme="minorHAnsi"/>
                <w:bCs/>
                <w:color w:val="000000"/>
              </w:rPr>
              <w:t>American Life Insurance Company, Bangladesh Branch (MetLife)</w:t>
            </w:r>
          </w:p>
          <w:p w14:paraId="526531D2" w14:textId="4EDDBE24" w:rsidR="00645018" w:rsidRPr="004903F0" w:rsidRDefault="00645018" w:rsidP="00645018">
            <w:pPr>
              <w:spacing w:after="0" w:line="240" w:lineRule="auto"/>
              <w:rPr>
                <w:rFonts w:eastAsia="Times New Roman" w:cstheme="minorHAnsi"/>
                <w:b/>
                <w:bCs/>
                <w:color w:val="000000"/>
              </w:rPr>
            </w:pPr>
            <w:r w:rsidRPr="004903F0">
              <w:rPr>
                <w:rFonts w:eastAsia="Times New Roman" w:cstheme="minorHAnsi"/>
                <w:b/>
                <w:bCs/>
                <w:color w:val="000000"/>
              </w:rPr>
              <w:t xml:space="preserve">Accounting period: </w:t>
            </w:r>
            <w:r w:rsidRPr="004903F0">
              <w:rPr>
                <w:rFonts w:eastAsia="Times New Roman" w:cstheme="minorHAnsi"/>
                <w:color w:val="000000"/>
              </w:rPr>
              <w:t>01 January 20</w:t>
            </w:r>
            <w:r w:rsidR="00B313E3">
              <w:rPr>
                <w:rFonts w:eastAsia="Times New Roman" w:cstheme="minorHAnsi"/>
                <w:color w:val="000000"/>
              </w:rPr>
              <w:t>20</w:t>
            </w:r>
            <w:r w:rsidRPr="004903F0">
              <w:rPr>
                <w:rFonts w:eastAsia="Times New Roman" w:cstheme="minorHAnsi"/>
                <w:color w:val="000000"/>
              </w:rPr>
              <w:t xml:space="preserve"> to 31 December 20</w:t>
            </w:r>
            <w:r w:rsidR="00B313E3">
              <w:rPr>
                <w:rFonts w:eastAsia="Times New Roman" w:cstheme="minorHAnsi"/>
                <w:color w:val="000000"/>
              </w:rPr>
              <w:t>20</w:t>
            </w:r>
          </w:p>
        </w:tc>
      </w:tr>
      <w:tr w:rsidR="00D66AFB" w:rsidRPr="004903F0" w14:paraId="47534562" w14:textId="77777777" w:rsidTr="00645018">
        <w:trPr>
          <w:trHeight w:val="89"/>
        </w:trPr>
        <w:tc>
          <w:tcPr>
            <w:tcW w:w="3619" w:type="pct"/>
            <w:gridSpan w:val="2"/>
            <w:noWrap/>
            <w:vAlign w:val="bottom"/>
            <w:hideMark/>
          </w:tcPr>
          <w:p w14:paraId="06F78422" w14:textId="77777777" w:rsidR="00D66AFB" w:rsidRPr="004903F0" w:rsidRDefault="00D66AFB">
            <w:pPr>
              <w:rPr>
                <w:rFonts w:eastAsia="Times New Roman" w:cstheme="minorHAnsi"/>
                <w:color w:val="000000"/>
              </w:rPr>
            </w:pPr>
          </w:p>
        </w:tc>
        <w:tc>
          <w:tcPr>
            <w:tcW w:w="1381" w:type="pct"/>
            <w:vAlign w:val="bottom"/>
          </w:tcPr>
          <w:p w14:paraId="6094CB97" w14:textId="77777777" w:rsidR="00D66AFB" w:rsidRPr="004903F0" w:rsidRDefault="00D66AFB">
            <w:pPr>
              <w:spacing w:after="0" w:line="240" w:lineRule="auto"/>
              <w:jc w:val="both"/>
              <w:rPr>
                <w:rFonts w:eastAsia="Times New Roman" w:cstheme="minorHAnsi"/>
              </w:rPr>
            </w:pPr>
          </w:p>
        </w:tc>
      </w:tr>
      <w:tr w:rsidR="00D66AFB" w:rsidRPr="004903F0" w14:paraId="20C04496" w14:textId="77777777" w:rsidTr="00645018">
        <w:trPr>
          <w:trHeight w:val="288"/>
        </w:trPr>
        <w:tc>
          <w:tcPr>
            <w:tcW w:w="1315" w:type="pct"/>
            <w:noWrap/>
            <w:vAlign w:val="bottom"/>
            <w:hideMark/>
          </w:tcPr>
          <w:p w14:paraId="60999F29" w14:textId="77777777" w:rsidR="00D66AFB" w:rsidRPr="004903F0" w:rsidRDefault="00D66AFB" w:rsidP="00B751FD">
            <w:pPr>
              <w:spacing w:after="0" w:line="240" w:lineRule="auto"/>
              <w:jc w:val="both"/>
              <w:rPr>
                <w:rFonts w:eastAsia="Times New Roman" w:cstheme="minorHAnsi"/>
              </w:rPr>
            </w:pPr>
            <w:r w:rsidRPr="004903F0">
              <w:rPr>
                <w:rFonts w:eastAsia="Times New Roman" w:cstheme="minorHAnsi"/>
                <w:b/>
                <w:bCs/>
                <w:color w:val="000000"/>
              </w:rPr>
              <w:t xml:space="preserve">Work </w:t>
            </w:r>
            <w:r w:rsidR="00B751FD" w:rsidRPr="004903F0">
              <w:rPr>
                <w:rFonts w:eastAsia="Times New Roman" w:cstheme="minorHAnsi"/>
                <w:b/>
                <w:bCs/>
                <w:color w:val="000000"/>
              </w:rPr>
              <w:t xml:space="preserve">done </w:t>
            </w:r>
            <w:r w:rsidRPr="004903F0">
              <w:rPr>
                <w:rFonts w:eastAsia="Times New Roman" w:cstheme="minorHAnsi"/>
                <w:b/>
                <w:bCs/>
                <w:color w:val="000000"/>
              </w:rPr>
              <w:t>by</w:t>
            </w:r>
          </w:p>
        </w:tc>
        <w:tc>
          <w:tcPr>
            <w:tcW w:w="2304" w:type="pct"/>
            <w:vAlign w:val="bottom"/>
            <w:hideMark/>
          </w:tcPr>
          <w:p w14:paraId="007BCA94" w14:textId="77777777" w:rsidR="00D66AFB" w:rsidRPr="004903F0" w:rsidRDefault="009F0F8E" w:rsidP="00AF143F">
            <w:pPr>
              <w:spacing w:after="0" w:line="240" w:lineRule="auto"/>
              <w:jc w:val="both"/>
              <w:rPr>
                <w:rFonts w:eastAsia="Times New Roman" w:cstheme="minorHAnsi"/>
              </w:rPr>
            </w:pPr>
            <w:r w:rsidRPr="004903F0">
              <w:rPr>
                <w:rFonts w:eastAsia="Times New Roman" w:cstheme="minorHAnsi"/>
                <w:b/>
                <w:bCs/>
                <w:color w:val="000000"/>
              </w:rPr>
              <w:t>:</w:t>
            </w:r>
            <w:r w:rsidRPr="004903F0">
              <w:rPr>
                <w:rFonts w:eastAsia="Times New Roman" w:cstheme="minorHAnsi"/>
                <w:bCs/>
                <w:color w:val="000000"/>
              </w:rPr>
              <w:t xml:space="preserve"> </w:t>
            </w:r>
            <w:r w:rsidR="006478A6" w:rsidRPr="004903F0">
              <w:rPr>
                <w:rFonts w:eastAsia="Times New Roman" w:cstheme="minorHAnsi"/>
                <w:bCs/>
                <w:color w:val="000000"/>
              </w:rPr>
              <w:t>Ranti Saha</w:t>
            </w:r>
          </w:p>
        </w:tc>
        <w:tc>
          <w:tcPr>
            <w:tcW w:w="1381" w:type="pct"/>
            <w:vAlign w:val="bottom"/>
            <w:hideMark/>
          </w:tcPr>
          <w:p w14:paraId="28174BB6" w14:textId="46408E60" w:rsidR="00D66AFB" w:rsidRPr="004903F0" w:rsidRDefault="0056429A" w:rsidP="00BE100C">
            <w:pPr>
              <w:spacing w:after="0" w:line="240" w:lineRule="auto"/>
              <w:jc w:val="both"/>
              <w:rPr>
                <w:rFonts w:eastAsia="Times New Roman" w:cstheme="minorHAnsi"/>
                <w:b/>
              </w:rPr>
            </w:pPr>
            <w:r w:rsidRPr="004903F0">
              <w:rPr>
                <w:rFonts w:eastAsia="Times New Roman" w:cstheme="minorHAnsi"/>
                <w:b/>
                <w:bCs/>
                <w:color w:val="000000"/>
              </w:rPr>
              <w:t>Date:</w:t>
            </w:r>
            <w:r w:rsidR="006478A6" w:rsidRPr="004903F0">
              <w:rPr>
                <w:rFonts w:eastAsia="Times New Roman" w:cstheme="minorHAnsi"/>
                <w:b/>
                <w:bCs/>
                <w:color w:val="000000"/>
              </w:rPr>
              <w:t xml:space="preserve"> </w:t>
            </w:r>
            <w:r w:rsidR="00B309B5">
              <w:rPr>
                <w:rFonts w:eastAsia="Times New Roman" w:cstheme="minorHAnsi"/>
                <w:bCs/>
                <w:color w:val="000000"/>
              </w:rPr>
              <w:t>18</w:t>
            </w:r>
            <w:r w:rsidR="006478A6" w:rsidRPr="004903F0">
              <w:rPr>
                <w:rFonts w:eastAsia="Times New Roman" w:cstheme="minorHAnsi"/>
                <w:bCs/>
                <w:color w:val="000000"/>
              </w:rPr>
              <w:t>-0</w:t>
            </w:r>
            <w:r w:rsidR="00B309B5">
              <w:rPr>
                <w:rFonts w:eastAsia="Times New Roman" w:cstheme="minorHAnsi"/>
                <w:bCs/>
                <w:color w:val="000000"/>
              </w:rPr>
              <w:t>3</w:t>
            </w:r>
            <w:r w:rsidR="00BE100C" w:rsidRPr="004903F0">
              <w:rPr>
                <w:rFonts w:eastAsia="Times New Roman" w:cstheme="minorHAnsi"/>
                <w:bCs/>
                <w:color w:val="000000"/>
              </w:rPr>
              <w:t>-</w:t>
            </w:r>
            <w:r w:rsidR="006478A6" w:rsidRPr="004903F0">
              <w:rPr>
                <w:rFonts w:eastAsia="Times New Roman" w:cstheme="minorHAnsi"/>
                <w:bCs/>
                <w:color w:val="000000"/>
              </w:rPr>
              <w:t>202</w:t>
            </w:r>
            <w:r w:rsidR="004903F0" w:rsidRPr="004903F0">
              <w:rPr>
                <w:rFonts w:eastAsia="Times New Roman" w:cstheme="minorHAnsi"/>
                <w:bCs/>
                <w:color w:val="000000"/>
              </w:rPr>
              <w:t>1</w:t>
            </w:r>
          </w:p>
        </w:tc>
      </w:tr>
      <w:tr w:rsidR="00D66AFB" w:rsidRPr="004903F0" w14:paraId="31D05CF5" w14:textId="77777777" w:rsidTr="00645018">
        <w:trPr>
          <w:trHeight w:val="163"/>
        </w:trPr>
        <w:tc>
          <w:tcPr>
            <w:tcW w:w="1315" w:type="pct"/>
            <w:noWrap/>
            <w:vAlign w:val="bottom"/>
            <w:hideMark/>
          </w:tcPr>
          <w:p w14:paraId="0B13E7B4" w14:textId="77777777" w:rsidR="00D66AFB" w:rsidRPr="004903F0" w:rsidRDefault="00B751FD" w:rsidP="00B751FD">
            <w:pPr>
              <w:spacing w:after="0" w:line="240" w:lineRule="auto"/>
              <w:jc w:val="both"/>
              <w:rPr>
                <w:rFonts w:eastAsia="Times New Roman" w:cstheme="minorHAnsi"/>
              </w:rPr>
            </w:pPr>
            <w:r w:rsidRPr="004903F0">
              <w:rPr>
                <w:rFonts w:eastAsia="Times New Roman" w:cstheme="minorHAnsi"/>
                <w:b/>
                <w:bCs/>
                <w:color w:val="000000"/>
              </w:rPr>
              <w:t xml:space="preserve">Work </w:t>
            </w:r>
            <w:r w:rsidR="00D66AFB" w:rsidRPr="004903F0">
              <w:rPr>
                <w:rFonts w:eastAsia="Times New Roman" w:cstheme="minorHAnsi"/>
                <w:b/>
                <w:bCs/>
                <w:color w:val="000000"/>
              </w:rPr>
              <w:t>reviewed by</w:t>
            </w:r>
          </w:p>
        </w:tc>
        <w:tc>
          <w:tcPr>
            <w:tcW w:w="2304" w:type="pct"/>
            <w:shd w:val="clear" w:color="auto" w:fill="auto"/>
            <w:vAlign w:val="bottom"/>
            <w:hideMark/>
          </w:tcPr>
          <w:p w14:paraId="15AC9EE0" w14:textId="77777777" w:rsidR="00D66AFB" w:rsidRPr="004903F0" w:rsidRDefault="00D66AFB" w:rsidP="000E1DD6">
            <w:pPr>
              <w:spacing w:after="0" w:line="240" w:lineRule="auto"/>
              <w:jc w:val="both"/>
              <w:rPr>
                <w:rFonts w:eastAsia="Times New Roman" w:cstheme="minorHAnsi"/>
                <w:highlight w:val="yellow"/>
              </w:rPr>
            </w:pPr>
            <w:r w:rsidRPr="004903F0">
              <w:rPr>
                <w:rFonts w:eastAsia="Times New Roman" w:cstheme="minorHAnsi"/>
                <w:b/>
                <w:bCs/>
                <w:color w:val="000000"/>
              </w:rPr>
              <w:t xml:space="preserve">: </w:t>
            </w:r>
            <w:r w:rsidR="006478A6" w:rsidRPr="004903F0">
              <w:rPr>
                <w:rFonts w:eastAsia="Times New Roman" w:cstheme="minorHAnsi"/>
                <w:bCs/>
                <w:color w:val="000000"/>
              </w:rPr>
              <w:t>Israt Jahan</w:t>
            </w:r>
          </w:p>
        </w:tc>
        <w:tc>
          <w:tcPr>
            <w:tcW w:w="1381" w:type="pct"/>
            <w:vAlign w:val="bottom"/>
            <w:hideMark/>
          </w:tcPr>
          <w:p w14:paraId="1A57B53B" w14:textId="055B7C1C" w:rsidR="00D66AFB" w:rsidRPr="004903F0" w:rsidRDefault="00D66AFB" w:rsidP="00E05452">
            <w:pPr>
              <w:spacing w:after="0" w:line="240" w:lineRule="auto"/>
              <w:jc w:val="both"/>
              <w:rPr>
                <w:rFonts w:eastAsia="Times New Roman" w:cstheme="minorHAnsi"/>
              </w:rPr>
            </w:pPr>
            <w:r w:rsidRPr="004903F0">
              <w:rPr>
                <w:rFonts w:eastAsia="Times New Roman" w:cstheme="minorHAnsi"/>
                <w:b/>
                <w:bCs/>
                <w:color w:val="000000"/>
              </w:rPr>
              <w:t xml:space="preserve">Date: </w:t>
            </w:r>
            <w:r w:rsidR="00B309B5" w:rsidRPr="00B309B5">
              <w:rPr>
                <w:rFonts w:eastAsia="Times New Roman" w:cstheme="minorHAnsi"/>
                <w:color w:val="000000"/>
              </w:rPr>
              <w:t>2</w:t>
            </w:r>
            <w:r w:rsidR="004903F0" w:rsidRPr="004903F0">
              <w:rPr>
                <w:rFonts w:eastAsia="Times New Roman" w:cstheme="minorHAnsi"/>
                <w:bCs/>
                <w:color w:val="000000"/>
              </w:rPr>
              <w:t>2</w:t>
            </w:r>
            <w:r w:rsidR="00E90CDB" w:rsidRPr="004903F0">
              <w:rPr>
                <w:rFonts w:eastAsia="Times New Roman" w:cstheme="minorHAnsi"/>
                <w:bCs/>
                <w:color w:val="000000"/>
              </w:rPr>
              <w:t>-0</w:t>
            </w:r>
            <w:r w:rsidR="00B309B5">
              <w:rPr>
                <w:rFonts w:eastAsia="Times New Roman" w:cstheme="minorHAnsi"/>
                <w:bCs/>
                <w:color w:val="000000"/>
              </w:rPr>
              <w:t>3</w:t>
            </w:r>
            <w:r w:rsidR="00E90CDB" w:rsidRPr="004903F0">
              <w:rPr>
                <w:rFonts w:eastAsia="Times New Roman" w:cstheme="minorHAnsi"/>
                <w:bCs/>
                <w:color w:val="000000"/>
              </w:rPr>
              <w:t>-202</w:t>
            </w:r>
            <w:r w:rsidR="004903F0" w:rsidRPr="004903F0">
              <w:rPr>
                <w:rFonts w:eastAsia="Times New Roman" w:cstheme="minorHAnsi"/>
                <w:bCs/>
                <w:color w:val="000000"/>
              </w:rPr>
              <w:t>1</w:t>
            </w:r>
          </w:p>
        </w:tc>
      </w:tr>
    </w:tbl>
    <w:p w14:paraId="218AEDE6" w14:textId="77777777" w:rsidR="000B44E5" w:rsidRPr="004903F0" w:rsidRDefault="000B44E5" w:rsidP="007958D2">
      <w:pPr>
        <w:spacing w:after="0"/>
        <w:jc w:val="center"/>
        <w:rPr>
          <w:rFonts w:cstheme="minorHAnsi"/>
          <w:b/>
          <w:u w:val="single"/>
        </w:rPr>
      </w:pPr>
    </w:p>
    <w:p w14:paraId="69D545F0" w14:textId="0A1E521D" w:rsidR="007958D2" w:rsidRPr="004903F0" w:rsidRDefault="003D5BD2" w:rsidP="007958D2">
      <w:pPr>
        <w:spacing w:after="0"/>
        <w:jc w:val="center"/>
        <w:rPr>
          <w:rFonts w:cstheme="minorHAnsi"/>
          <w:b/>
          <w:sz w:val="28"/>
          <w:szCs w:val="28"/>
          <w:u w:val="single"/>
        </w:rPr>
      </w:pPr>
      <w:r w:rsidRPr="004903F0">
        <w:rPr>
          <w:rFonts w:cstheme="minorHAnsi"/>
          <w:b/>
          <w:sz w:val="28"/>
          <w:szCs w:val="28"/>
          <w:u w:val="single"/>
        </w:rPr>
        <w:t>Commission</w:t>
      </w:r>
      <w:r w:rsidR="002D5DD2" w:rsidRPr="004903F0">
        <w:rPr>
          <w:rFonts w:cstheme="minorHAnsi"/>
          <w:b/>
          <w:sz w:val="28"/>
          <w:szCs w:val="28"/>
          <w:u w:val="single"/>
        </w:rPr>
        <w:t xml:space="preserve"> </w:t>
      </w:r>
      <w:r w:rsidR="007A2042" w:rsidRPr="004903F0">
        <w:rPr>
          <w:rFonts w:cstheme="minorHAnsi"/>
          <w:b/>
          <w:sz w:val="28"/>
          <w:szCs w:val="28"/>
          <w:u w:val="single"/>
        </w:rPr>
        <w:t>Process</w:t>
      </w:r>
    </w:p>
    <w:p w14:paraId="35E90548" w14:textId="77777777" w:rsidR="002D5DD2" w:rsidRPr="004903F0" w:rsidRDefault="002D5DD2" w:rsidP="007958D2">
      <w:pPr>
        <w:spacing w:after="0"/>
        <w:jc w:val="center"/>
        <w:rPr>
          <w:rFonts w:cstheme="minorHAnsi"/>
          <w:b/>
          <w:u w:val="single"/>
        </w:rPr>
      </w:pPr>
    </w:p>
    <w:p w14:paraId="477C6B54" w14:textId="04899AF6" w:rsidR="00000028" w:rsidRPr="004903F0" w:rsidRDefault="00CF6BE5" w:rsidP="002912EC">
      <w:pPr>
        <w:pBdr>
          <w:bottom w:val="single" w:sz="12" w:space="1" w:color="auto"/>
        </w:pBdr>
        <w:spacing w:after="0" w:line="240" w:lineRule="auto"/>
        <w:jc w:val="both"/>
        <w:rPr>
          <w:rFonts w:cstheme="minorHAnsi"/>
          <w:b/>
        </w:rPr>
      </w:pPr>
      <w:r w:rsidRPr="004903F0">
        <w:rPr>
          <w:rFonts w:cstheme="minorHAnsi"/>
          <w:b/>
        </w:rPr>
        <w:t xml:space="preserve">We have summarized </w:t>
      </w:r>
      <w:r w:rsidR="00E1163B" w:rsidRPr="004903F0">
        <w:rPr>
          <w:rFonts w:cstheme="minorHAnsi"/>
          <w:b/>
        </w:rPr>
        <w:t xml:space="preserve">the current practice regarding </w:t>
      </w:r>
      <w:r w:rsidR="003D5BD2" w:rsidRPr="004903F0">
        <w:rPr>
          <w:rFonts w:cstheme="minorHAnsi"/>
          <w:b/>
        </w:rPr>
        <w:t>commission</w:t>
      </w:r>
      <w:r w:rsidR="00986C48" w:rsidRPr="004903F0">
        <w:rPr>
          <w:rFonts w:cstheme="minorHAnsi"/>
          <w:b/>
        </w:rPr>
        <w:t xml:space="preserve"> </w:t>
      </w:r>
      <w:r w:rsidR="00E1163B" w:rsidRPr="004903F0">
        <w:rPr>
          <w:rFonts w:cstheme="minorHAnsi"/>
          <w:b/>
        </w:rPr>
        <w:t>as per discussion</w:t>
      </w:r>
      <w:r w:rsidR="00986C48" w:rsidRPr="004903F0">
        <w:rPr>
          <w:rFonts w:cstheme="minorHAnsi"/>
          <w:b/>
        </w:rPr>
        <w:t xml:space="preserve"> with </w:t>
      </w:r>
      <w:r w:rsidR="00CD57D0" w:rsidRPr="004903F0">
        <w:rPr>
          <w:rFonts w:cstheme="minorHAnsi"/>
          <w:b/>
        </w:rPr>
        <w:t>following process owner</w:t>
      </w:r>
      <w:r w:rsidR="00986C48" w:rsidRPr="004903F0">
        <w:rPr>
          <w:rFonts w:cstheme="minorHAnsi"/>
          <w:b/>
        </w:rPr>
        <w:t xml:space="preserve"> </w:t>
      </w:r>
      <w:r w:rsidR="005620B9" w:rsidRPr="004903F0">
        <w:rPr>
          <w:rFonts w:cstheme="minorHAnsi"/>
          <w:b/>
        </w:rPr>
        <w:t xml:space="preserve">of </w:t>
      </w:r>
      <w:r w:rsidR="006478A6" w:rsidRPr="004903F0">
        <w:rPr>
          <w:rFonts w:eastAsia="Times New Roman" w:cstheme="minorHAnsi"/>
          <w:b/>
          <w:bCs/>
          <w:color w:val="000000"/>
        </w:rPr>
        <w:t>MetLife</w:t>
      </w:r>
      <w:r w:rsidR="0002250F" w:rsidRPr="004903F0">
        <w:rPr>
          <w:rFonts w:cstheme="minorHAnsi"/>
          <w:b/>
        </w:rPr>
        <w:t>.</w:t>
      </w:r>
    </w:p>
    <w:p w14:paraId="0B2E5CFF" w14:textId="77777777" w:rsidR="0002250F" w:rsidRPr="004903F0" w:rsidRDefault="0002250F" w:rsidP="002912EC">
      <w:pPr>
        <w:pBdr>
          <w:bottom w:val="single" w:sz="12" w:space="1" w:color="auto"/>
        </w:pBdr>
        <w:spacing w:after="0" w:line="240" w:lineRule="auto"/>
        <w:jc w:val="both"/>
        <w:rPr>
          <w:rFonts w:cstheme="minorHAnsi"/>
          <w:b/>
        </w:rPr>
      </w:pPr>
    </w:p>
    <w:tbl>
      <w:tblPr>
        <w:tblStyle w:val="TableGrid"/>
        <w:tblW w:w="0" w:type="auto"/>
        <w:tblInd w:w="-5" w:type="dxa"/>
        <w:tblLook w:val="04A0" w:firstRow="1" w:lastRow="0" w:firstColumn="1" w:lastColumn="0" w:noHBand="0" w:noVBand="1"/>
      </w:tblPr>
      <w:tblGrid>
        <w:gridCol w:w="5023"/>
        <w:gridCol w:w="4332"/>
      </w:tblGrid>
      <w:tr w:rsidR="0002250F" w:rsidRPr="004903F0" w14:paraId="4055E548" w14:textId="77777777" w:rsidTr="00EC6A0D">
        <w:tc>
          <w:tcPr>
            <w:tcW w:w="5023" w:type="dxa"/>
            <w:tcBorders>
              <w:right w:val="single" w:sz="4" w:space="0" w:color="FFFFFF" w:themeColor="background1"/>
            </w:tcBorders>
            <w:shd w:val="clear" w:color="auto" w:fill="000000" w:themeFill="text1"/>
          </w:tcPr>
          <w:p w14:paraId="0CB25032" w14:textId="77777777" w:rsidR="0002250F" w:rsidRPr="004903F0" w:rsidRDefault="0002250F" w:rsidP="002912EC">
            <w:pPr>
              <w:spacing w:after="0" w:line="240" w:lineRule="auto"/>
              <w:jc w:val="both"/>
              <w:rPr>
                <w:rFonts w:cstheme="minorHAnsi"/>
                <w:b/>
              </w:rPr>
            </w:pPr>
            <w:r w:rsidRPr="004903F0">
              <w:rPr>
                <w:rFonts w:cstheme="minorHAnsi"/>
                <w:b/>
              </w:rPr>
              <w:t>Name</w:t>
            </w:r>
          </w:p>
        </w:tc>
        <w:tc>
          <w:tcPr>
            <w:tcW w:w="4332" w:type="dxa"/>
            <w:tcBorders>
              <w:left w:val="single" w:sz="4" w:space="0" w:color="FFFFFF" w:themeColor="background1"/>
            </w:tcBorders>
            <w:shd w:val="clear" w:color="auto" w:fill="000000" w:themeFill="text1"/>
          </w:tcPr>
          <w:p w14:paraId="2FBB526D" w14:textId="77777777" w:rsidR="0002250F" w:rsidRPr="004903F0" w:rsidRDefault="0002250F" w:rsidP="002912EC">
            <w:pPr>
              <w:spacing w:after="0" w:line="240" w:lineRule="auto"/>
              <w:jc w:val="both"/>
              <w:rPr>
                <w:rFonts w:cstheme="minorHAnsi"/>
                <w:b/>
              </w:rPr>
            </w:pPr>
            <w:r w:rsidRPr="004903F0">
              <w:rPr>
                <w:rFonts w:cstheme="minorHAnsi"/>
                <w:b/>
              </w:rPr>
              <w:t>Designation</w:t>
            </w:r>
          </w:p>
        </w:tc>
      </w:tr>
      <w:tr w:rsidR="0002250F" w:rsidRPr="004903F0" w14:paraId="22DA543F" w14:textId="77777777" w:rsidTr="00EC6A0D">
        <w:tc>
          <w:tcPr>
            <w:tcW w:w="5023" w:type="dxa"/>
          </w:tcPr>
          <w:p w14:paraId="3A49D226" w14:textId="7C02DBF7" w:rsidR="0002250F" w:rsidRPr="004903F0" w:rsidRDefault="007F6C23" w:rsidP="00256E89">
            <w:pPr>
              <w:spacing w:after="0" w:line="240" w:lineRule="auto"/>
              <w:jc w:val="both"/>
              <w:rPr>
                <w:rFonts w:cstheme="minorHAnsi"/>
                <w:highlight w:val="yellow"/>
              </w:rPr>
            </w:pPr>
            <w:r w:rsidRPr="004903F0">
              <w:rPr>
                <w:rFonts w:cstheme="minorHAnsi"/>
                <w:lang w:val="en-IN"/>
              </w:rPr>
              <w:t>Mr. Mohammad Redwanur Rahman FCA</w:t>
            </w:r>
          </w:p>
        </w:tc>
        <w:tc>
          <w:tcPr>
            <w:tcW w:w="4332" w:type="dxa"/>
          </w:tcPr>
          <w:p w14:paraId="3D0FD139" w14:textId="47EC0625" w:rsidR="0002250F" w:rsidRPr="004903F0" w:rsidRDefault="007F6C23" w:rsidP="002912EC">
            <w:pPr>
              <w:spacing w:after="0" w:line="240" w:lineRule="auto"/>
              <w:jc w:val="both"/>
              <w:rPr>
                <w:rFonts w:cstheme="minorHAnsi"/>
                <w:highlight w:val="yellow"/>
              </w:rPr>
            </w:pPr>
            <w:r w:rsidRPr="004903F0">
              <w:rPr>
                <w:rFonts w:cstheme="minorHAnsi"/>
              </w:rPr>
              <w:t>Financial Controller</w:t>
            </w:r>
          </w:p>
        </w:tc>
      </w:tr>
    </w:tbl>
    <w:p w14:paraId="2CDEB4E1" w14:textId="77777777" w:rsidR="0002250F" w:rsidRPr="004903F0" w:rsidRDefault="0002250F" w:rsidP="002912EC">
      <w:pPr>
        <w:pBdr>
          <w:bottom w:val="single" w:sz="12" w:space="1" w:color="auto"/>
        </w:pBdr>
        <w:spacing w:after="0" w:line="240" w:lineRule="auto"/>
        <w:jc w:val="both"/>
        <w:rPr>
          <w:rFonts w:cstheme="minorHAnsi"/>
          <w:b/>
        </w:rPr>
      </w:pPr>
    </w:p>
    <w:p w14:paraId="76CDD3DB" w14:textId="77777777" w:rsidR="00CF6BE5" w:rsidRPr="004903F0" w:rsidRDefault="00CF6BE5" w:rsidP="002912EC">
      <w:pPr>
        <w:spacing w:after="0" w:line="240" w:lineRule="auto"/>
        <w:jc w:val="both"/>
        <w:rPr>
          <w:rFonts w:cstheme="minorHAnsi"/>
          <w:b/>
        </w:rPr>
      </w:pPr>
    </w:p>
    <w:p w14:paraId="51457AA2" w14:textId="271A5D05" w:rsidR="006478A6" w:rsidRPr="004903F0" w:rsidRDefault="006478A6" w:rsidP="006478A6">
      <w:pPr>
        <w:spacing w:after="0" w:line="240" w:lineRule="auto"/>
        <w:jc w:val="both"/>
        <w:rPr>
          <w:rFonts w:cstheme="minorHAnsi"/>
        </w:rPr>
      </w:pPr>
      <w:r w:rsidRPr="004903F0">
        <w:rPr>
          <w:rFonts w:cstheme="minorHAnsi"/>
        </w:rPr>
        <w:t>American Life Insurance Company, Bangladesh Branch</w:t>
      </w:r>
      <w:r w:rsidR="00895116" w:rsidRPr="004903F0">
        <w:rPr>
          <w:rFonts w:cstheme="minorHAnsi"/>
        </w:rPr>
        <w:t xml:space="preserve"> manages its commission</w:t>
      </w:r>
      <w:r w:rsidRPr="004903F0">
        <w:rPr>
          <w:rFonts w:cstheme="minorHAnsi"/>
        </w:rPr>
        <w:t xml:space="preserve"> by its well-designed process. </w:t>
      </w:r>
      <w:r w:rsidR="00895116" w:rsidRPr="004903F0">
        <w:rPr>
          <w:rFonts w:cstheme="minorHAnsi"/>
        </w:rPr>
        <w:t xml:space="preserve">Commission is paid to insurance agent based on premium received. </w:t>
      </w:r>
    </w:p>
    <w:p w14:paraId="59809E0B" w14:textId="4F6B9BFE" w:rsidR="00895116" w:rsidRPr="004903F0" w:rsidRDefault="00895116" w:rsidP="006478A6">
      <w:pPr>
        <w:spacing w:after="0" w:line="240" w:lineRule="auto"/>
        <w:jc w:val="both"/>
        <w:rPr>
          <w:rFonts w:cstheme="minorHAnsi"/>
        </w:rPr>
      </w:pPr>
      <w:r w:rsidRPr="004903F0">
        <w:rPr>
          <w:rFonts w:cstheme="minorHAnsi"/>
        </w:rPr>
        <w:t>As allowable commission rate to insurance agent is specified by Section 58 of Insurance Act 2010. MetLife present commission expenses in the</w:t>
      </w:r>
      <w:r w:rsidR="00D36C00" w:rsidRPr="004903F0">
        <w:rPr>
          <w:rFonts w:cstheme="minorHAnsi"/>
        </w:rPr>
        <w:t xml:space="preserve"> Revenue Account by the</w:t>
      </w:r>
      <w:r w:rsidRPr="004903F0">
        <w:rPr>
          <w:rFonts w:cstheme="minorHAnsi"/>
        </w:rPr>
        <w:t xml:space="preserve"> following two ways:</w:t>
      </w:r>
    </w:p>
    <w:p w14:paraId="079E9A8D" w14:textId="6CBE427C" w:rsidR="00895116" w:rsidRPr="004903F0" w:rsidRDefault="00895116" w:rsidP="00895116">
      <w:pPr>
        <w:pStyle w:val="ListParagraph"/>
        <w:numPr>
          <w:ilvl w:val="0"/>
          <w:numId w:val="44"/>
        </w:numPr>
        <w:spacing w:after="0" w:line="240" w:lineRule="auto"/>
        <w:jc w:val="both"/>
        <w:rPr>
          <w:rFonts w:cstheme="minorHAnsi"/>
        </w:rPr>
      </w:pPr>
      <w:r w:rsidRPr="004903F0">
        <w:rPr>
          <w:rFonts w:cstheme="minorHAnsi"/>
        </w:rPr>
        <w:t>Commission to insurance agent on first year premium;</w:t>
      </w:r>
    </w:p>
    <w:p w14:paraId="1598563E" w14:textId="4F013711" w:rsidR="00895116" w:rsidRPr="004903F0" w:rsidRDefault="00895116" w:rsidP="00895116">
      <w:pPr>
        <w:pStyle w:val="ListParagraph"/>
        <w:numPr>
          <w:ilvl w:val="0"/>
          <w:numId w:val="44"/>
        </w:numPr>
        <w:spacing w:after="0" w:line="240" w:lineRule="auto"/>
        <w:jc w:val="both"/>
        <w:rPr>
          <w:rFonts w:cstheme="minorHAnsi"/>
        </w:rPr>
      </w:pPr>
      <w:r w:rsidRPr="004903F0">
        <w:rPr>
          <w:rFonts w:cstheme="minorHAnsi"/>
        </w:rPr>
        <w:t>Commission to insurance agent on renewal premium.</w:t>
      </w:r>
    </w:p>
    <w:p w14:paraId="717E7F47" w14:textId="77777777" w:rsidR="00980D79" w:rsidRPr="004903F0" w:rsidRDefault="00980D79" w:rsidP="00980D79">
      <w:pPr>
        <w:spacing w:after="0" w:line="240" w:lineRule="auto"/>
        <w:jc w:val="both"/>
        <w:rPr>
          <w:rFonts w:cstheme="minorHAnsi"/>
          <w:color w:val="FF0000"/>
        </w:rPr>
      </w:pPr>
    </w:p>
    <w:p w14:paraId="48BE27D9" w14:textId="6B0F523E" w:rsidR="00D70126" w:rsidRPr="004903F0" w:rsidRDefault="000A1A96" w:rsidP="00690A65">
      <w:pPr>
        <w:spacing w:after="0" w:line="240" w:lineRule="auto"/>
        <w:jc w:val="both"/>
        <w:rPr>
          <w:rFonts w:cstheme="minorHAnsi"/>
        </w:rPr>
      </w:pPr>
      <w:r w:rsidRPr="004903F0">
        <w:rPr>
          <w:rFonts w:cstheme="minorHAnsi"/>
        </w:rPr>
        <w:t>Although commission expenses are presented in two ways in the Revenue Account but the commission process is same for both types of commission.</w:t>
      </w:r>
    </w:p>
    <w:p w14:paraId="45D300DF" w14:textId="4AD537AA" w:rsidR="000A1A96" w:rsidRPr="004903F0" w:rsidRDefault="000A1A96" w:rsidP="00690A65">
      <w:pPr>
        <w:spacing w:after="0" w:line="240" w:lineRule="auto"/>
        <w:jc w:val="both"/>
        <w:rPr>
          <w:rFonts w:cstheme="minorHAnsi"/>
        </w:rPr>
      </w:pPr>
    </w:p>
    <w:p w14:paraId="70C547A0" w14:textId="7A0B2C78" w:rsidR="000A1A96" w:rsidRPr="004903F0" w:rsidRDefault="000A1A96" w:rsidP="00690A65">
      <w:pPr>
        <w:spacing w:after="0" w:line="240" w:lineRule="auto"/>
        <w:jc w:val="both"/>
        <w:rPr>
          <w:rFonts w:cstheme="minorHAnsi"/>
          <w:b/>
        </w:rPr>
      </w:pPr>
      <w:r w:rsidRPr="004903F0">
        <w:rPr>
          <w:rFonts w:cstheme="minorHAnsi"/>
          <w:b/>
        </w:rPr>
        <w:t>Commission process:</w:t>
      </w:r>
    </w:p>
    <w:p w14:paraId="19B5FE3E" w14:textId="75E753BB" w:rsidR="000A1A96" w:rsidRPr="004903F0" w:rsidRDefault="000A1A96" w:rsidP="00690A65">
      <w:pPr>
        <w:spacing w:after="0" w:line="240" w:lineRule="auto"/>
        <w:jc w:val="both"/>
        <w:rPr>
          <w:rFonts w:cstheme="minorHAnsi"/>
        </w:rPr>
      </w:pPr>
    </w:p>
    <w:p w14:paraId="46842A83" w14:textId="230569B1" w:rsidR="000A1A96" w:rsidRPr="004903F0" w:rsidRDefault="0008491F" w:rsidP="00690A65">
      <w:pPr>
        <w:spacing w:after="0" w:line="240" w:lineRule="auto"/>
        <w:jc w:val="both"/>
        <w:rPr>
          <w:rFonts w:cstheme="minorHAnsi"/>
        </w:rPr>
      </w:pPr>
      <w:r w:rsidRPr="004903F0">
        <w:rPr>
          <w:rFonts w:cstheme="minorHAnsi"/>
        </w:rPr>
        <w:t>T</w:t>
      </w:r>
      <w:r w:rsidR="000A1A96" w:rsidRPr="004903F0">
        <w:rPr>
          <w:rFonts w:cstheme="minorHAnsi"/>
        </w:rPr>
        <w:t>wo processes are run</w:t>
      </w:r>
      <w:r w:rsidRPr="004903F0">
        <w:rPr>
          <w:rFonts w:cstheme="minorHAnsi"/>
        </w:rPr>
        <w:t xml:space="preserve"> for a month</w:t>
      </w:r>
      <w:r w:rsidR="000A1A96" w:rsidRPr="004903F0">
        <w:rPr>
          <w:rFonts w:cstheme="minorHAnsi"/>
        </w:rPr>
        <w:t xml:space="preserve"> in the Admin System named “LifeLine” </w:t>
      </w:r>
      <w:r w:rsidR="00D36C00" w:rsidRPr="004903F0">
        <w:rPr>
          <w:rFonts w:cstheme="minorHAnsi"/>
        </w:rPr>
        <w:t>for processing commission by IT Department.</w:t>
      </w:r>
    </w:p>
    <w:p w14:paraId="33AB8FBE" w14:textId="04B1B756" w:rsidR="000A1A96" w:rsidRPr="004903F0" w:rsidRDefault="000A1A96" w:rsidP="00690A65">
      <w:pPr>
        <w:spacing w:after="0" w:line="240" w:lineRule="auto"/>
        <w:jc w:val="both"/>
        <w:rPr>
          <w:rFonts w:cstheme="minorHAnsi"/>
        </w:rPr>
      </w:pPr>
    </w:p>
    <w:p w14:paraId="30D3014F" w14:textId="6AFB6BA9" w:rsidR="000A1A96" w:rsidRPr="004903F0" w:rsidRDefault="000A1A96" w:rsidP="00690A65">
      <w:pPr>
        <w:spacing w:after="0" w:line="240" w:lineRule="auto"/>
        <w:jc w:val="both"/>
        <w:rPr>
          <w:rFonts w:cstheme="minorHAnsi"/>
        </w:rPr>
      </w:pPr>
      <w:r w:rsidRPr="004903F0">
        <w:rPr>
          <w:rFonts w:cstheme="minorHAnsi"/>
        </w:rPr>
        <w:t>When process is run in LifeLine a system generated report is generated from the process. The report contains detailed calculation of commission agent wise based on premium collection.</w:t>
      </w:r>
      <w:r w:rsidR="002D0754" w:rsidRPr="004903F0">
        <w:rPr>
          <w:rFonts w:cstheme="minorHAnsi"/>
        </w:rPr>
        <w:t xml:space="preserve"> </w:t>
      </w:r>
      <w:r w:rsidR="009B62B9" w:rsidRPr="004903F0">
        <w:rPr>
          <w:rFonts w:cstheme="minorHAnsi"/>
        </w:rPr>
        <w:t>Parameter of</w:t>
      </w:r>
      <w:r w:rsidR="002D0754" w:rsidRPr="004903F0">
        <w:rPr>
          <w:rFonts w:cstheme="minorHAnsi"/>
        </w:rPr>
        <w:t xml:space="preserve"> commission</w:t>
      </w:r>
      <w:r w:rsidR="009B62B9" w:rsidRPr="004903F0">
        <w:rPr>
          <w:rFonts w:cstheme="minorHAnsi"/>
        </w:rPr>
        <w:t xml:space="preserve"> (Such</w:t>
      </w:r>
      <w:r w:rsidR="002D0754" w:rsidRPr="004903F0">
        <w:rPr>
          <w:rFonts w:cstheme="minorHAnsi"/>
        </w:rPr>
        <w:t xml:space="preserve"> </w:t>
      </w:r>
      <w:r w:rsidR="00D36C00" w:rsidRPr="004903F0">
        <w:rPr>
          <w:rFonts w:cstheme="minorHAnsi"/>
        </w:rPr>
        <w:t xml:space="preserve">commission </w:t>
      </w:r>
      <w:r w:rsidR="002D0754" w:rsidRPr="004903F0">
        <w:rPr>
          <w:rFonts w:cstheme="minorHAnsi"/>
        </w:rPr>
        <w:t>rate</w:t>
      </w:r>
      <w:r w:rsidR="00D36C00" w:rsidRPr="004903F0">
        <w:rPr>
          <w:rFonts w:cstheme="minorHAnsi"/>
        </w:rPr>
        <w:t>, policy date</w:t>
      </w:r>
      <w:r w:rsidR="009B62B9" w:rsidRPr="004903F0">
        <w:rPr>
          <w:rFonts w:cstheme="minorHAnsi"/>
        </w:rPr>
        <w:t>)</w:t>
      </w:r>
      <w:r w:rsidR="002D0754" w:rsidRPr="004903F0">
        <w:rPr>
          <w:rFonts w:cstheme="minorHAnsi"/>
        </w:rPr>
        <w:t xml:space="preserve"> is </w:t>
      </w:r>
      <w:r w:rsidR="009B62B9" w:rsidRPr="004903F0">
        <w:rPr>
          <w:rFonts w:cstheme="minorHAnsi"/>
        </w:rPr>
        <w:t>set</w:t>
      </w:r>
      <w:r w:rsidR="002D0754" w:rsidRPr="004903F0">
        <w:rPr>
          <w:rFonts w:cstheme="minorHAnsi"/>
        </w:rPr>
        <w:t xml:space="preserve"> </w:t>
      </w:r>
      <w:r w:rsidR="009B62B9" w:rsidRPr="004903F0">
        <w:rPr>
          <w:rFonts w:cstheme="minorHAnsi"/>
        </w:rPr>
        <w:t xml:space="preserve">by IT team </w:t>
      </w:r>
      <w:r w:rsidR="002D0754" w:rsidRPr="004903F0">
        <w:rPr>
          <w:rFonts w:cstheme="minorHAnsi"/>
        </w:rPr>
        <w:t xml:space="preserve">on LifeLine at the time of policy </w:t>
      </w:r>
      <w:r w:rsidR="009B62B9" w:rsidRPr="004903F0">
        <w:rPr>
          <w:rFonts w:cstheme="minorHAnsi"/>
        </w:rPr>
        <w:t>initiation</w:t>
      </w:r>
      <w:r w:rsidR="002D0754" w:rsidRPr="004903F0">
        <w:rPr>
          <w:rFonts w:cstheme="minorHAnsi"/>
        </w:rPr>
        <w:t>.</w:t>
      </w:r>
    </w:p>
    <w:p w14:paraId="5E45C5D9" w14:textId="35C3EBC7" w:rsidR="000A1A96" w:rsidRPr="004903F0" w:rsidRDefault="000A1A96" w:rsidP="00690A65">
      <w:pPr>
        <w:spacing w:after="0" w:line="240" w:lineRule="auto"/>
        <w:jc w:val="both"/>
        <w:rPr>
          <w:rFonts w:cstheme="minorHAnsi"/>
        </w:rPr>
      </w:pPr>
    </w:p>
    <w:p w14:paraId="3838F1E2" w14:textId="6EDB7C34" w:rsidR="000A1A96" w:rsidRPr="004903F0" w:rsidRDefault="002D0754" w:rsidP="00690A65">
      <w:pPr>
        <w:spacing w:after="0" w:line="240" w:lineRule="auto"/>
        <w:jc w:val="both"/>
        <w:rPr>
          <w:rFonts w:cstheme="minorHAnsi"/>
        </w:rPr>
      </w:pPr>
      <w:r w:rsidRPr="004903F0">
        <w:rPr>
          <w:rFonts w:cstheme="minorHAnsi"/>
        </w:rPr>
        <w:t xml:space="preserve">Then the report is uploaded through payment feed named Straight2Bank (S2B) of Standard Chartered Bank for payment. Straight2Bank is user-friendly and designed specifically to meet the needs of business banking clients, Straight2Bank perform many key business functions with ease. When the report is feed to </w:t>
      </w:r>
      <w:r w:rsidR="008468BB" w:rsidRPr="004903F0">
        <w:rPr>
          <w:rFonts w:cstheme="minorHAnsi"/>
        </w:rPr>
        <w:t>S2B then payment is made to agent through Electronic Fund Transfer (EFT) where the account number of agents is linked with the payment feed S2B. If the account number of agents is not linked with the S2B then automated cheques are printed to bank on the name of agents. After receiving the cheques from bank</w:t>
      </w:r>
      <w:r w:rsidR="0025148F" w:rsidRPr="004903F0">
        <w:rPr>
          <w:rFonts w:cstheme="minorHAnsi"/>
        </w:rPr>
        <w:t>.</w:t>
      </w:r>
      <w:r w:rsidR="008468BB" w:rsidRPr="004903F0">
        <w:rPr>
          <w:rFonts w:cstheme="minorHAnsi"/>
        </w:rPr>
        <w:t xml:space="preserve"> MetLife distribute</w:t>
      </w:r>
      <w:r w:rsidR="009B62B9" w:rsidRPr="004903F0">
        <w:rPr>
          <w:rFonts w:cstheme="minorHAnsi"/>
        </w:rPr>
        <w:t>s</w:t>
      </w:r>
      <w:r w:rsidR="008468BB" w:rsidRPr="004903F0">
        <w:rPr>
          <w:rFonts w:cstheme="minorHAnsi"/>
        </w:rPr>
        <w:t xml:space="preserve"> the cheques to the respective agents.</w:t>
      </w:r>
    </w:p>
    <w:p w14:paraId="2E6DA6D4" w14:textId="3AA757C2" w:rsidR="008468BB" w:rsidRPr="004903F0" w:rsidRDefault="008468BB" w:rsidP="00690A65">
      <w:pPr>
        <w:spacing w:after="0" w:line="240" w:lineRule="auto"/>
        <w:jc w:val="both"/>
        <w:rPr>
          <w:rFonts w:cstheme="minorHAnsi"/>
        </w:rPr>
      </w:pPr>
    </w:p>
    <w:p w14:paraId="40DE81B2" w14:textId="767944DF" w:rsidR="009B62B9" w:rsidRPr="004903F0" w:rsidRDefault="009B62B9" w:rsidP="00690A65">
      <w:pPr>
        <w:spacing w:after="0" w:line="240" w:lineRule="auto"/>
        <w:jc w:val="both"/>
        <w:rPr>
          <w:rFonts w:cstheme="minorHAnsi"/>
        </w:rPr>
      </w:pPr>
      <w:r w:rsidRPr="004903F0">
        <w:rPr>
          <w:rFonts w:cstheme="minorHAnsi"/>
        </w:rPr>
        <w:lastRenderedPageBreak/>
        <w:t>The system generated report of LifeLine for commission also feed into the accounting software PeopleSoft. When the report is feed to PeopleS</w:t>
      </w:r>
      <w:r w:rsidR="005A6C94" w:rsidRPr="004903F0">
        <w:rPr>
          <w:rFonts w:cstheme="minorHAnsi"/>
        </w:rPr>
        <w:t>oft the following entry is auto generated:</w:t>
      </w:r>
    </w:p>
    <w:p w14:paraId="25540345" w14:textId="230E230B" w:rsidR="005A6C94" w:rsidRPr="004903F0" w:rsidRDefault="005A6C94" w:rsidP="00690A65">
      <w:pPr>
        <w:spacing w:after="0" w:line="240" w:lineRule="auto"/>
        <w:jc w:val="both"/>
        <w:rPr>
          <w:rFonts w:cstheme="minorHAnsi"/>
        </w:rPr>
      </w:pPr>
    </w:p>
    <w:p w14:paraId="70632094" w14:textId="331C47FD" w:rsidR="005A6C94" w:rsidRPr="004903F0" w:rsidRDefault="005A6C94" w:rsidP="00690A65">
      <w:pPr>
        <w:spacing w:after="0" w:line="240" w:lineRule="auto"/>
        <w:jc w:val="both"/>
        <w:rPr>
          <w:rFonts w:cstheme="minorHAnsi"/>
        </w:rPr>
      </w:pPr>
      <w:r w:rsidRPr="004903F0">
        <w:rPr>
          <w:rFonts w:cstheme="minorHAnsi"/>
        </w:rPr>
        <w:t>Commission expense………………………………………..Dr.</w:t>
      </w:r>
    </w:p>
    <w:p w14:paraId="5F027892" w14:textId="50F6EE7F" w:rsidR="005A6C94" w:rsidRPr="004903F0" w:rsidRDefault="005A6C94" w:rsidP="00690A65">
      <w:pPr>
        <w:spacing w:after="0" w:line="240" w:lineRule="auto"/>
        <w:jc w:val="both"/>
        <w:rPr>
          <w:rFonts w:cstheme="minorHAnsi"/>
        </w:rPr>
      </w:pPr>
      <w:r w:rsidRPr="004903F0">
        <w:rPr>
          <w:rFonts w:cstheme="minorHAnsi"/>
        </w:rPr>
        <w:t>Commission payable………………………………………….Cr.</w:t>
      </w:r>
    </w:p>
    <w:p w14:paraId="2C28501C" w14:textId="21961113" w:rsidR="005A6C94" w:rsidRPr="004903F0" w:rsidRDefault="005A6C94" w:rsidP="00690A65">
      <w:pPr>
        <w:spacing w:after="0" w:line="240" w:lineRule="auto"/>
        <w:jc w:val="both"/>
        <w:rPr>
          <w:rFonts w:cstheme="minorHAnsi"/>
        </w:rPr>
      </w:pPr>
    </w:p>
    <w:p w14:paraId="1519C3A5" w14:textId="662FFD1C" w:rsidR="005A6C94" w:rsidRPr="004903F0" w:rsidRDefault="005A6C94" w:rsidP="00690A65">
      <w:pPr>
        <w:spacing w:after="0" w:line="240" w:lineRule="auto"/>
        <w:jc w:val="both"/>
        <w:rPr>
          <w:rFonts w:cstheme="minorHAnsi"/>
        </w:rPr>
      </w:pPr>
      <w:r w:rsidRPr="004903F0">
        <w:rPr>
          <w:rFonts w:cstheme="minorHAnsi"/>
        </w:rPr>
        <w:t xml:space="preserve">When the amount is cleared from bank the following is </w:t>
      </w:r>
      <w:r w:rsidR="00603105" w:rsidRPr="004903F0">
        <w:rPr>
          <w:rFonts w:cstheme="minorHAnsi"/>
        </w:rPr>
        <w:t>generated on</w:t>
      </w:r>
      <w:r w:rsidRPr="004903F0">
        <w:rPr>
          <w:rFonts w:cstheme="minorHAnsi"/>
        </w:rPr>
        <w:t xml:space="preserve"> PeopleSoft:</w:t>
      </w:r>
    </w:p>
    <w:p w14:paraId="25C88CD3" w14:textId="19CF3D6B" w:rsidR="005A6C94" w:rsidRPr="004903F0" w:rsidRDefault="005A6C94" w:rsidP="00690A65">
      <w:pPr>
        <w:spacing w:after="0" w:line="240" w:lineRule="auto"/>
        <w:jc w:val="both"/>
        <w:rPr>
          <w:rFonts w:cstheme="minorHAnsi"/>
        </w:rPr>
      </w:pPr>
    </w:p>
    <w:p w14:paraId="3E73DF47" w14:textId="7E65FD36" w:rsidR="005A6C94" w:rsidRPr="004903F0" w:rsidRDefault="005A6C94" w:rsidP="00690A65">
      <w:pPr>
        <w:spacing w:after="0" w:line="240" w:lineRule="auto"/>
        <w:jc w:val="both"/>
        <w:rPr>
          <w:rFonts w:cstheme="minorHAnsi"/>
        </w:rPr>
      </w:pPr>
      <w:r w:rsidRPr="004903F0">
        <w:rPr>
          <w:rFonts w:cstheme="minorHAnsi"/>
        </w:rPr>
        <w:t>Commission Payable ………………………………….Dr.</w:t>
      </w:r>
    </w:p>
    <w:p w14:paraId="29AFF402" w14:textId="76108678" w:rsidR="005A6C94" w:rsidRPr="004903F0" w:rsidRDefault="005A6C94" w:rsidP="00690A65">
      <w:pPr>
        <w:spacing w:after="0" w:line="240" w:lineRule="auto"/>
        <w:jc w:val="both"/>
        <w:rPr>
          <w:rFonts w:cstheme="minorHAnsi"/>
        </w:rPr>
      </w:pPr>
      <w:r w:rsidRPr="004903F0">
        <w:rPr>
          <w:rFonts w:cstheme="minorHAnsi"/>
        </w:rPr>
        <w:t>Bank ……………………………………………………………Cr.</w:t>
      </w:r>
    </w:p>
    <w:p w14:paraId="5ABEA7C4" w14:textId="77777777" w:rsidR="008468BB" w:rsidRPr="004903F0" w:rsidRDefault="008468BB" w:rsidP="00690A65">
      <w:pPr>
        <w:spacing w:after="0" w:line="240" w:lineRule="auto"/>
        <w:jc w:val="both"/>
        <w:rPr>
          <w:rFonts w:cstheme="minorHAnsi"/>
        </w:rPr>
      </w:pPr>
    </w:p>
    <w:p w14:paraId="56260CC8" w14:textId="64654BEB" w:rsidR="00A46F77" w:rsidRPr="004903F0" w:rsidRDefault="00106163" w:rsidP="00F36692">
      <w:pPr>
        <w:spacing w:after="0" w:line="240" w:lineRule="auto"/>
        <w:jc w:val="both"/>
        <w:rPr>
          <w:rFonts w:cstheme="minorHAnsi"/>
          <w:b/>
        </w:rPr>
      </w:pPr>
      <w:r w:rsidRPr="004903F0">
        <w:rPr>
          <w:rFonts w:cstheme="minorHAnsi"/>
          <w:b/>
        </w:rPr>
        <w:t>C</w:t>
      </w:r>
      <w:r w:rsidR="00E41858" w:rsidRPr="004903F0">
        <w:rPr>
          <w:rFonts w:cstheme="minorHAnsi"/>
          <w:b/>
        </w:rPr>
        <w:t>ommission</w:t>
      </w:r>
      <w:r w:rsidRPr="004903F0">
        <w:rPr>
          <w:rFonts w:cstheme="minorHAnsi"/>
          <w:b/>
        </w:rPr>
        <w:t xml:space="preserve"> for outstanding premium</w:t>
      </w:r>
      <w:r w:rsidR="00F50A11" w:rsidRPr="004903F0">
        <w:rPr>
          <w:rFonts w:cstheme="minorHAnsi"/>
          <w:b/>
        </w:rPr>
        <w:t>:</w:t>
      </w:r>
    </w:p>
    <w:p w14:paraId="0CC53970" w14:textId="77777777" w:rsidR="0032364D" w:rsidRPr="004903F0" w:rsidRDefault="0032364D" w:rsidP="00F36692">
      <w:pPr>
        <w:spacing w:after="0" w:line="240" w:lineRule="auto"/>
        <w:jc w:val="both"/>
        <w:rPr>
          <w:rFonts w:cstheme="minorHAnsi"/>
        </w:rPr>
      </w:pPr>
    </w:p>
    <w:p w14:paraId="05393CEE" w14:textId="78F5BFAB" w:rsidR="0032364D" w:rsidRPr="004903F0" w:rsidRDefault="00F50A11" w:rsidP="00F36692">
      <w:pPr>
        <w:spacing w:after="0" w:line="240" w:lineRule="auto"/>
        <w:jc w:val="both"/>
        <w:rPr>
          <w:rFonts w:cstheme="minorHAnsi"/>
        </w:rPr>
      </w:pPr>
      <w:r w:rsidRPr="004903F0">
        <w:rPr>
          <w:rFonts w:cstheme="minorHAnsi"/>
        </w:rPr>
        <w:t xml:space="preserve">At the end of the year </w:t>
      </w:r>
      <w:r w:rsidR="001E0B73" w:rsidRPr="004903F0">
        <w:rPr>
          <w:rFonts w:cstheme="minorHAnsi"/>
        </w:rPr>
        <w:t xml:space="preserve">for </w:t>
      </w:r>
      <w:r w:rsidRPr="004903F0">
        <w:rPr>
          <w:rFonts w:cstheme="minorHAnsi"/>
        </w:rPr>
        <w:t xml:space="preserve">the </w:t>
      </w:r>
      <w:r w:rsidR="001E0B73" w:rsidRPr="004903F0">
        <w:rPr>
          <w:rFonts w:cstheme="minorHAnsi"/>
        </w:rPr>
        <w:t xml:space="preserve">valid </w:t>
      </w:r>
      <w:r w:rsidRPr="004903F0">
        <w:rPr>
          <w:rFonts w:cstheme="minorHAnsi"/>
        </w:rPr>
        <w:t xml:space="preserve">policies </w:t>
      </w:r>
      <w:r w:rsidR="001E0B73" w:rsidRPr="004903F0">
        <w:rPr>
          <w:rFonts w:cstheme="minorHAnsi"/>
        </w:rPr>
        <w:t>for which</w:t>
      </w:r>
      <w:r w:rsidR="0032364D" w:rsidRPr="004903F0">
        <w:rPr>
          <w:rFonts w:cstheme="minorHAnsi"/>
        </w:rPr>
        <w:t xml:space="preserve"> premium</w:t>
      </w:r>
      <w:r w:rsidR="001E0B73" w:rsidRPr="004903F0">
        <w:rPr>
          <w:rFonts w:cstheme="minorHAnsi"/>
        </w:rPr>
        <w:t xml:space="preserve"> not</w:t>
      </w:r>
      <w:r w:rsidR="0032364D" w:rsidRPr="004903F0">
        <w:rPr>
          <w:rFonts w:cstheme="minorHAnsi"/>
        </w:rPr>
        <w:t xml:space="preserve"> received yet</w:t>
      </w:r>
      <w:r w:rsidR="001E0B73" w:rsidRPr="004903F0">
        <w:rPr>
          <w:rFonts w:cstheme="minorHAnsi"/>
        </w:rPr>
        <w:t xml:space="preserve"> are recognised as premium income against outstanding premium</w:t>
      </w:r>
      <w:r w:rsidR="0032364D" w:rsidRPr="004903F0">
        <w:rPr>
          <w:rFonts w:cstheme="minorHAnsi"/>
        </w:rPr>
        <w:t xml:space="preserve">. They generate a report for the policies for which premium is not received yet from the software “LifeLine”. The amount of outstanding premium is identified from the report. </w:t>
      </w:r>
      <w:r w:rsidR="00E41858" w:rsidRPr="004903F0">
        <w:rPr>
          <w:rFonts w:cstheme="minorHAnsi"/>
        </w:rPr>
        <w:t xml:space="preserve">Commission expense for outstanding premium is recognised on the basis of </w:t>
      </w:r>
      <w:r w:rsidR="00921096" w:rsidRPr="004903F0">
        <w:rPr>
          <w:rFonts w:cstheme="minorHAnsi"/>
        </w:rPr>
        <w:t xml:space="preserve">outstanding premium. The following entry is made for outstanding commission expenses </w:t>
      </w:r>
    </w:p>
    <w:p w14:paraId="7FE3359F" w14:textId="77777777" w:rsidR="0032364D" w:rsidRPr="004903F0" w:rsidRDefault="0032364D" w:rsidP="00F36692">
      <w:pPr>
        <w:spacing w:after="0" w:line="240" w:lineRule="auto"/>
        <w:jc w:val="both"/>
        <w:rPr>
          <w:rFonts w:cstheme="minorHAnsi"/>
        </w:rPr>
      </w:pPr>
    </w:p>
    <w:p w14:paraId="2B7AC05C" w14:textId="0A862A76" w:rsidR="00921096" w:rsidRPr="004903F0" w:rsidRDefault="00921096" w:rsidP="00F36692">
      <w:pPr>
        <w:spacing w:after="0" w:line="240" w:lineRule="auto"/>
        <w:jc w:val="both"/>
        <w:rPr>
          <w:rFonts w:cstheme="minorHAnsi"/>
        </w:rPr>
      </w:pPr>
      <w:r w:rsidRPr="004903F0">
        <w:rPr>
          <w:rFonts w:cstheme="minorHAnsi"/>
        </w:rPr>
        <w:t>Commission expense……………………………………………..Dr.</w:t>
      </w:r>
    </w:p>
    <w:p w14:paraId="4A8D19AF" w14:textId="7A7D1425" w:rsidR="0032364D" w:rsidRPr="004903F0" w:rsidRDefault="0032364D" w:rsidP="00F36692">
      <w:pPr>
        <w:spacing w:after="0" w:line="240" w:lineRule="auto"/>
        <w:jc w:val="both"/>
        <w:rPr>
          <w:rFonts w:cstheme="minorHAnsi"/>
        </w:rPr>
      </w:pPr>
      <w:r w:rsidRPr="004903F0">
        <w:rPr>
          <w:rFonts w:cstheme="minorHAnsi"/>
        </w:rPr>
        <w:t xml:space="preserve">Outstanding </w:t>
      </w:r>
      <w:r w:rsidR="00921096" w:rsidRPr="004903F0">
        <w:rPr>
          <w:rFonts w:cstheme="minorHAnsi"/>
        </w:rPr>
        <w:t>commission……………………………………….C</w:t>
      </w:r>
      <w:r w:rsidRPr="004903F0">
        <w:rPr>
          <w:rFonts w:cstheme="minorHAnsi"/>
        </w:rPr>
        <w:t>r.</w:t>
      </w:r>
    </w:p>
    <w:p w14:paraId="13A74C6A" w14:textId="77777777" w:rsidR="00921096" w:rsidRPr="004903F0" w:rsidRDefault="00921096" w:rsidP="00F36692">
      <w:pPr>
        <w:spacing w:after="0" w:line="240" w:lineRule="auto"/>
        <w:jc w:val="both"/>
        <w:rPr>
          <w:rFonts w:cstheme="minorHAnsi"/>
        </w:rPr>
      </w:pPr>
    </w:p>
    <w:p w14:paraId="221F3168" w14:textId="6937904A" w:rsidR="00F50A11" w:rsidRPr="004903F0" w:rsidRDefault="00921096" w:rsidP="00F36692">
      <w:pPr>
        <w:spacing w:after="0" w:line="240" w:lineRule="auto"/>
        <w:jc w:val="both"/>
        <w:rPr>
          <w:rFonts w:cstheme="minorHAnsi"/>
        </w:rPr>
      </w:pPr>
      <w:r w:rsidRPr="004903F0">
        <w:rPr>
          <w:rFonts w:cstheme="minorHAnsi"/>
        </w:rPr>
        <w:t>In Balance Sheet commission payable is net off with the outstanding premium.</w:t>
      </w:r>
    </w:p>
    <w:sectPr w:rsidR="00F50A11" w:rsidRPr="004903F0" w:rsidSect="004D3061">
      <w:headerReference w:type="default" r:id="rId8"/>
      <w:pgSz w:w="12240" w:h="15840"/>
      <w:pgMar w:top="1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4937B5" w14:textId="77777777" w:rsidR="00654E1F" w:rsidRDefault="00654E1F" w:rsidP="007F6FF6">
      <w:pPr>
        <w:spacing w:after="0" w:line="240" w:lineRule="auto"/>
      </w:pPr>
      <w:r>
        <w:separator/>
      </w:r>
    </w:p>
  </w:endnote>
  <w:endnote w:type="continuationSeparator" w:id="0">
    <w:p w14:paraId="2D1B5AE5" w14:textId="77777777" w:rsidR="00654E1F" w:rsidRDefault="00654E1F" w:rsidP="007F6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A4DFF7" w14:textId="77777777" w:rsidR="00654E1F" w:rsidRDefault="00654E1F" w:rsidP="007F6FF6">
      <w:pPr>
        <w:spacing w:after="0" w:line="240" w:lineRule="auto"/>
      </w:pPr>
      <w:r>
        <w:separator/>
      </w:r>
    </w:p>
  </w:footnote>
  <w:footnote w:type="continuationSeparator" w:id="0">
    <w:p w14:paraId="2D518E1D" w14:textId="77777777" w:rsidR="00654E1F" w:rsidRDefault="00654E1F" w:rsidP="007F6F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D5E89" w14:textId="1AB5AAA9" w:rsidR="007F6FF6" w:rsidRPr="00C47F49" w:rsidRDefault="00763DA3" w:rsidP="00611086">
    <w:pPr>
      <w:spacing w:after="0"/>
      <w:ind w:left="7200"/>
      <w:rPr>
        <w:rFonts w:ascii="Trebuchet MS" w:hAnsi="Trebuchet MS"/>
        <w:sz w:val="20"/>
      </w:rPr>
    </w:pPr>
    <w:r w:rsidRPr="00F33EB6">
      <w:rPr>
        <w:rFonts w:ascii="Verdana" w:hAnsi="Verdana"/>
        <w:noProof/>
        <w:sz w:val="16"/>
        <w:szCs w:val="16"/>
        <w:lang w:val="en-IN" w:eastAsia="en-IN"/>
      </w:rPr>
      <w:drawing>
        <wp:anchor distT="0" distB="0" distL="114300" distR="114300" simplePos="0" relativeHeight="251659264" behindDoc="1" locked="0" layoutInCell="1" allowOverlap="1" wp14:anchorId="5010726A" wp14:editId="0DA7E47A">
          <wp:simplePos x="0" y="0"/>
          <wp:positionH relativeFrom="column">
            <wp:posOffset>-317500</wp:posOffset>
          </wp:positionH>
          <wp:positionV relativeFrom="paragraph">
            <wp:posOffset>-173355</wp:posOffset>
          </wp:positionV>
          <wp:extent cx="1746250" cy="80137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801370"/>
                  </a:xfrm>
                  <a:prstGeom prst="rect">
                    <a:avLst/>
                  </a:prstGeom>
                  <a:noFill/>
                  <a:ln>
                    <a:noFill/>
                  </a:ln>
                </pic:spPr>
              </pic:pic>
            </a:graphicData>
          </a:graphic>
          <wp14:sizeRelH relativeFrom="page">
            <wp14:pctWidth>0</wp14:pctWidth>
          </wp14:sizeRelH>
          <wp14:sizeRelV relativeFrom="page">
            <wp14:pctHeight>0</wp14:pctHeight>
          </wp14:sizeRelV>
        </wp:anchor>
      </w:drawing>
    </w:r>
    <w:r w:rsidR="00F0081D">
      <w:rPr>
        <w:rFonts w:ascii="Trebuchet MS" w:hAnsi="Trebuchet MS"/>
        <w:sz w:val="20"/>
      </w:rPr>
      <w:t>Nurul</w:t>
    </w:r>
    <w:r w:rsidR="0078746F">
      <w:rPr>
        <w:rFonts w:ascii="Trebuchet MS" w:hAnsi="Trebuchet MS"/>
        <w:sz w:val="20"/>
      </w:rPr>
      <w:t xml:space="preserve"> </w:t>
    </w:r>
    <w:r w:rsidR="00F0081D">
      <w:rPr>
        <w:rFonts w:ascii="Trebuchet MS" w:hAnsi="Trebuchet MS"/>
        <w:sz w:val="20"/>
      </w:rPr>
      <w:t>Faruk</w:t>
    </w:r>
    <w:r w:rsidR="0078746F">
      <w:rPr>
        <w:rFonts w:ascii="Trebuchet MS" w:hAnsi="Trebuchet MS"/>
        <w:sz w:val="20"/>
      </w:rPr>
      <w:t xml:space="preserve"> </w:t>
    </w:r>
    <w:r w:rsidR="00F0081D">
      <w:rPr>
        <w:rFonts w:ascii="Trebuchet MS" w:hAnsi="Trebuchet MS"/>
        <w:sz w:val="20"/>
      </w:rPr>
      <w:t>Hasan</w:t>
    </w:r>
    <w:r w:rsidR="0078746F">
      <w:rPr>
        <w:rFonts w:ascii="Trebuchet MS" w:hAnsi="Trebuchet MS"/>
        <w:sz w:val="20"/>
      </w:rPr>
      <w:t xml:space="preserve"> </w:t>
    </w:r>
    <w:r w:rsidR="00F0081D">
      <w:rPr>
        <w:rFonts w:ascii="Trebuchet MS" w:hAnsi="Trebuchet MS"/>
        <w:sz w:val="20"/>
      </w:rPr>
      <w:t>&amp; Co</w:t>
    </w:r>
  </w:p>
  <w:p w14:paraId="07D07F4C" w14:textId="456A5117" w:rsidR="007F6FF6" w:rsidRPr="00923CC5" w:rsidRDefault="00763DA3" w:rsidP="00763DA3">
    <w:pPr>
      <w:tabs>
        <w:tab w:val="right" w:pos="9360"/>
      </w:tabs>
      <w:spacing w:after="0"/>
      <w:rPr>
        <w:rFonts w:ascii="Trebuchet MS" w:hAnsi="Trebuchet MS"/>
        <w:sz w:val="20"/>
      </w:rPr>
    </w:pPr>
    <w:r>
      <w:rPr>
        <w:rFonts w:ascii="Trebuchet MS" w:hAnsi="Trebuchet MS"/>
        <w:sz w:val="20"/>
      </w:rPr>
      <w:tab/>
    </w:r>
    <w:r w:rsidR="007F6FF6" w:rsidRPr="00C47F49">
      <w:rPr>
        <w:rFonts w:ascii="Trebuchet MS" w:hAnsi="Trebuchet MS"/>
        <w:sz w:val="20"/>
      </w:rPr>
      <w:t xml:space="preserve">                    </w:t>
    </w:r>
    <w:r w:rsidR="001D514F">
      <w:rPr>
        <w:rFonts w:ascii="Trebuchet MS" w:hAnsi="Trebuchet MS"/>
        <w:sz w:val="20"/>
      </w:rPr>
      <w:t xml:space="preserve">                        </w:t>
    </w:r>
    <w:r w:rsidR="007F6FF6" w:rsidRPr="00C47F49">
      <w:rPr>
        <w:rFonts w:ascii="Trebuchet MS" w:hAnsi="Trebuchet MS"/>
        <w:sz w:val="20"/>
      </w:rPr>
      <w:t>Chartered Accountants</w:t>
    </w:r>
  </w:p>
  <w:p w14:paraId="64B02BB2" w14:textId="77777777" w:rsidR="007F6FF6" w:rsidRDefault="007F6F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00944"/>
    <w:multiLevelType w:val="hybridMultilevel"/>
    <w:tmpl w:val="B1766FF2"/>
    <w:lvl w:ilvl="0" w:tplc="1610CE3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160D24"/>
    <w:multiLevelType w:val="hybridMultilevel"/>
    <w:tmpl w:val="292CDCFA"/>
    <w:lvl w:ilvl="0" w:tplc="2CFAE46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4A0A31"/>
    <w:multiLevelType w:val="hybridMultilevel"/>
    <w:tmpl w:val="48E4E83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9E6B30"/>
    <w:multiLevelType w:val="hybridMultilevel"/>
    <w:tmpl w:val="BE8A5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11032"/>
    <w:multiLevelType w:val="hybridMultilevel"/>
    <w:tmpl w:val="48E4E83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85195C"/>
    <w:multiLevelType w:val="hybridMultilevel"/>
    <w:tmpl w:val="57B66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F640E9"/>
    <w:multiLevelType w:val="hybridMultilevel"/>
    <w:tmpl w:val="CBCA779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3F71EAE"/>
    <w:multiLevelType w:val="hybridMultilevel"/>
    <w:tmpl w:val="19CAAFCC"/>
    <w:lvl w:ilvl="0" w:tplc="A9408DE0">
      <w:start w:val="1"/>
      <w:numFmt w:val="bullet"/>
      <w:lvlText w:val=""/>
      <w:lvlJc w:val="left"/>
      <w:pPr>
        <w:ind w:left="720" w:hanging="360"/>
      </w:pPr>
      <w:rPr>
        <w:rFonts w:ascii="Wingdings" w:hAnsi="Wingdings"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BF51EA"/>
    <w:multiLevelType w:val="hybridMultilevel"/>
    <w:tmpl w:val="25DE2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980F7F"/>
    <w:multiLevelType w:val="hybridMultilevel"/>
    <w:tmpl w:val="EAAC4DE8"/>
    <w:lvl w:ilvl="0" w:tplc="365A869C">
      <w:start w:val="1"/>
      <w:numFmt w:val="decimal"/>
      <w:lvlText w:val="%1."/>
      <w:lvlJc w:val="left"/>
      <w:pPr>
        <w:ind w:left="1440" w:hanging="36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1D3D5FDA"/>
    <w:multiLevelType w:val="hybridMultilevel"/>
    <w:tmpl w:val="F3441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4B0856"/>
    <w:multiLevelType w:val="hybridMultilevel"/>
    <w:tmpl w:val="1D9AFEA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F3A3E56"/>
    <w:multiLevelType w:val="hybridMultilevel"/>
    <w:tmpl w:val="3FEC9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1B0B26"/>
    <w:multiLevelType w:val="hybridMultilevel"/>
    <w:tmpl w:val="067AF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4E25F0"/>
    <w:multiLevelType w:val="hybridMultilevel"/>
    <w:tmpl w:val="26A4E4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4058B7"/>
    <w:multiLevelType w:val="hybridMultilevel"/>
    <w:tmpl w:val="E116AED6"/>
    <w:lvl w:ilvl="0" w:tplc="E03C194A">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1B0F93"/>
    <w:multiLevelType w:val="hybridMultilevel"/>
    <w:tmpl w:val="4CD863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99022C"/>
    <w:multiLevelType w:val="hybridMultilevel"/>
    <w:tmpl w:val="50C869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F447331"/>
    <w:multiLevelType w:val="hybridMultilevel"/>
    <w:tmpl w:val="0FB85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D2C6F3A"/>
    <w:multiLevelType w:val="hybridMultilevel"/>
    <w:tmpl w:val="9F8A22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1E3A57"/>
    <w:multiLevelType w:val="hybridMultilevel"/>
    <w:tmpl w:val="6D1410B2"/>
    <w:lvl w:ilvl="0" w:tplc="D9067E3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6F27779"/>
    <w:multiLevelType w:val="hybridMultilevel"/>
    <w:tmpl w:val="42A04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C31AC3"/>
    <w:multiLevelType w:val="hybridMultilevel"/>
    <w:tmpl w:val="16F88A5C"/>
    <w:lvl w:ilvl="0" w:tplc="63E0FD46">
      <w:start w:val="1"/>
      <w:numFmt w:val="decimal"/>
      <w:lvlText w:val="%1."/>
      <w:lvlJc w:val="left"/>
      <w:pPr>
        <w:ind w:left="1440" w:hanging="360"/>
      </w:pPr>
      <w:rPr>
        <w:rFonts w:ascii="Trebuchet MS" w:eastAsia="Times New Roman" w:hAnsi="Trebuchet MS" w:cs="Arial"/>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51A2F"/>
    <w:multiLevelType w:val="hybridMultilevel"/>
    <w:tmpl w:val="FC90B7C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2A84433"/>
    <w:multiLevelType w:val="hybridMultilevel"/>
    <w:tmpl w:val="DE08963C"/>
    <w:lvl w:ilvl="0" w:tplc="4594CC8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3E66EDF"/>
    <w:multiLevelType w:val="hybridMultilevel"/>
    <w:tmpl w:val="26EA4D44"/>
    <w:lvl w:ilvl="0" w:tplc="3B0498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51552EF"/>
    <w:multiLevelType w:val="hybridMultilevel"/>
    <w:tmpl w:val="1EF05F28"/>
    <w:lvl w:ilvl="0" w:tplc="5A6402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5A601FE"/>
    <w:multiLevelType w:val="hybridMultilevel"/>
    <w:tmpl w:val="EAAC4DE8"/>
    <w:lvl w:ilvl="0" w:tplc="365A869C">
      <w:start w:val="1"/>
      <w:numFmt w:val="decimal"/>
      <w:lvlText w:val="%1."/>
      <w:lvlJc w:val="left"/>
      <w:pPr>
        <w:ind w:left="1440" w:hanging="36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5B2D1611"/>
    <w:multiLevelType w:val="hybridMultilevel"/>
    <w:tmpl w:val="0FB85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3685E68"/>
    <w:multiLevelType w:val="hybridMultilevel"/>
    <w:tmpl w:val="1D968D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6767EF7"/>
    <w:multiLevelType w:val="hybridMultilevel"/>
    <w:tmpl w:val="16F88A5C"/>
    <w:lvl w:ilvl="0" w:tplc="63E0FD46">
      <w:start w:val="1"/>
      <w:numFmt w:val="decimal"/>
      <w:lvlText w:val="%1."/>
      <w:lvlJc w:val="left"/>
      <w:pPr>
        <w:ind w:left="1440" w:hanging="360"/>
      </w:pPr>
      <w:rPr>
        <w:rFonts w:ascii="Trebuchet MS" w:eastAsia="Times New Roman" w:hAnsi="Trebuchet MS" w:cs="Arial"/>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3B0511"/>
    <w:multiLevelType w:val="hybridMultilevel"/>
    <w:tmpl w:val="F20C6A0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85C55BA"/>
    <w:multiLevelType w:val="hybridMultilevel"/>
    <w:tmpl w:val="EAAC4DE8"/>
    <w:lvl w:ilvl="0" w:tplc="365A869C">
      <w:start w:val="1"/>
      <w:numFmt w:val="decimal"/>
      <w:lvlText w:val="%1."/>
      <w:lvlJc w:val="left"/>
      <w:pPr>
        <w:ind w:left="1440" w:hanging="36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6A2C5C83"/>
    <w:multiLevelType w:val="hybridMultilevel"/>
    <w:tmpl w:val="C6D8FA3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F171EE"/>
    <w:multiLevelType w:val="hybridMultilevel"/>
    <w:tmpl w:val="1F44E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F573425"/>
    <w:multiLevelType w:val="hybridMultilevel"/>
    <w:tmpl w:val="E40C6072"/>
    <w:lvl w:ilvl="0" w:tplc="0809000F">
      <w:start w:val="1"/>
      <w:numFmt w:val="decimal"/>
      <w:lvlText w:val="%1."/>
      <w:lvlJc w:val="left"/>
      <w:pPr>
        <w:ind w:left="720" w:hanging="360"/>
      </w:pPr>
    </w:lvl>
    <w:lvl w:ilvl="1" w:tplc="656AE8CE">
      <w:start w:val="1"/>
      <w:numFmt w:val="decimal"/>
      <w:lvlText w:val="%2."/>
      <w:lvlJc w:val="left"/>
      <w:pPr>
        <w:ind w:left="1440" w:hanging="360"/>
      </w:pPr>
      <w:rPr>
        <w:rFonts w:ascii="Trebuchet MS" w:eastAsia="Times New Roman" w:hAnsi="Trebuchet MS" w:cs="Arial"/>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CF33D8"/>
    <w:multiLevelType w:val="hybridMultilevel"/>
    <w:tmpl w:val="7562B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0CC11D6"/>
    <w:multiLevelType w:val="hybridMultilevel"/>
    <w:tmpl w:val="015A281C"/>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255888"/>
    <w:multiLevelType w:val="hybridMultilevel"/>
    <w:tmpl w:val="27D0C6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4616EE"/>
    <w:multiLevelType w:val="hybridMultilevel"/>
    <w:tmpl w:val="7AAA6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580950"/>
    <w:multiLevelType w:val="hybridMultilevel"/>
    <w:tmpl w:val="97B6D0C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ED16296"/>
    <w:multiLevelType w:val="hybridMultilevel"/>
    <w:tmpl w:val="D16257E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8"/>
  </w:num>
  <w:num w:numId="2">
    <w:abstractNumId w:val="7"/>
  </w:num>
  <w:num w:numId="3">
    <w:abstractNumId w:val="13"/>
  </w:num>
  <w:num w:numId="4">
    <w:abstractNumId w:val="14"/>
  </w:num>
  <w:num w:numId="5">
    <w:abstractNumId w:val="39"/>
  </w:num>
  <w:num w:numId="6">
    <w:abstractNumId w:val="5"/>
  </w:num>
  <w:num w:numId="7">
    <w:abstractNumId w:val="11"/>
  </w:num>
  <w:num w:numId="8">
    <w:abstractNumId w:val="37"/>
  </w:num>
  <w:num w:numId="9">
    <w:abstractNumId w:val="29"/>
  </w:num>
  <w:num w:numId="10">
    <w:abstractNumId w:val="35"/>
  </w:num>
  <w:num w:numId="11">
    <w:abstractNumId w:val="19"/>
  </w:num>
  <w:num w:numId="12">
    <w:abstractNumId w:val="26"/>
  </w:num>
  <w:num w:numId="13">
    <w:abstractNumId w:val="7"/>
  </w:num>
  <w:num w:numId="1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num>
  <w:num w:numId="16">
    <w:abstractNumId w:val="31"/>
  </w:num>
  <w:num w:numId="17">
    <w:abstractNumId w:val="12"/>
  </w:num>
  <w:num w:numId="18">
    <w:abstractNumId w:val="30"/>
  </w:num>
  <w:num w:numId="19">
    <w:abstractNumId w:val="22"/>
  </w:num>
  <w:num w:numId="20">
    <w:abstractNumId w:val="15"/>
  </w:num>
  <w:num w:numId="21">
    <w:abstractNumId w:val="6"/>
  </w:num>
  <w:num w:numId="22">
    <w:abstractNumId w:val="21"/>
  </w:num>
  <w:num w:numId="23">
    <w:abstractNumId w:val="3"/>
  </w:num>
  <w:num w:numId="24">
    <w:abstractNumId w:val="16"/>
  </w:num>
  <w:num w:numId="25">
    <w:abstractNumId w:val="8"/>
  </w:num>
  <w:num w:numId="26">
    <w:abstractNumId w:val="17"/>
  </w:num>
  <w:num w:numId="27">
    <w:abstractNumId w:val="25"/>
  </w:num>
  <w:num w:numId="28">
    <w:abstractNumId w:val="20"/>
  </w:num>
  <w:num w:numId="29">
    <w:abstractNumId w:val="32"/>
  </w:num>
  <w:num w:numId="30">
    <w:abstractNumId w:val="27"/>
  </w:num>
  <w:num w:numId="31">
    <w:abstractNumId w:val="9"/>
  </w:num>
  <w:num w:numId="32">
    <w:abstractNumId w:val="36"/>
  </w:num>
  <w:num w:numId="33">
    <w:abstractNumId w:val="18"/>
  </w:num>
  <w:num w:numId="34">
    <w:abstractNumId w:val="10"/>
  </w:num>
  <w:num w:numId="35">
    <w:abstractNumId w:val="34"/>
  </w:num>
  <w:num w:numId="36">
    <w:abstractNumId w:val="2"/>
  </w:num>
  <w:num w:numId="37">
    <w:abstractNumId w:val="4"/>
  </w:num>
  <w:num w:numId="38">
    <w:abstractNumId w:val="28"/>
  </w:num>
  <w:num w:numId="39">
    <w:abstractNumId w:val="41"/>
  </w:num>
  <w:num w:numId="40">
    <w:abstractNumId w:val="1"/>
  </w:num>
  <w:num w:numId="41">
    <w:abstractNumId w:val="24"/>
  </w:num>
  <w:num w:numId="42">
    <w:abstractNumId w:val="0"/>
  </w:num>
  <w:num w:numId="43">
    <w:abstractNumId w:val="23"/>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A99"/>
    <w:rsid w:val="00000028"/>
    <w:rsid w:val="00001856"/>
    <w:rsid w:val="00006C8A"/>
    <w:rsid w:val="00007612"/>
    <w:rsid w:val="00021F00"/>
    <w:rsid w:val="0002250F"/>
    <w:rsid w:val="00027710"/>
    <w:rsid w:val="000310C2"/>
    <w:rsid w:val="000315A8"/>
    <w:rsid w:val="0003184B"/>
    <w:rsid w:val="00033B79"/>
    <w:rsid w:val="00034ECB"/>
    <w:rsid w:val="00036EAE"/>
    <w:rsid w:val="0004124D"/>
    <w:rsid w:val="0004210C"/>
    <w:rsid w:val="00050141"/>
    <w:rsid w:val="000536A1"/>
    <w:rsid w:val="00066886"/>
    <w:rsid w:val="00072085"/>
    <w:rsid w:val="0007447E"/>
    <w:rsid w:val="000776AA"/>
    <w:rsid w:val="00083445"/>
    <w:rsid w:val="0008491F"/>
    <w:rsid w:val="000853FA"/>
    <w:rsid w:val="000863BB"/>
    <w:rsid w:val="000917B1"/>
    <w:rsid w:val="00097E04"/>
    <w:rsid w:val="000A18EC"/>
    <w:rsid w:val="000A1A96"/>
    <w:rsid w:val="000A1E0B"/>
    <w:rsid w:val="000A26E6"/>
    <w:rsid w:val="000A3406"/>
    <w:rsid w:val="000A35A3"/>
    <w:rsid w:val="000A3D32"/>
    <w:rsid w:val="000A4C1A"/>
    <w:rsid w:val="000A5172"/>
    <w:rsid w:val="000A5968"/>
    <w:rsid w:val="000B2EF6"/>
    <w:rsid w:val="000B3681"/>
    <w:rsid w:val="000B44E5"/>
    <w:rsid w:val="000B5578"/>
    <w:rsid w:val="000B6B7E"/>
    <w:rsid w:val="000C3D2D"/>
    <w:rsid w:val="000C4E61"/>
    <w:rsid w:val="000C770F"/>
    <w:rsid w:val="000E0572"/>
    <w:rsid w:val="000E0F69"/>
    <w:rsid w:val="000E1DD6"/>
    <w:rsid w:val="000E57FA"/>
    <w:rsid w:val="000E5F5F"/>
    <w:rsid w:val="001009A5"/>
    <w:rsid w:val="00101893"/>
    <w:rsid w:val="00101D74"/>
    <w:rsid w:val="00105256"/>
    <w:rsid w:val="00106163"/>
    <w:rsid w:val="00106225"/>
    <w:rsid w:val="00106F44"/>
    <w:rsid w:val="001114F2"/>
    <w:rsid w:val="00112650"/>
    <w:rsid w:val="00114F25"/>
    <w:rsid w:val="001163BF"/>
    <w:rsid w:val="001427F2"/>
    <w:rsid w:val="001521F7"/>
    <w:rsid w:val="001522EC"/>
    <w:rsid w:val="001537B2"/>
    <w:rsid w:val="00154CB4"/>
    <w:rsid w:val="0015707C"/>
    <w:rsid w:val="00161189"/>
    <w:rsid w:val="00163FC5"/>
    <w:rsid w:val="00164D7F"/>
    <w:rsid w:val="00164E22"/>
    <w:rsid w:val="00164F8D"/>
    <w:rsid w:val="00171A39"/>
    <w:rsid w:val="00177562"/>
    <w:rsid w:val="001800BC"/>
    <w:rsid w:val="00184182"/>
    <w:rsid w:val="001845DE"/>
    <w:rsid w:val="00184EC3"/>
    <w:rsid w:val="00184FA8"/>
    <w:rsid w:val="00196634"/>
    <w:rsid w:val="001A12CB"/>
    <w:rsid w:val="001A58F5"/>
    <w:rsid w:val="001A67E6"/>
    <w:rsid w:val="001B15DB"/>
    <w:rsid w:val="001B4971"/>
    <w:rsid w:val="001B5A16"/>
    <w:rsid w:val="001B6950"/>
    <w:rsid w:val="001B7944"/>
    <w:rsid w:val="001C097B"/>
    <w:rsid w:val="001C1FA7"/>
    <w:rsid w:val="001C4B0B"/>
    <w:rsid w:val="001C78E7"/>
    <w:rsid w:val="001D0080"/>
    <w:rsid w:val="001D2227"/>
    <w:rsid w:val="001D514F"/>
    <w:rsid w:val="001E0B73"/>
    <w:rsid w:val="001E1972"/>
    <w:rsid w:val="001E24F6"/>
    <w:rsid w:val="001E2A95"/>
    <w:rsid w:val="001E3B26"/>
    <w:rsid w:val="001E5249"/>
    <w:rsid w:val="001E54A1"/>
    <w:rsid w:val="001F04DF"/>
    <w:rsid w:val="001F57F6"/>
    <w:rsid w:val="001F59B9"/>
    <w:rsid w:val="001F63CA"/>
    <w:rsid w:val="001F666D"/>
    <w:rsid w:val="001F6B55"/>
    <w:rsid w:val="00204709"/>
    <w:rsid w:val="002048BA"/>
    <w:rsid w:val="00206F3A"/>
    <w:rsid w:val="00212A1B"/>
    <w:rsid w:val="00214160"/>
    <w:rsid w:val="00215D58"/>
    <w:rsid w:val="002166B4"/>
    <w:rsid w:val="00220A3E"/>
    <w:rsid w:val="00230DDF"/>
    <w:rsid w:val="00233460"/>
    <w:rsid w:val="00236886"/>
    <w:rsid w:val="00237449"/>
    <w:rsid w:val="002416C4"/>
    <w:rsid w:val="0024174A"/>
    <w:rsid w:val="00241EBB"/>
    <w:rsid w:val="00245A19"/>
    <w:rsid w:val="00250219"/>
    <w:rsid w:val="0025130A"/>
    <w:rsid w:val="0025148F"/>
    <w:rsid w:val="0025151B"/>
    <w:rsid w:val="002522B8"/>
    <w:rsid w:val="00253034"/>
    <w:rsid w:val="00256D57"/>
    <w:rsid w:val="00256E89"/>
    <w:rsid w:val="00260AF2"/>
    <w:rsid w:val="0026249E"/>
    <w:rsid w:val="00262870"/>
    <w:rsid w:val="00266C24"/>
    <w:rsid w:val="0027012F"/>
    <w:rsid w:val="00271ED8"/>
    <w:rsid w:val="002722E8"/>
    <w:rsid w:val="00274100"/>
    <w:rsid w:val="002809E1"/>
    <w:rsid w:val="002825D4"/>
    <w:rsid w:val="00282AA3"/>
    <w:rsid w:val="00284AD6"/>
    <w:rsid w:val="00286BE6"/>
    <w:rsid w:val="00286E3E"/>
    <w:rsid w:val="002912EC"/>
    <w:rsid w:val="002914BA"/>
    <w:rsid w:val="0029352D"/>
    <w:rsid w:val="00294F6D"/>
    <w:rsid w:val="0029550B"/>
    <w:rsid w:val="002A479C"/>
    <w:rsid w:val="002A5130"/>
    <w:rsid w:val="002B2F0B"/>
    <w:rsid w:val="002B34E8"/>
    <w:rsid w:val="002B3665"/>
    <w:rsid w:val="002B4AEB"/>
    <w:rsid w:val="002B55AB"/>
    <w:rsid w:val="002C0283"/>
    <w:rsid w:val="002C0C51"/>
    <w:rsid w:val="002C4832"/>
    <w:rsid w:val="002C5D97"/>
    <w:rsid w:val="002C69D3"/>
    <w:rsid w:val="002C7E6C"/>
    <w:rsid w:val="002D0754"/>
    <w:rsid w:val="002D1ECC"/>
    <w:rsid w:val="002D40DC"/>
    <w:rsid w:val="002D5DD2"/>
    <w:rsid w:val="002E2E8C"/>
    <w:rsid w:val="002E7FA9"/>
    <w:rsid w:val="002F04FA"/>
    <w:rsid w:val="002F34E2"/>
    <w:rsid w:val="002F37D6"/>
    <w:rsid w:val="002F62F4"/>
    <w:rsid w:val="002F775B"/>
    <w:rsid w:val="00302371"/>
    <w:rsid w:val="00307566"/>
    <w:rsid w:val="00313565"/>
    <w:rsid w:val="003136F5"/>
    <w:rsid w:val="00315801"/>
    <w:rsid w:val="0032302B"/>
    <w:rsid w:val="0032364D"/>
    <w:rsid w:val="0032632B"/>
    <w:rsid w:val="003304F8"/>
    <w:rsid w:val="003308E5"/>
    <w:rsid w:val="003309E9"/>
    <w:rsid w:val="0033568C"/>
    <w:rsid w:val="0034114B"/>
    <w:rsid w:val="00347C2B"/>
    <w:rsid w:val="00351952"/>
    <w:rsid w:val="00352000"/>
    <w:rsid w:val="00355112"/>
    <w:rsid w:val="0035580A"/>
    <w:rsid w:val="00356C97"/>
    <w:rsid w:val="0036091F"/>
    <w:rsid w:val="00360C6D"/>
    <w:rsid w:val="00361CC3"/>
    <w:rsid w:val="00363136"/>
    <w:rsid w:val="00363B7B"/>
    <w:rsid w:val="00365984"/>
    <w:rsid w:val="00366EE0"/>
    <w:rsid w:val="00367D8A"/>
    <w:rsid w:val="003866EE"/>
    <w:rsid w:val="00386717"/>
    <w:rsid w:val="00390664"/>
    <w:rsid w:val="003929E8"/>
    <w:rsid w:val="003937C1"/>
    <w:rsid w:val="00395AA3"/>
    <w:rsid w:val="0039621F"/>
    <w:rsid w:val="003A1735"/>
    <w:rsid w:val="003A316C"/>
    <w:rsid w:val="003A68BE"/>
    <w:rsid w:val="003B108A"/>
    <w:rsid w:val="003B288A"/>
    <w:rsid w:val="003C424F"/>
    <w:rsid w:val="003C43CD"/>
    <w:rsid w:val="003D0661"/>
    <w:rsid w:val="003D2154"/>
    <w:rsid w:val="003D502E"/>
    <w:rsid w:val="003D5BD2"/>
    <w:rsid w:val="003E0226"/>
    <w:rsid w:val="003E3D30"/>
    <w:rsid w:val="003E49CB"/>
    <w:rsid w:val="003E7B3C"/>
    <w:rsid w:val="00400DC3"/>
    <w:rsid w:val="00400F12"/>
    <w:rsid w:val="00402CEB"/>
    <w:rsid w:val="00405163"/>
    <w:rsid w:val="004053F0"/>
    <w:rsid w:val="00410602"/>
    <w:rsid w:val="00411089"/>
    <w:rsid w:val="004164DD"/>
    <w:rsid w:val="00416AE7"/>
    <w:rsid w:val="00417DBF"/>
    <w:rsid w:val="004204A5"/>
    <w:rsid w:val="00420783"/>
    <w:rsid w:val="00427580"/>
    <w:rsid w:val="0043236A"/>
    <w:rsid w:val="00437B09"/>
    <w:rsid w:val="00440754"/>
    <w:rsid w:val="00440BC5"/>
    <w:rsid w:val="00441CC6"/>
    <w:rsid w:val="00444117"/>
    <w:rsid w:val="00450B94"/>
    <w:rsid w:val="00452804"/>
    <w:rsid w:val="00453E6A"/>
    <w:rsid w:val="00455CB8"/>
    <w:rsid w:val="0045681E"/>
    <w:rsid w:val="00460279"/>
    <w:rsid w:val="00461407"/>
    <w:rsid w:val="004627C9"/>
    <w:rsid w:val="00470445"/>
    <w:rsid w:val="00470E50"/>
    <w:rsid w:val="004715D9"/>
    <w:rsid w:val="00473C65"/>
    <w:rsid w:val="0047641B"/>
    <w:rsid w:val="0048076B"/>
    <w:rsid w:val="0048199A"/>
    <w:rsid w:val="00481AE6"/>
    <w:rsid w:val="0048290F"/>
    <w:rsid w:val="0048567A"/>
    <w:rsid w:val="00486A6F"/>
    <w:rsid w:val="004903F0"/>
    <w:rsid w:val="004937A2"/>
    <w:rsid w:val="00497479"/>
    <w:rsid w:val="004A054E"/>
    <w:rsid w:val="004A1F81"/>
    <w:rsid w:val="004A5FA8"/>
    <w:rsid w:val="004B1FD1"/>
    <w:rsid w:val="004B259F"/>
    <w:rsid w:val="004C1F80"/>
    <w:rsid w:val="004C38C2"/>
    <w:rsid w:val="004C4537"/>
    <w:rsid w:val="004C6B74"/>
    <w:rsid w:val="004D15CC"/>
    <w:rsid w:val="004D2506"/>
    <w:rsid w:val="004D3061"/>
    <w:rsid w:val="004D39FD"/>
    <w:rsid w:val="004E1A83"/>
    <w:rsid w:val="004E7750"/>
    <w:rsid w:val="004F2858"/>
    <w:rsid w:val="004F3FAF"/>
    <w:rsid w:val="004F5AA5"/>
    <w:rsid w:val="004F5E28"/>
    <w:rsid w:val="00505257"/>
    <w:rsid w:val="00512A0D"/>
    <w:rsid w:val="0051643D"/>
    <w:rsid w:val="00521D19"/>
    <w:rsid w:val="00525A9D"/>
    <w:rsid w:val="00534070"/>
    <w:rsid w:val="005414EA"/>
    <w:rsid w:val="00547948"/>
    <w:rsid w:val="00547A2F"/>
    <w:rsid w:val="00556FA5"/>
    <w:rsid w:val="005578A5"/>
    <w:rsid w:val="005618F9"/>
    <w:rsid w:val="005620B9"/>
    <w:rsid w:val="0056429A"/>
    <w:rsid w:val="00567C2E"/>
    <w:rsid w:val="00570AE1"/>
    <w:rsid w:val="005718D1"/>
    <w:rsid w:val="0057377A"/>
    <w:rsid w:val="005779A7"/>
    <w:rsid w:val="00585BE9"/>
    <w:rsid w:val="0058740D"/>
    <w:rsid w:val="00587E8D"/>
    <w:rsid w:val="00590FB6"/>
    <w:rsid w:val="00594600"/>
    <w:rsid w:val="005947C6"/>
    <w:rsid w:val="005A0A66"/>
    <w:rsid w:val="005A2314"/>
    <w:rsid w:val="005A2E77"/>
    <w:rsid w:val="005A5FD4"/>
    <w:rsid w:val="005A6C94"/>
    <w:rsid w:val="005B2563"/>
    <w:rsid w:val="005B2A64"/>
    <w:rsid w:val="005B3657"/>
    <w:rsid w:val="005C0909"/>
    <w:rsid w:val="005C0B16"/>
    <w:rsid w:val="005E030B"/>
    <w:rsid w:val="005E418A"/>
    <w:rsid w:val="005E5C50"/>
    <w:rsid w:val="005E6E59"/>
    <w:rsid w:val="005E77F1"/>
    <w:rsid w:val="005F2B77"/>
    <w:rsid w:val="006007E7"/>
    <w:rsid w:val="006017D1"/>
    <w:rsid w:val="00603105"/>
    <w:rsid w:val="006033C9"/>
    <w:rsid w:val="00603B8E"/>
    <w:rsid w:val="0060530B"/>
    <w:rsid w:val="006060EF"/>
    <w:rsid w:val="00611086"/>
    <w:rsid w:val="00612152"/>
    <w:rsid w:val="00615A09"/>
    <w:rsid w:val="00615C72"/>
    <w:rsid w:val="0061668D"/>
    <w:rsid w:val="00623A80"/>
    <w:rsid w:val="00624DAB"/>
    <w:rsid w:val="00633F80"/>
    <w:rsid w:val="00635850"/>
    <w:rsid w:val="0063762D"/>
    <w:rsid w:val="00643C4A"/>
    <w:rsid w:val="00645018"/>
    <w:rsid w:val="006478A6"/>
    <w:rsid w:val="00653B31"/>
    <w:rsid w:val="00654CA5"/>
    <w:rsid w:val="00654E1F"/>
    <w:rsid w:val="00654F56"/>
    <w:rsid w:val="00660DB1"/>
    <w:rsid w:val="00661391"/>
    <w:rsid w:val="00661C96"/>
    <w:rsid w:val="006637BC"/>
    <w:rsid w:val="006663F3"/>
    <w:rsid w:val="0066798D"/>
    <w:rsid w:val="006703FB"/>
    <w:rsid w:val="006765DC"/>
    <w:rsid w:val="006820C3"/>
    <w:rsid w:val="0068448F"/>
    <w:rsid w:val="00686E9D"/>
    <w:rsid w:val="00690399"/>
    <w:rsid w:val="0069057A"/>
    <w:rsid w:val="00690A65"/>
    <w:rsid w:val="006923E4"/>
    <w:rsid w:val="00692FCE"/>
    <w:rsid w:val="006969A6"/>
    <w:rsid w:val="006A1E43"/>
    <w:rsid w:val="006A32B3"/>
    <w:rsid w:val="006A6951"/>
    <w:rsid w:val="006A7DC9"/>
    <w:rsid w:val="006B133A"/>
    <w:rsid w:val="006C3EFD"/>
    <w:rsid w:val="006C4222"/>
    <w:rsid w:val="006C5CD7"/>
    <w:rsid w:val="006D6208"/>
    <w:rsid w:val="006D6D0F"/>
    <w:rsid w:val="006D74CB"/>
    <w:rsid w:val="006E37EF"/>
    <w:rsid w:val="006E486F"/>
    <w:rsid w:val="006E6A21"/>
    <w:rsid w:val="006E7A4D"/>
    <w:rsid w:val="006F111E"/>
    <w:rsid w:val="006F2B1A"/>
    <w:rsid w:val="006F2E61"/>
    <w:rsid w:val="006F447E"/>
    <w:rsid w:val="00700CEE"/>
    <w:rsid w:val="00700F54"/>
    <w:rsid w:val="007055CB"/>
    <w:rsid w:val="00705F3D"/>
    <w:rsid w:val="00706B90"/>
    <w:rsid w:val="00707BF8"/>
    <w:rsid w:val="00711D6A"/>
    <w:rsid w:val="007138E5"/>
    <w:rsid w:val="0071477B"/>
    <w:rsid w:val="00716222"/>
    <w:rsid w:val="007225A6"/>
    <w:rsid w:val="007230A2"/>
    <w:rsid w:val="00723510"/>
    <w:rsid w:val="00727368"/>
    <w:rsid w:val="007336C4"/>
    <w:rsid w:val="00737AAC"/>
    <w:rsid w:val="00737ABC"/>
    <w:rsid w:val="00740158"/>
    <w:rsid w:val="00747CA0"/>
    <w:rsid w:val="00751119"/>
    <w:rsid w:val="00753074"/>
    <w:rsid w:val="00753190"/>
    <w:rsid w:val="00753EA4"/>
    <w:rsid w:val="00754E30"/>
    <w:rsid w:val="00755D26"/>
    <w:rsid w:val="00763DA3"/>
    <w:rsid w:val="00765E35"/>
    <w:rsid w:val="007665CE"/>
    <w:rsid w:val="00771EA1"/>
    <w:rsid w:val="007747FB"/>
    <w:rsid w:val="00782653"/>
    <w:rsid w:val="00782DCA"/>
    <w:rsid w:val="00785747"/>
    <w:rsid w:val="0078746F"/>
    <w:rsid w:val="007958D2"/>
    <w:rsid w:val="00795E69"/>
    <w:rsid w:val="00797830"/>
    <w:rsid w:val="007A068D"/>
    <w:rsid w:val="007A2042"/>
    <w:rsid w:val="007A43C1"/>
    <w:rsid w:val="007A577A"/>
    <w:rsid w:val="007B0B6F"/>
    <w:rsid w:val="007B0E13"/>
    <w:rsid w:val="007B1815"/>
    <w:rsid w:val="007B18A1"/>
    <w:rsid w:val="007B7802"/>
    <w:rsid w:val="007C0163"/>
    <w:rsid w:val="007C45F0"/>
    <w:rsid w:val="007C58BF"/>
    <w:rsid w:val="007C6987"/>
    <w:rsid w:val="007D0896"/>
    <w:rsid w:val="007D0B80"/>
    <w:rsid w:val="007D2AAF"/>
    <w:rsid w:val="007D6656"/>
    <w:rsid w:val="007D759D"/>
    <w:rsid w:val="007E0615"/>
    <w:rsid w:val="007E1DC5"/>
    <w:rsid w:val="007E315D"/>
    <w:rsid w:val="007F0987"/>
    <w:rsid w:val="007F1A37"/>
    <w:rsid w:val="007F1C20"/>
    <w:rsid w:val="007F2DF6"/>
    <w:rsid w:val="007F6BC2"/>
    <w:rsid w:val="007F6C23"/>
    <w:rsid w:val="007F6FF6"/>
    <w:rsid w:val="00807004"/>
    <w:rsid w:val="00807318"/>
    <w:rsid w:val="00816776"/>
    <w:rsid w:val="00816998"/>
    <w:rsid w:val="008224F2"/>
    <w:rsid w:val="00823D09"/>
    <w:rsid w:val="00825E3C"/>
    <w:rsid w:val="00827972"/>
    <w:rsid w:val="00835B89"/>
    <w:rsid w:val="00837AF2"/>
    <w:rsid w:val="00837E3C"/>
    <w:rsid w:val="008439DE"/>
    <w:rsid w:val="0084452E"/>
    <w:rsid w:val="008468BB"/>
    <w:rsid w:val="00850631"/>
    <w:rsid w:val="00851208"/>
    <w:rsid w:val="00854737"/>
    <w:rsid w:val="00862565"/>
    <w:rsid w:val="0086388B"/>
    <w:rsid w:val="00867022"/>
    <w:rsid w:val="00874BC4"/>
    <w:rsid w:val="00884769"/>
    <w:rsid w:val="008850B8"/>
    <w:rsid w:val="008851EF"/>
    <w:rsid w:val="008873AA"/>
    <w:rsid w:val="008919B7"/>
    <w:rsid w:val="008920F6"/>
    <w:rsid w:val="00895116"/>
    <w:rsid w:val="00896063"/>
    <w:rsid w:val="008966D8"/>
    <w:rsid w:val="008A0517"/>
    <w:rsid w:val="008A1951"/>
    <w:rsid w:val="008A3679"/>
    <w:rsid w:val="008A5A52"/>
    <w:rsid w:val="008A6A11"/>
    <w:rsid w:val="008C12A6"/>
    <w:rsid w:val="008C3E8D"/>
    <w:rsid w:val="008C4FEF"/>
    <w:rsid w:val="008C7204"/>
    <w:rsid w:val="008C7666"/>
    <w:rsid w:val="008D0010"/>
    <w:rsid w:val="008D07BE"/>
    <w:rsid w:val="008D44D8"/>
    <w:rsid w:val="008D6724"/>
    <w:rsid w:val="008E46FB"/>
    <w:rsid w:val="008E4E71"/>
    <w:rsid w:val="008E4E78"/>
    <w:rsid w:val="008E5BF2"/>
    <w:rsid w:val="008E7403"/>
    <w:rsid w:val="008F0F22"/>
    <w:rsid w:val="008F2CE1"/>
    <w:rsid w:val="008F3575"/>
    <w:rsid w:val="008F404F"/>
    <w:rsid w:val="008F650F"/>
    <w:rsid w:val="008F68F7"/>
    <w:rsid w:val="008F7C6B"/>
    <w:rsid w:val="009004EF"/>
    <w:rsid w:val="00900E18"/>
    <w:rsid w:val="00902E75"/>
    <w:rsid w:val="0090380B"/>
    <w:rsid w:val="00907EA4"/>
    <w:rsid w:val="009100D4"/>
    <w:rsid w:val="00910E2F"/>
    <w:rsid w:val="00914337"/>
    <w:rsid w:val="00915145"/>
    <w:rsid w:val="00920DCE"/>
    <w:rsid w:val="00921096"/>
    <w:rsid w:val="009311B5"/>
    <w:rsid w:val="009379D2"/>
    <w:rsid w:val="0094451A"/>
    <w:rsid w:val="00944FE4"/>
    <w:rsid w:val="009466FA"/>
    <w:rsid w:val="00950000"/>
    <w:rsid w:val="00952B8F"/>
    <w:rsid w:val="00952D33"/>
    <w:rsid w:val="00953FCF"/>
    <w:rsid w:val="00954F64"/>
    <w:rsid w:val="00957B4C"/>
    <w:rsid w:val="00961519"/>
    <w:rsid w:val="00961881"/>
    <w:rsid w:val="00961C20"/>
    <w:rsid w:val="00966112"/>
    <w:rsid w:val="009703F6"/>
    <w:rsid w:val="009711FB"/>
    <w:rsid w:val="00976399"/>
    <w:rsid w:val="00980D79"/>
    <w:rsid w:val="00981F71"/>
    <w:rsid w:val="00982B57"/>
    <w:rsid w:val="00984E42"/>
    <w:rsid w:val="00986C48"/>
    <w:rsid w:val="00990DA8"/>
    <w:rsid w:val="00991840"/>
    <w:rsid w:val="00996876"/>
    <w:rsid w:val="0099701C"/>
    <w:rsid w:val="009A0DE3"/>
    <w:rsid w:val="009A357F"/>
    <w:rsid w:val="009A539E"/>
    <w:rsid w:val="009A583E"/>
    <w:rsid w:val="009A626D"/>
    <w:rsid w:val="009B4B22"/>
    <w:rsid w:val="009B62B9"/>
    <w:rsid w:val="009B7668"/>
    <w:rsid w:val="009C0DD3"/>
    <w:rsid w:val="009C53AD"/>
    <w:rsid w:val="009C779C"/>
    <w:rsid w:val="009D08D5"/>
    <w:rsid w:val="009D08EA"/>
    <w:rsid w:val="009D780E"/>
    <w:rsid w:val="009E02B4"/>
    <w:rsid w:val="009E76FB"/>
    <w:rsid w:val="009F0F8E"/>
    <w:rsid w:val="009F213A"/>
    <w:rsid w:val="009F5DDC"/>
    <w:rsid w:val="009F6E66"/>
    <w:rsid w:val="00A008D1"/>
    <w:rsid w:val="00A00A3F"/>
    <w:rsid w:val="00A00B2F"/>
    <w:rsid w:val="00A118FD"/>
    <w:rsid w:val="00A1304F"/>
    <w:rsid w:val="00A13610"/>
    <w:rsid w:val="00A2010B"/>
    <w:rsid w:val="00A23FF9"/>
    <w:rsid w:val="00A255D2"/>
    <w:rsid w:val="00A2731D"/>
    <w:rsid w:val="00A34BB3"/>
    <w:rsid w:val="00A35472"/>
    <w:rsid w:val="00A3673C"/>
    <w:rsid w:val="00A44E28"/>
    <w:rsid w:val="00A46F77"/>
    <w:rsid w:val="00A509CD"/>
    <w:rsid w:val="00A609A2"/>
    <w:rsid w:val="00A61056"/>
    <w:rsid w:val="00A6391E"/>
    <w:rsid w:val="00A64057"/>
    <w:rsid w:val="00A6408C"/>
    <w:rsid w:val="00A64D50"/>
    <w:rsid w:val="00A707E2"/>
    <w:rsid w:val="00A722E4"/>
    <w:rsid w:val="00A726A9"/>
    <w:rsid w:val="00A73D77"/>
    <w:rsid w:val="00A83DAA"/>
    <w:rsid w:val="00A84683"/>
    <w:rsid w:val="00A8640A"/>
    <w:rsid w:val="00A86F36"/>
    <w:rsid w:val="00A8778C"/>
    <w:rsid w:val="00A90A0A"/>
    <w:rsid w:val="00A91FD3"/>
    <w:rsid w:val="00A95212"/>
    <w:rsid w:val="00A96EDB"/>
    <w:rsid w:val="00AA2B56"/>
    <w:rsid w:val="00AA3CA0"/>
    <w:rsid w:val="00AA4C48"/>
    <w:rsid w:val="00AB0225"/>
    <w:rsid w:val="00AB3828"/>
    <w:rsid w:val="00AB641A"/>
    <w:rsid w:val="00AB6700"/>
    <w:rsid w:val="00AB6D97"/>
    <w:rsid w:val="00AC2131"/>
    <w:rsid w:val="00AC5639"/>
    <w:rsid w:val="00AC7D4D"/>
    <w:rsid w:val="00AD1B4D"/>
    <w:rsid w:val="00AD43F2"/>
    <w:rsid w:val="00AD5F9D"/>
    <w:rsid w:val="00AD78A4"/>
    <w:rsid w:val="00AE4553"/>
    <w:rsid w:val="00AE7B06"/>
    <w:rsid w:val="00AF143F"/>
    <w:rsid w:val="00AF6A06"/>
    <w:rsid w:val="00AF6E47"/>
    <w:rsid w:val="00AF74DC"/>
    <w:rsid w:val="00B0328D"/>
    <w:rsid w:val="00B03861"/>
    <w:rsid w:val="00B0639B"/>
    <w:rsid w:val="00B066BC"/>
    <w:rsid w:val="00B06B8A"/>
    <w:rsid w:val="00B1351D"/>
    <w:rsid w:val="00B1390C"/>
    <w:rsid w:val="00B16B5E"/>
    <w:rsid w:val="00B16F61"/>
    <w:rsid w:val="00B17D83"/>
    <w:rsid w:val="00B20ACA"/>
    <w:rsid w:val="00B309B5"/>
    <w:rsid w:val="00B313E3"/>
    <w:rsid w:val="00B32A5E"/>
    <w:rsid w:val="00B335E2"/>
    <w:rsid w:val="00B34455"/>
    <w:rsid w:val="00B35535"/>
    <w:rsid w:val="00B35AFD"/>
    <w:rsid w:val="00B470A4"/>
    <w:rsid w:val="00B54D1B"/>
    <w:rsid w:val="00B5526D"/>
    <w:rsid w:val="00B555CD"/>
    <w:rsid w:val="00B564FD"/>
    <w:rsid w:val="00B63233"/>
    <w:rsid w:val="00B64AA1"/>
    <w:rsid w:val="00B6564A"/>
    <w:rsid w:val="00B661C1"/>
    <w:rsid w:val="00B678F1"/>
    <w:rsid w:val="00B73170"/>
    <w:rsid w:val="00B751FD"/>
    <w:rsid w:val="00B77FB3"/>
    <w:rsid w:val="00B81265"/>
    <w:rsid w:val="00B815D8"/>
    <w:rsid w:val="00B82579"/>
    <w:rsid w:val="00B873B5"/>
    <w:rsid w:val="00B877E7"/>
    <w:rsid w:val="00B93816"/>
    <w:rsid w:val="00BA0622"/>
    <w:rsid w:val="00BA475E"/>
    <w:rsid w:val="00BB16B7"/>
    <w:rsid w:val="00BB23E3"/>
    <w:rsid w:val="00BB4E29"/>
    <w:rsid w:val="00BB7624"/>
    <w:rsid w:val="00BC1C68"/>
    <w:rsid w:val="00BC2D89"/>
    <w:rsid w:val="00BC31CF"/>
    <w:rsid w:val="00BC4924"/>
    <w:rsid w:val="00BC6755"/>
    <w:rsid w:val="00BC69AC"/>
    <w:rsid w:val="00BD0CBC"/>
    <w:rsid w:val="00BD4638"/>
    <w:rsid w:val="00BD4FAC"/>
    <w:rsid w:val="00BD5AD6"/>
    <w:rsid w:val="00BE100C"/>
    <w:rsid w:val="00BE24B7"/>
    <w:rsid w:val="00BE3DB3"/>
    <w:rsid w:val="00BE5C54"/>
    <w:rsid w:val="00BE6462"/>
    <w:rsid w:val="00BF167D"/>
    <w:rsid w:val="00BF3A99"/>
    <w:rsid w:val="00BF5842"/>
    <w:rsid w:val="00C042FE"/>
    <w:rsid w:val="00C0456E"/>
    <w:rsid w:val="00C0575B"/>
    <w:rsid w:val="00C06F6C"/>
    <w:rsid w:val="00C118DA"/>
    <w:rsid w:val="00C12081"/>
    <w:rsid w:val="00C123FB"/>
    <w:rsid w:val="00C12472"/>
    <w:rsid w:val="00C12ABB"/>
    <w:rsid w:val="00C1553E"/>
    <w:rsid w:val="00C15A95"/>
    <w:rsid w:val="00C201E6"/>
    <w:rsid w:val="00C205A8"/>
    <w:rsid w:val="00C2263E"/>
    <w:rsid w:val="00C25F6F"/>
    <w:rsid w:val="00C3091E"/>
    <w:rsid w:val="00C3173C"/>
    <w:rsid w:val="00C368AF"/>
    <w:rsid w:val="00C402AE"/>
    <w:rsid w:val="00C41CDC"/>
    <w:rsid w:val="00C474A8"/>
    <w:rsid w:val="00C51BFC"/>
    <w:rsid w:val="00C52F95"/>
    <w:rsid w:val="00C54C20"/>
    <w:rsid w:val="00C5524A"/>
    <w:rsid w:val="00C56202"/>
    <w:rsid w:val="00C5731C"/>
    <w:rsid w:val="00C57ACD"/>
    <w:rsid w:val="00C57BDE"/>
    <w:rsid w:val="00C6089B"/>
    <w:rsid w:val="00C610E0"/>
    <w:rsid w:val="00C63559"/>
    <w:rsid w:val="00C646E1"/>
    <w:rsid w:val="00C7309D"/>
    <w:rsid w:val="00C74D3F"/>
    <w:rsid w:val="00C74F5D"/>
    <w:rsid w:val="00C7796F"/>
    <w:rsid w:val="00C90F09"/>
    <w:rsid w:val="00C91918"/>
    <w:rsid w:val="00C92F48"/>
    <w:rsid w:val="00C961DC"/>
    <w:rsid w:val="00CA07FA"/>
    <w:rsid w:val="00CA3CEE"/>
    <w:rsid w:val="00CA7853"/>
    <w:rsid w:val="00CB012C"/>
    <w:rsid w:val="00CB1BCC"/>
    <w:rsid w:val="00CB779E"/>
    <w:rsid w:val="00CB78BF"/>
    <w:rsid w:val="00CC0718"/>
    <w:rsid w:val="00CC1C4A"/>
    <w:rsid w:val="00CC2DE1"/>
    <w:rsid w:val="00CC45AB"/>
    <w:rsid w:val="00CD330E"/>
    <w:rsid w:val="00CD3DC2"/>
    <w:rsid w:val="00CD57D0"/>
    <w:rsid w:val="00CD5A60"/>
    <w:rsid w:val="00CD6DB0"/>
    <w:rsid w:val="00CD752A"/>
    <w:rsid w:val="00CD7849"/>
    <w:rsid w:val="00CD7E28"/>
    <w:rsid w:val="00CE1E11"/>
    <w:rsid w:val="00CE2E77"/>
    <w:rsid w:val="00CE4529"/>
    <w:rsid w:val="00CE5174"/>
    <w:rsid w:val="00CE574B"/>
    <w:rsid w:val="00CE579D"/>
    <w:rsid w:val="00CE612E"/>
    <w:rsid w:val="00CF278E"/>
    <w:rsid w:val="00CF4716"/>
    <w:rsid w:val="00CF5A9F"/>
    <w:rsid w:val="00CF6BE5"/>
    <w:rsid w:val="00D00338"/>
    <w:rsid w:val="00D0188A"/>
    <w:rsid w:val="00D05930"/>
    <w:rsid w:val="00D1281E"/>
    <w:rsid w:val="00D20555"/>
    <w:rsid w:val="00D21FF0"/>
    <w:rsid w:val="00D221F4"/>
    <w:rsid w:val="00D23177"/>
    <w:rsid w:val="00D24FE1"/>
    <w:rsid w:val="00D26D3B"/>
    <w:rsid w:val="00D342E3"/>
    <w:rsid w:val="00D36439"/>
    <w:rsid w:val="00D36C00"/>
    <w:rsid w:val="00D40E92"/>
    <w:rsid w:val="00D41D51"/>
    <w:rsid w:val="00D42ACC"/>
    <w:rsid w:val="00D42C65"/>
    <w:rsid w:val="00D42CDA"/>
    <w:rsid w:val="00D442DD"/>
    <w:rsid w:val="00D4506E"/>
    <w:rsid w:val="00D46D11"/>
    <w:rsid w:val="00D51243"/>
    <w:rsid w:val="00D558A5"/>
    <w:rsid w:val="00D56D3D"/>
    <w:rsid w:val="00D56E16"/>
    <w:rsid w:val="00D60BC0"/>
    <w:rsid w:val="00D63F8A"/>
    <w:rsid w:val="00D66A82"/>
    <w:rsid w:val="00D66AFB"/>
    <w:rsid w:val="00D671EF"/>
    <w:rsid w:val="00D67488"/>
    <w:rsid w:val="00D70126"/>
    <w:rsid w:val="00D71BA5"/>
    <w:rsid w:val="00D774F8"/>
    <w:rsid w:val="00D83A5E"/>
    <w:rsid w:val="00D908D9"/>
    <w:rsid w:val="00D92CB6"/>
    <w:rsid w:val="00D937C4"/>
    <w:rsid w:val="00D94E17"/>
    <w:rsid w:val="00D965D4"/>
    <w:rsid w:val="00D972E5"/>
    <w:rsid w:val="00D972F3"/>
    <w:rsid w:val="00DA1630"/>
    <w:rsid w:val="00DA4CC1"/>
    <w:rsid w:val="00DB09BA"/>
    <w:rsid w:val="00DB5417"/>
    <w:rsid w:val="00DB5F33"/>
    <w:rsid w:val="00DC076D"/>
    <w:rsid w:val="00DD12CB"/>
    <w:rsid w:val="00DD287C"/>
    <w:rsid w:val="00DD28CD"/>
    <w:rsid w:val="00DD3116"/>
    <w:rsid w:val="00DD430E"/>
    <w:rsid w:val="00DD4D40"/>
    <w:rsid w:val="00DD70D1"/>
    <w:rsid w:val="00DD7BA9"/>
    <w:rsid w:val="00DE34E6"/>
    <w:rsid w:val="00DE41C0"/>
    <w:rsid w:val="00DE4CBF"/>
    <w:rsid w:val="00DE73A0"/>
    <w:rsid w:val="00DF1066"/>
    <w:rsid w:val="00DF221C"/>
    <w:rsid w:val="00E0046A"/>
    <w:rsid w:val="00E05452"/>
    <w:rsid w:val="00E1163B"/>
    <w:rsid w:val="00E14618"/>
    <w:rsid w:val="00E153F9"/>
    <w:rsid w:val="00E17C98"/>
    <w:rsid w:val="00E20D69"/>
    <w:rsid w:val="00E20EA1"/>
    <w:rsid w:val="00E218A8"/>
    <w:rsid w:val="00E23794"/>
    <w:rsid w:val="00E25031"/>
    <w:rsid w:val="00E25F70"/>
    <w:rsid w:val="00E2688A"/>
    <w:rsid w:val="00E26A5A"/>
    <w:rsid w:val="00E36E19"/>
    <w:rsid w:val="00E40C1E"/>
    <w:rsid w:val="00E40EC6"/>
    <w:rsid w:val="00E41858"/>
    <w:rsid w:val="00E46D91"/>
    <w:rsid w:val="00E51004"/>
    <w:rsid w:val="00E52654"/>
    <w:rsid w:val="00E55076"/>
    <w:rsid w:val="00E5623F"/>
    <w:rsid w:val="00E57B1D"/>
    <w:rsid w:val="00E6372B"/>
    <w:rsid w:val="00E67730"/>
    <w:rsid w:val="00E70054"/>
    <w:rsid w:val="00E709C2"/>
    <w:rsid w:val="00E70D09"/>
    <w:rsid w:val="00E73554"/>
    <w:rsid w:val="00E768CC"/>
    <w:rsid w:val="00E770B1"/>
    <w:rsid w:val="00E77EB6"/>
    <w:rsid w:val="00E8475B"/>
    <w:rsid w:val="00E90AD8"/>
    <w:rsid w:val="00E90CDB"/>
    <w:rsid w:val="00E92B9B"/>
    <w:rsid w:val="00E966E0"/>
    <w:rsid w:val="00EA001C"/>
    <w:rsid w:val="00EA0F73"/>
    <w:rsid w:val="00EA1EB5"/>
    <w:rsid w:val="00EA2C3E"/>
    <w:rsid w:val="00EA2CDF"/>
    <w:rsid w:val="00EA402B"/>
    <w:rsid w:val="00EA5D49"/>
    <w:rsid w:val="00EB376D"/>
    <w:rsid w:val="00EB3861"/>
    <w:rsid w:val="00EC011E"/>
    <w:rsid w:val="00EC1B7A"/>
    <w:rsid w:val="00EC2472"/>
    <w:rsid w:val="00EC2ABE"/>
    <w:rsid w:val="00EC4FC9"/>
    <w:rsid w:val="00EC501E"/>
    <w:rsid w:val="00EC5A41"/>
    <w:rsid w:val="00EC6A0D"/>
    <w:rsid w:val="00EC6FB9"/>
    <w:rsid w:val="00EC78C9"/>
    <w:rsid w:val="00ED0D71"/>
    <w:rsid w:val="00ED331A"/>
    <w:rsid w:val="00ED5AE8"/>
    <w:rsid w:val="00EE3241"/>
    <w:rsid w:val="00EE7947"/>
    <w:rsid w:val="00EF5A67"/>
    <w:rsid w:val="00F0081D"/>
    <w:rsid w:val="00F02D1B"/>
    <w:rsid w:val="00F03B5C"/>
    <w:rsid w:val="00F07F70"/>
    <w:rsid w:val="00F1047F"/>
    <w:rsid w:val="00F141B4"/>
    <w:rsid w:val="00F161B8"/>
    <w:rsid w:val="00F16F22"/>
    <w:rsid w:val="00F179F5"/>
    <w:rsid w:val="00F24B59"/>
    <w:rsid w:val="00F25083"/>
    <w:rsid w:val="00F2644E"/>
    <w:rsid w:val="00F27523"/>
    <w:rsid w:val="00F27E6A"/>
    <w:rsid w:val="00F30B60"/>
    <w:rsid w:val="00F31B45"/>
    <w:rsid w:val="00F32F03"/>
    <w:rsid w:val="00F36692"/>
    <w:rsid w:val="00F37ECA"/>
    <w:rsid w:val="00F4179D"/>
    <w:rsid w:val="00F44853"/>
    <w:rsid w:val="00F450A1"/>
    <w:rsid w:val="00F469B1"/>
    <w:rsid w:val="00F50A11"/>
    <w:rsid w:val="00F51EA0"/>
    <w:rsid w:val="00F54E87"/>
    <w:rsid w:val="00F554B5"/>
    <w:rsid w:val="00F56361"/>
    <w:rsid w:val="00F640CA"/>
    <w:rsid w:val="00F659FD"/>
    <w:rsid w:val="00F664A6"/>
    <w:rsid w:val="00F70768"/>
    <w:rsid w:val="00F70C96"/>
    <w:rsid w:val="00F72232"/>
    <w:rsid w:val="00F72D2A"/>
    <w:rsid w:val="00F744D1"/>
    <w:rsid w:val="00F75B6E"/>
    <w:rsid w:val="00F81BA6"/>
    <w:rsid w:val="00F86841"/>
    <w:rsid w:val="00F9216E"/>
    <w:rsid w:val="00F93D00"/>
    <w:rsid w:val="00F96B1F"/>
    <w:rsid w:val="00FA0B31"/>
    <w:rsid w:val="00FA0B99"/>
    <w:rsid w:val="00FA21C8"/>
    <w:rsid w:val="00FA2A88"/>
    <w:rsid w:val="00FA4658"/>
    <w:rsid w:val="00FA7BFA"/>
    <w:rsid w:val="00FB542B"/>
    <w:rsid w:val="00FB683D"/>
    <w:rsid w:val="00FC21D7"/>
    <w:rsid w:val="00FC38D6"/>
    <w:rsid w:val="00FC7C20"/>
    <w:rsid w:val="00FD0E5E"/>
    <w:rsid w:val="00FD2E57"/>
    <w:rsid w:val="00FD4478"/>
    <w:rsid w:val="00FD559E"/>
    <w:rsid w:val="00FE1C6D"/>
    <w:rsid w:val="00FE40AE"/>
    <w:rsid w:val="00FE504E"/>
    <w:rsid w:val="00FE6837"/>
    <w:rsid w:val="00FF062C"/>
    <w:rsid w:val="00FF118E"/>
    <w:rsid w:val="00FF6C48"/>
    <w:rsid w:val="00FF6D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10DD0"/>
  <w15:docId w15:val="{899450DC-9885-483C-8AFA-8F7A39CA6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850"/>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850"/>
    <w:pPr>
      <w:ind w:left="720"/>
      <w:contextualSpacing/>
    </w:pPr>
  </w:style>
  <w:style w:type="paragraph" w:customStyle="1" w:styleId="Default">
    <w:name w:val="Default"/>
    <w:rsid w:val="00635850"/>
    <w:pPr>
      <w:autoSpaceDE w:val="0"/>
      <w:autoSpaceDN w:val="0"/>
      <w:adjustRightInd w:val="0"/>
      <w:spacing w:after="0" w:line="240" w:lineRule="auto"/>
    </w:pPr>
    <w:rPr>
      <w:rFonts w:ascii="Georgia" w:hAnsi="Georgia" w:cs="Georgia"/>
      <w:color w:val="000000"/>
      <w:sz w:val="24"/>
      <w:szCs w:val="24"/>
      <w:lang w:val="en-GB"/>
    </w:rPr>
  </w:style>
  <w:style w:type="paragraph" w:styleId="NoSpacing">
    <w:name w:val="No Spacing"/>
    <w:uiPriority w:val="1"/>
    <w:qFormat/>
    <w:rsid w:val="00957B4C"/>
    <w:pPr>
      <w:spacing w:after="0" w:line="240" w:lineRule="auto"/>
    </w:pPr>
    <w:rPr>
      <w:rFonts w:eastAsiaTheme="minorEastAsia"/>
    </w:rPr>
  </w:style>
  <w:style w:type="table" w:styleId="TableGrid">
    <w:name w:val="Table Grid"/>
    <w:basedOn w:val="TableNormal"/>
    <w:uiPriority w:val="39"/>
    <w:rsid w:val="00957B4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6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FF6"/>
    <w:rPr>
      <w:rFonts w:eastAsiaTheme="minorEastAsia"/>
    </w:rPr>
  </w:style>
  <w:style w:type="paragraph" w:styleId="Footer">
    <w:name w:val="footer"/>
    <w:basedOn w:val="Normal"/>
    <w:link w:val="FooterChar"/>
    <w:uiPriority w:val="99"/>
    <w:unhideWhenUsed/>
    <w:rsid w:val="007F6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FF6"/>
    <w:rPr>
      <w:rFonts w:eastAsiaTheme="minorEastAsia"/>
    </w:rPr>
  </w:style>
  <w:style w:type="character" w:styleId="CommentReference">
    <w:name w:val="annotation reference"/>
    <w:basedOn w:val="DefaultParagraphFont"/>
    <w:uiPriority w:val="99"/>
    <w:semiHidden/>
    <w:unhideWhenUsed/>
    <w:rsid w:val="005947C6"/>
    <w:rPr>
      <w:sz w:val="16"/>
      <w:szCs w:val="16"/>
    </w:rPr>
  </w:style>
  <w:style w:type="paragraph" w:styleId="CommentText">
    <w:name w:val="annotation text"/>
    <w:basedOn w:val="Normal"/>
    <w:link w:val="CommentTextChar"/>
    <w:uiPriority w:val="99"/>
    <w:semiHidden/>
    <w:unhideWhenUsed/>
    <w:rsid w:val="005947C6"/>
    <w:pPr>
      <w:spacing w:line="240" w:lineRule="auto"/>
    </w:pPr>
    <w:rPr>
      <w:sz w:val="20"/>
      <w:szCs w:val="20"/>
    </w:rPr>
  </w:style>
  <w:style w:type="character" w:customStyle="1" w:styleId="CommentTextChar">
    <w:name w:val="Comment Text Char"/>
    <w:basedOn w:val="DefaultParagraphFont"/>
    <w:link w:val="CommentText"/>
    <w:uiPriority w:val="99"/>
    <w:semiHidden/>
    <w:rsid w:val="005947C6"/>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5947C6"/>
    <w:rPr>
      <w:b/>
      <w:bCs/>
    </w:rPr>
  </w:style>
  <w:style w:type="character" w:customStyle="1" w:styleId="CommentSubjectChar">
    <w:name w:val="Comment Subject Char"/>
    <w:basedOn w:val="CommentTextChar"/>
    <w:link w:val="CommentSubject"/>
    <w:uiPriority w:val="99"/>
    <w:semiHidden/>
    <w:rsid w:val="005947C6"/>
    <w:rPr>
      <w:rFonts w:eastAsiaTheme="minorEastAsia"/>
      <w:b/>
      <w:bCs/>
      <w:sz w:val="20"/>
      <w:szCs w:val="20"/>
    </w:rPr>
  </w:style>
  <w:style w:type="paragraph" w:styleId="BalloonText">
    <w:name w:val="Balloon Text"/>
    <w:basedOn w:val="Normal"/>
    <w:link w:val="BalloonTextChar"/>
    <w:uiPriority w:val="99"/>
    <w:semiHidden/>
    <w:unhideWhenUsed/>
    <w:rsid w:val="005947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7C6"/>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632583">
      <w:bodyDiv w:val="1"/>
      <w:marLeft w:val="0"/>
      <w:marRight w:val="0"/>
      <w:marTop w:val="0"/>
      <w:marBottom w:val="0"/>
      <w:divBdr>
        <w:top w:val="none" w:sz="0" w:space="0" w:color="auto"/>
        <w:left w:val="none" w:sz="0" w:space="0" w:color="auto"/>
        <w:bottom w:val="none" w:sz="0" w:space="0" w:color="auto"/>
        <w:right w:val="none" w:sz="0" w:space="0" w:color="auto"/>
      </w:divBdr>
    </w:div>
    <w:div w:id="634919072">
      <w:bodyDiv w:val="1"/>
      <w:marLeft w:val="0"/>
      <w:marRight w:val="0"/>
      <w:marTop w:val="0"/>
      <w:marBottom w:val="0"/>
      <w:divBdr>
        <w:top w:val="none" w:sz="0" w:space="0" w:color="auto"/>
        <w:left w:val="none" w:sz="0" w:space="0" w:color="auto"/>
        <w:bottom w:val="none" w:sz="0" w:space="0" w:color="auto"/>
        <w:right w:val="none" w:sz="0" w:space="0" w:color="auto"/>
      </w:divBdr>
    </w:div>
    <w:div w:id="784079866">
      <w:bodyDiv w:val="1"/>
      <w:marLeft w:val="0"/>
      <w:marRight w:val="0"/>
      <w:marTop w:val="0"/>
      <w:marBottom w:val="0"/>
      <w:divBdr>
        <w:top w:val="none" w:sz="0" w:space="0" w:color="auto"/>
        <w:left w:val="none" w:sz="0" w:space="0" w:color="auto"/>
        <w:bottom w:val="none" w:sz="0" w:space="0" w:color="auto"/>
        <w:right w:val="none" w:sz="0" w:space="0" w:color="auto"/>
      </w:divBdr>
    </w:div>
    <w:div w:id="945385487">
      <w:bodyDiv w:val="1"/>
      <w:marLeft w:val="0"/>
      <w:marRight w:val="0"/>
      <w:marTop w:val="0"/>
      <w:marBottom w:val="0"/>
      <w:divBdr>
        <w:top w:val="none" w:sz="0" w:space="0" w:color="auto"/>
        <w:left w:val="none" w:sz="0" w:space="0" w:color="auto"/>
        <w:bottom w:val="none" w:sz="0" w:space="0" w:color="auto"/>
        <w:right w:val="none" w:sz="0" w:space="0" w:color="auto"/>
      </w:divBdr>
    </w:div>
    <w:div w:id="1342195229">
      <w:bodyDiv w:val="1"/>
      <w:marLeft w:val="0"/>
      <w:marRight w:val="0"/>
      <w:marTop w:val="0"/>
      <w:marBottom w:val="0"/>
      <w:divBdr>
        <w:top w:val="none" w:sz="0" w:space="0" w:color="auto"/>
        <w:left w:val="none" w:sz="0" w:space="0" w:color="auto"/>
        <w:bottom w:val="none" w:sz="0" w:space="0" w:color="auto"/>
        <w:right w:val="none" w:sz="0" w:space="0" w:color="auto"/>
      </w:divBdr>
    </w:div>
    <w:div w:id="1389187493">
      <w:bodyDiv w:val="1"/>
      <w:marLeft w:val="0"/>
      <w:marRight w:val="0"/>
      <w:marTop w:val="0"/>
      <w:marBottom w:val="0"/>
      <w:divBdr>
        <w:top w:val="none" w:sz="0" w:space="0" w:color="auto"/>
        <w:left w:val="none" w:sz="0" w:space="0" w:color="auto"/>
        <w:bottom w:val="none" w:sz="0" w:space="0" w:color="auto"/>
        <w:right w:val="none" w:sz="0" w:space="0" w:color="auto"/>
      </w:divBdr>
    </w:div>
    <w:div w:id="139076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5C698-E3D5-406A-9668-A447B6EF5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 Usha Roy</dc:creator>
  <cp:keywords/>
  <dc:description/>
  <cp:lastModifiedBy>Saha, Ranti</cp:lastModifiedBy>
  <cp:revision>89</cp:revision>
  <dcterms:created xsi:type="dcterms:W3CDTF">2020-03-03T09:26:00Z</dcterms:created>
  <dcterms:modified xsi:type="dcterms:W3CDTF">2021-10-02T07:18:00Z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2021-10-02T07:13:26Z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9e74fcd3-f7d7-4365-854b-f61d747ac395</vt:lpwstr>
  </property>
  <property fmtid="{D5CDD505-2E9C-101B-9397-08002B2CF9AE}" pid="8" name="MSIP_Label_ea60d57e-af5b-4752-ac57-3e4f28ca11dc_ContentBits">
    <vt:lpwstr>0</vt:lpwstr>
  </property>
</Properties>
</file>