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1FD9" w14:textId="77777777" w:rsidR="00F23A3E" w:rsidRPr="00C131BB" w:rsidRDefault="00F23A3E" w:rsidP="00C131BB">
      <w:pPr>
        <w:pStyle w:val="Heading1"/>
        <w:framePr w:h="3661" w:hRule="exact" w:wrap="around"/>
        <w:rPr>
          <w:sz w:val="52"/>
        </w:rPr>
      </w:pPr>
      <w:r w:rsidRPr="00C131BB">
        <w:rPr>
          <w:sz w:val="52"/>
        </w:rPr>
        <w:t xml:space="preserve">Independence Confirmation </w:t>
      </w:r>
      <w:r w:rsidRPr="00C131BB">
        <w:rPr>
          <w:sz w:val="52"/>
        </w:rPr>
        <w:br/>
        <w:t>For Audit / Assurance and Other Permissible Advisory / Other Services to a DTT Restricted Entity</w:t>
      </w:r>
    </w:p>
    <w:p w14:paraId="04FDACEA" w14:textId="77777777" w:rsidR="00F23A3E" w:rsidRPr="00C131BB" w:rsidRDefault="00F23A3E" w:rsidP="00C131BB">
      <w:pPr>
        <w:pStyle w:val="Heading1"/>
        <w:framePr w:h="3661" w:hRule="exact" w:wrap="around"/>
        <w:rPr>
          <w:sz w:val="52"/>
        </w:rPr>
      </w:pPr>
      <w:r w:rsidRPr="00C131BB">
        <w:rPr>
          <w:sz w:val="52"/>
        </w:rPr>
        <w:t>Other Than Partner / Senior Director / Director</w:t>
      </w:r>
    </w:p>
    <w:p w14:paraId="12DF41D6" w14:textId="77777777" w:rsidR="00F23A3E" w:rsidRPr="00D74E1A" w:rsidRDefault="00F23A3E" w:rsidP="00F23A3E">
      <w:pPr>
        <w:ind w:left="-1800"/>
        <w:rPr>
          <w:b/>
          <w:u w:val="single"/>
        </w:rPr>
      </w:pPr>
    </w:p>
    <w:p w14:paraId="3384795A" w14:textId="03333FB2" w:rsidR="008D7912" w:rsidRDefault="00F23A3E" w:rsidP="00F23A3E">
      <w:pPr>
        <w:pStyle w:val="Heading4"/>
      </w:pPr>
      <w:r w:rsidRPr="00D74E1A">
        <w:t xml:space="preserve">Name of the Client: </w:t>
      </w:r>
      <w:r w:rsidR="00FA23FC">
        <w:rPr>
          <w:b w:val="0"/>
        </w:rPr>
        <w:t>United Finance Limited</w:t>
      </w:r>
    </w:p>
    <w:p w14:paraId="43312C44" w14:textId="6DF5A677" w:rsidR="00F23A3E" w:rsidRPr="00D74E1A" w:rsidRDefault="008D7912" w:rsidP="00F23A3E">
      <w:pPr>
        <w:pStyle w:val="Heading4"/>
      </w:pPr>
      <w:r>
        <w:t xml:space="preserve">Nature of Engagement: </w:t>
      </w:r>
      <w:r w:rsidRPr="00AB536C">
        <w:rPr>
          <w:b w:val="0"/>
        </w:rPr>
        <w:t>Statutory audit</w:t>
      </w:r>
    </w:p>
    <w:p w14:paraId="507C01AC" w14:textId="69843EBF" w:rsidR="00F23A3E" w:rsidRPr="00D74E1A" w:rsidRDefault="00F23A3E" w:rsidP="00F23A3E">
      <w:pPr>
        <w:pStyle w:val="Heading4"/>
      </w:pPr>
      <w:r w:rsidRPr="00D74E1A">
        <w:t>Ye</w:t>
      </w:r>
      <w:r w:rsidR="008D7912">
        <w:t xml:space="preserve">ar and Period of Engagement: </w:t>
      </w:r>
      <w:r w:rsidR="00EE4768">
        <w:rPr>
          <w:b w:val="0"/>
        </w:rPr>
        <w:t>Year ended 3</w:t>
      </w:r>
      <w:r w:rsidR="00FB053E">
        <w:rPr>
          <w:b w:val="0"/>
        </w:rPr>
        <w:t xml:space="preserve">1 December </w:t>
      </w:r>
      <w:r w:rsidR="00EE4768">
        <w:rPr>
          <w:b w:val="0"/>
        </w:rPr>
        <w:t>202</w:t>
      </w:r>
      <w:r w:rsidR="00C806A1">
        <w:rPr>
          <w:b w:val="0"/>
        </w:rPr>
        <w:t>2</w:t>
      </w:r>
    </w:p>
    <w:p w14:paraId="4058FC93" w14:textId="77777777" w:rsidR="00F23A3E" w:rsidRPr="00D74E1A" w:rsidRDefault="00F23A3E" w:rsidP="00F23A3E">
      <w:pPr>
        <w:rPr>
          <w:b/>
        </w:rPr>
      </w:pPr>
    </w:p>
    <w:p w14:paraId="30DE6C1E" w14:textId="77777777" w:rsidR="00F23A3E" w:rsidRPr="00D74E1A" w:rsidRDefault="00F23A3E" w:rsidP="00F23A3E">
      <w:pPr>
        <w:rPr>
          <w:b/>
        </w:rPr>
      </w:pPr>
    </w:p>
    <w:p w14:paraId="5FE69722" w14:textId="32EDA70C" w:rsidR="00F23A3E" w:rsidRPr="00D74E1A" w:rsidRDefault="00F23A3E" w:rsidP="00F23A3E">
      <w:pPr>
        <w:pStyle w:val="Heading2"/>
        <w:numPr>
          <w:ilvl w:val="0"/>
          <w:numId w:val="34"/>
        </w:numPr>
        <w:ind w:left="270" w:hanging="270"/>
        <w:rPr>
          <w:b w:val="0"/>
        </w:rPr>
      </w:pPr>
      <w:r w:rsidRPr="00D74E1A">
        <w:t>Financial Relationships:</w:t>
      </w:r>
    </w:p>
    <w:p w14:paraId="2C40E432" w14:textId="08DACD38" w:rsidR="00F23A3E" w:rsidRPr="00D74E1A" w:rsidRDefault="00F23A3E" w:rsidP="0018797F">
      <w:pPr>
        <w:pStyle w:val="BulletedText1"/>
        <w:jc w:val="both"/>
      </w:pPr>
      <w:r w:rsidRPr="00D74E1A">
        <w:t>I and my Immediate Family Members (spouse, spousal equivalent or dependent</w:t>
      </w:r>
      <w:r w:rsidR="001537D3">
        <w:t>(</w:t>
      </w:r>
      <w:r w:rsidRPr="001537D3">
        <w:rPr>
          <w:sz w:val="22"/>
          <w:vertAlign w:val="superscript"/>
        </w:rPr>
        <w:footnoteReference w:id="1"/>
      </w:r>
      <w:r w:rsidR="002F1793">
        <w:t xml:space="preserve">), </w:t>
      </w:r>
      <w:r w:rsidRPr="00D74E1A">
        <w:t xml:space="preserve">do not have any of the </w:t>
      </w:r>
      <w:r w:rsidR="00F33ECA">
        <w:t xml:space="preserve">following relationships with </w:t>
      </w:r>
      <w:r w:rsidR="001738EA">
        <w:t>United Finance Limited</w:t>
      </w:r>
      <w:r w:rsidRPr="00D74E1A">
        <w:t xml:space="preserve"> and/or its Affiliates as per DPM 1420 (as listed in the Annexure below):</w:t>
      </w:r>
    </w:p>
    <w:p w14:paraId="507F1AC5" w14:textId="77777777" w:rsidR="00F23A3E" w:rsidRPr="00D74E1A" w:rsidRDefault="00F23A3E" w:rsidP="00F23A3E">
      <w:pPr>
        <w:pStyle w:val="ListParagraph"/>
        <w:ind w:left="0"/>
      </w:pPr>
    </w:p>
    <w:p w14:paraId="3732D1C8" w14:textId="77777777" w:rsidR="00F23A3E" w:rsidRPr="00D74E1A" w:rsidRDefault="00F23A3E" w:rsidP="00F23A3E">
      <w:pPr>
        <w:pStyle w:val="ListParagraph"/>
        <w:numPr>
          <w:ilvl w:val="0"/>
          <w:numId w:val="26"/>
        </w:numPr>
        <w:spacing w:after="160" w:line="259" w:lineRule="auto"/>
        <w:ind w:left="900"/>
      </w:pPr>
      <w:r w:rsidRPr="00D74E1A">
        <w:t>Financial Interests (shares, mutual funds, bonds, debentures, company deposits etc)</w:t>
      </w:r>
    </w:p>
    <w:p w14:paraId="33A6B3CF" w14:textId="77777777" w:rsidR="00F23A3E" w:rsidRPr="00D74E1A" w:rsidRDefault="00F23A3E" w:rsidP="00F23A3E">
      <w:pPr>
        <w:pStyle w:val="ListParagraph"/>
        <w:numPr>
          <w:ilvl w:val="0"/>
          <w:numId w:val="26"/>
        </w:numPr>
        <w:spacing w:after="160" w:line="259" w:lineRule="auto"/>
        <w:ind w:left="900"/>
      </w:pPr>
      <w:r w:rsidRPr="00D74E1A">
        <w:t>Securities account, which is not under normal terms and conditions</w:t>
      </w:r>
    </w:p>
    <w:p w14:paraId="1D4CD0FC" w14:textId="77777777" w:rsidR="00F23A3E" w:rsidRPr="00D74E1A" w:rsidRDefault="00F23A3E" w:rsidP="00F23A3E">
      <w:pPr>
        <w:pStyle w:val="ListParagraph"/>
        <w:numPr>
          <w:ilvl w:val="0"/>
          <w:numId w:val="26"/>
        </w:numPr>
        <w:spacing w:after="160" w:line="259" w:lineRule="auto"/>
        <w:ind w:left="900"/>
      </w:pPr>
      <w:r w:rsidRPr="00D74E1A">
        <w:t>Insurance products (without investment element), which are not under normal terms and conditions</w:t>
      </w:r>
    </w:p>
    <w:p w14:paraId="26FA23A6" w14:textId="77777777" w:rsidR="00F23A3E" w:rsidRPr="00D74E1A" w:rsidRDefault="00F23A3E" w:rsidP="00F23A3E">
      <w:pPr>
        <w:pStyle w:val="ListParagraph"/>
        <w:numPr>
          <w:ilvl w:val="0"/>
          <w:numId w:val="26"/>
        </w:numPr>
        <w:spacing w:after="160" w:line="259" w:lineRule="auto"/>
        <w:ind w:left="900"/>
      </w:pPr>
      <w:r w:rsidRPr="00D74E1A">
        <w:t>Insurance products (with investment element)</w:t>
      </w:r>
    </w:p>
    <w:p w14:paraId="65365172" w14:textId="77777777" w:rsidR="00F23A3E" w:rsidRPr="00D74E1A" w:rsidRDefault="00F23A3E" w:rsidP="00F23A3E">
      <w:pPr>
        <w:pStyle w:val="ListParagraph"/>
        <w:numPr>
          <w:ilvl w:val="0"/>
          <w:numId w:val="26"/>
        </w:numPr>
        <w:spacing w:after="160" w:line="259" w:lineRule="auto"/>
        <w:ind w:left="900"/>
      </w:pPr>
      <w:r w:rsidRPr="00D74E1A">
        <w:t>Loans / mortgages, which is obtained from a financial institution and not under normal terms and conditions</w:t>
      </w:r>
    </w:p>
    <w:p w14:paraId="6FDF80D1" w14:textId="77777777" w:rsidR="00F23A3E" w:rsidRPr="00D74E1A" w:rsidRDefault="00F23A3E" w:rsidP="00F23A3E">
      <w:pPr>
        <w:pStyle w:val="ListParagraph"/>
        <w:numPr>
          <w:ilvl w:val="0"/>
          <w:numId w:val="26"/>
        </w:numPr>
        <w:spacing w:after="160" w:line="259" w:lineRule="auto"/>
        <w:ind w:left="900"/>
      </w:pPr>
      <w:r w:rsidRPr="00D74E1A">
        <w:t>Credit cards, which are not under normal terms and conditions</w:t>
      </w:r>
    </w:p>
    <w:p w14:paraId="6C5DBC2C" w14:textId="77777777" w:rsidR="00F23A3E" w:rsidRPr="00D74E1A" w:rsidRDefault="00F23A3E" w:rsidP="00F23A3E">
      <w:pPr>
        <w:pStyle w:val="ListParagraph"/>
        <w:numPr>
          <w:ilvl w:val="0"/>
          <w:numId w:val="26"/>
        </w:numPr>
        <w:spacing w:after="160" w:line="259" w:lineRule="auto"/>
        <w:ind w:left="900"/>
      </w:pPr>
      <w:r w:rsidRPr="00D74E1A">
        <w:t>Bank accounts / fixed deposits with banks, which are not under normal terms and conditions</w:t>
      </w:r>
    </w:p>
    <w:p w14:paraId="6308D3B3" w14:textId="77777777" w:rsidR="00F23A3E" w:rsidRPr="00D74E1A" w:rsidRDefault="00F23A3E" w:rsidP="00F23A3E">
      <w:pPr>
        <w:pStyle w:val="ListParagraph"/>
        <w:numPr>
          <w:ilvl w:val="0"/>
          <w:numId w:val="26"/>
        </w:numPr>
        <w:spacing w:after="160" w:line="259" w:lineRule="auto"/>
        <w:ind w:left="900"/>
      </w:pPr>
      <w:r w:rsidRPr="00D74E1A">
        <w:t xml:space="preserve">Other relationships </w:t>
      </w:r>
    </w:p>
    <w:p w14:paraId="64AE73A2" w14:textId="77777777" w:rsidR="00F23A3E" w:rsidRPr="00D74E1A" w:rsidRDefault="00F23A3E" w:rsidP="00F23A3E">
      <w:r w:rsidRPr="00D74E1A">
        <w:t>In case you, your Immediate Family Members have any of the relationships as stated above, please provide details of the same, in the table below:</w:t>
      </w:r>
    </w:p>
    <w:p w14:paraId="1397067D" w14:textId="77777777" w:rsidR="00F23A3E" w:rsidRPr="00D74E1A" w:rsidRDefault="00F23A3E" w:rsidP="00F23A3E"/>
    <w:tbl>
      <w:tblPr>
        <w:tblStyle w:val="Style2"/>
        <w:tblW w:w="8050" w:type="dxa"/>
        <w:tblLook w:val="04A0" w:firstRow="1" w:lastRow="0" w:firstColumn="1" w:lastColumn="0" w:noHBand="0" w:noVBand="1"/>
      </w:tblPr>
      <w:tblGrid>
        <w:gridCol w:w="614"/>
        <w:gridCol w:w="1812"/>
        <w:gridCol w:w="1163"/>
        <w:gridCol w:w="1586"/>
        <w:gridCol w:w="1579"/>
        <w:gridCol w:w="1296"/>
      </w:tblGrid>
      <w:tr w:rsidR="00F23A3E" w:rsidRPr="00D74E1A" w14:paraId="3DC7BD99" w14:textId="77777777" w:rsidTr="00F23A3E">
        <w:trPr>
          <w:cnfStyle w:val="100000000000" w:firstRow="1" w:lastRow="0" w:firstColumn="0" w:lastColumn="0" w:oddVBand="0" w:evenVBand="0" w:oddHBand="0" w:evenHBand="0" w:firstRowFirstColumn="0" w:firstRowLastColumn="0" w:lastRowFirstColumn="0" w:lastRowLastColumn="0"/>
          <w:trHeight w:val="63"/>
        </w:trPr>
        <w:tc>
          <w:tcPr>
            <w:tcW w:w="614" w:type="dxa"/>
          </w:tcPr>
          <w:p w14:paraId="23E0ADD2" w14:textId="77777777" w:rsidR="00F23A3E" w:rsidRPr="00D74E1A" w:rsidRDefault="00F23A3E" w:rsidP="00F23A3E">
            <w:pPr>
              <w:pStyle w:val="TableHeaderTextWhite8pt"/>
            </w:pPr>
            <w:r w:rsidRPr="00D74E1A">
              <w:t>Sl. No.</w:t>
            </w:r>
          </w:p>
        </w:tc>
        <w:tc>
          <w:tcPr>
            <w:tcW w:w="1812" w:type="dxa"/>
          </w:tcPr>
          <w:p w14:paraId="7D7924E8" w14:textId="77777777" w:rsidR="00F23A3E" w:rsidRPr="00D74E1A" w:rsidRDefault="00F23A3E" w:rsidP="00F23A3E">
            <w:pPr>
              <w:pStyle w:val="TableHeaderTextWhite8pt"/>
            </w:pPr>
            <w:r w:rsidRPr="00D74E1A">
              <w:t xml:space="preserve">Name of the Employee / Relative </w:t>
            </w:r>
          </w:p>
        </w:tc>
        <w:tc>
          <w:tcPr>
            <w:tcW w:w="1163" w:type="dxa"/>
          </w:tcPr>
          <w:p w14:paraId="2B89CD65" w14:textId="77777777" w:rsidR="00F23A3E" w:rsidRPr="00D74E1A" w:rsidRDefault="00F23A3E" w:rsidP="00F23A3E">
            <w:pPr>
              <w:pStyle w:val="TableHeaderTextWhite8pt"/>
            </w:pPr>
            <w:r w:rsidRPr="00D74E1A">
              <w:t>Relative’s Relationship with the Employee</w:t>
            </w:r>
          </w:p>
        </w:tc>
        <w:tc>
          <w:tcPr>
            <w:tcW w:w="1586" w:type="dxa"/>
          </w:tcPr>
          <w:p w14:paraId="609971EF" w14:textId="77777777" w:rsidR="00F23A3E" w:rsidRPr="00D74E1A" w:rsidRDefault="00F23A3E" w:rsidP="00F23A3E">
            <w:pPr>
              <w:pStyle w:val="TableHeaderTextWhite8pt"/>
            </w:pPr>
            <w:r w:rsidRPr="00D74E1A">
              <w:t>Name of the Entity with which Relationship Exists</w:t>
            </w:r>
          </w:p>
        </w:tc>
        <w:tc>
          <w:tcPr>
            <w:tcW w:w="1579" w:type="dxa"/>
          </w:tcPr>
          <w:p w14:paraId="79B4BA48" w14:textId="77777777" w:rsidR="00F23A3E" w:rsidRPr="00D74E1A" w:rsidRDefault="00F23A3E" w:rsidP="00F23A3E">
            <w:pPr>
              <w:pStyle w:val="TableHeaderTextWhite8pt"/>
            </w:pPr>
            <w:r w:rsidRPr="00D74E1A">
              <w:t>Nature of Relationship</w:t>
            </w:r>
          </w:p>
        </w:tc>
        <w:tc>
          <w:tcPr>
            <w:tcW w:w="1296" w:type="dxa"/>
          </w:tcPr>
          <w:p w14:paraId="255B61E8" w14:textId="77777777" w:rsidR="00F23A3E" w:rsidRPr="00D74E1A" w:rsidRDefault="00F23A3E" w:rsidP="00F23A3E">
            <w:pPr>
              <w:pStyle w:val="TableHeaderTextWhite8pt"/>
            </w:pPr>
            <w:r w:rsidRPr="00D74E1A">
              <w:t>Remarks</w:t>
            </w:r>
          </w:p>
        </w:tc>
      </w:tr>
      <w:tr w:rsidR="00F23A3E" w:rsidRPr="00D74E1A" w14:paraId="18539440" w14:textId="77777777" w:rsidTr="00F23A3E">
        <w:trPr>
          <w:trHeight w:val="252"/>
        </w:trPr>
        <w:tc>
          <w:tcPr>
            <w:tcW w:w="614" w:type="dxa"/>
            <w:tcBorders>
              <w:bottom w:val="single" w:sz="4" w:space="0" w:color="00A1DE" w:themeColor="accent3"/>
            </w:tcBorders>
            <w:shd w:val="clear" w:color="auto" w:fill="auto"/>
          </w:tcPr>
          <w:p w14:paraId="32C178E4" w14:textId="77777777" w:rsidR="00F23A3E" w:rsidRPr="00D74E1A" w:rsidRDefault="00F23A3E" w:rsidP="00F23A3E"/>
        </w:tc>
        <w:tc>
          <w:tcPr>
            <w:tcW w:w="1812" w:type="dxa"/>
            <w:tcBorders>
              <w:bottom w:val="single" w:sz="4" w:space="0" w:color="00A1DE" w:themeColor="accent3"/>
            </w:tcBorders>
            <w:shd w:val="clear" w:color="auto" w:fill="auto"/>
          </w:tcPr>
          <w:p w14:paraId="4347824B" w14:textId="77777777" w:rsidR="00F23A3E" w:rsidRPr="00D74E1A" w:rsidRDefault="00F23A3E" w:rsidP="00F23A3E"/>
        </w:tc>
        <w:tc>
          <w:tcPr>
            <w:tcW w:w="1163" w:type="dxa"/>
            <w:tcBorders>
              <w:bottom w:val="single" w:sz="4" w:space="0" w:color="00A1DE" w:themeColor="accent3"/>
            </w:tcBorders>
            <w:shd w:val="clear" w:color="auto" w:fill="auto"/>
          </w:tcPr>
          <w:p w14:paraId="295E4B51" w14:textId="77777777" w:rsidR="00F23A3E" w:rsidRPr="00D74E1A" w:rsidRDefault="00F23A3E" w:rsidP="00F23A3E"/>
        </w:tc>
        <w:tc>
          <w:tcPr>
            <w:tcW w:w="1586" w:type="dxa"/>
            <w:tcBorders>
              <w:bottom w:val="single" w:sz="4" w:space="0" w:color="00A1DE" w:themeColor="accent3"/>
            </w:tcBorders>
            <w:shd w:val="clear" w:color="auto" w:fill="auto"/>
          </w:tcPr>
          <w:p w14:paraId="217C34A0" w14:textId="77777777" w:rsidR="00F23A3E" w:rsidRPr="00D74E1A" w:rsidRDefault="00F23A3E" w:rsidP="00F23A3E"/>
        </w:tc>
        <w:tc>
          <w:tcPr>
            <w:tcW w:w="1579" w:type="dxa"/>
            <w:tcBorders>
              <w:bottom w:val="single" w:sz="4" w:space="0" w:color="00A1DE" w:themeColor="accent3"/>
            </w:tcBorders>
            <w:shd w:val="clear" w:color="auto" w:fill="auto"/>
          </w:tcPr>
          <w:p w14:paraId="34FB9B91" w14:textId="77777777" w:rsidR="00F23A3E" w:rsidRPr="00D74E1A" w:rsidRDefault="00F23A3E" w:rsidP="00F23A3E"/>
        </w:tc>
        <w:tc>
          <w:tcPr>
            <w:tcW w:w="1296" w:type="dxa"/>
            <w:tcBorders>
              <w:bottom w:val="single" w:sz="4" w:space="0" w:color="00A1DE" w:themeColor="accent3"/>
            </w:tcBorders>
            <w:shd w:val="clear" w:color="auto" w:fill="auto"/>
          </w:tcPr>
          <w:p w14:paraId="338BE16B" w14:textId="77777777" w:rsidR="00F23A3E" w:rsidRPr="00D74E1A" w:rsidRDefault="00F23A3E" w:rsidP="00F23A3E"/>
        </w:tc>
      </w:tr>
      <w:tr w:rsidR="00F23A3E" w:rsidRPr="00D74E1A" w14:paraId="4F03684E" w14:textId="77777777" w:rsidTr="00F23A3E">
        <w:trPr>
          <w:cnfStyle w:val="000000010000" w:firstRow="0" w:lastRow="0" w:firstColumn="0" w:lastColumn="0" w:oddVBand="0" w:evenVBand="0" w:oddHBand="0" w:evenHBand="1" w:firstRowFirstColumn="0" w:firstRowLastColumn="0" w:lastRowFirstColumn="0" w:lastRowLastColumn="0"/>
          <w:trHeight w:val="344"/>
        </w:trPr>
        <w:tc>
          <w:tcPr>
            <w:tcW w:w="614" w:type="dxa"/>
            <w:tcBorders>
              <w:top w:val="single" w:sz="4" w:space="0" w:color="00A1DE" w:themeColor="accent3"/>
              <w:bottom w:val="single" w:sz="4" w:space="0" w:color="00A1DE" w:themeColor="accent3"/>
            </w:tcBorders>
            <w:shd w:val="clear" w:color="auto" w:fill="auto"/>
          </w:tcPr>
          <w:p w14:paraId="596B0E93" w14:textId="77777777" w:rsidR="00F23A3E" w:rsidRPr="00D74E1A" w:rsidRDefault="00F23A3E" w:rsidP="00F23A3E"/>
        </w:tc>
        <w:tc>
          <w:tcPr>
            <w:tcW w:w="1812" w:type="dxa"/>
            <w:tcBorders>
              <w:top w:val="single" w:sz="4" w:space="0" w:color="00A1DE" w:themeColor="accent3"/>
              <w:bottom w:val="single" w:sz="4" w:space="0" w:color="00A1DE" w:themeColor="accent3"/>
            </w:tcBorders>
            <w:shd w:val="clear" w:color="auto" w:fill="auto"/>
          </w:tcPr>
          <w:p w14:paraId="7B1B077F" w14:textId="60D294AB" w:rsidR="00F23A3E" w:rsidRPr="00D74E1A" w:rsidRDefault="0005155F" w:rsidP="00F23A3E">
            <w:r>
              <w:t>Not applicable</w:t>
            </w:r>
          </w:p>
        </w:tc>
        <w:tc>
          <w:tcPr>
            <w:tcW w:w="1163" w:type="dxa"/>
            <w:tcBorders>
              <w:top w:val="single" w:sz="4" w:space="0" w:color="00A1DE" w:themeColor="accent3"/>
              <w:bottom w:val="single" w:sz="4" w:space="0" w:color="00A1DE" w:themeColor="accent3"/>
            </w:tcBorders>
            <w:shd w:val="clear" w:color="auto" w:fill="auto"/>
          </w:tcPr>
          <w:p w14:paraId="56FB9B21" w14:textId="77777777" w:rsidR="00F23A3E" w:rsidRPr="00D74E1A" w:rsidRDefault="00F23A3E" w:rsidP="00F23A3E"/>
        </w:tc>
        <w:tc>
          <w:tcPr>
            <w:tcW w:w="1586" w:type="dxa"/>
            <w:tcBorders>
              <w:top w:val="single" w:sz="4" w:space="0" w:color="00A1DE" w:themeColor="accent3"/>
              <w:bottom w:val="single" w:sz="4" w:space="0" w:color="00A1DE" w:themeColor="accent3"/>
            </w:tcBorders>
            <w:shd w:val="clear" w:color="auto" w:fill="auto"/>
          </w:tcPr>
          <w:p w14:paraId="0D7B34E8" w14:textId="77777777" w:rsidR="00F23A3E" w:rsidRPr="00D74E1A" w:rsidRDefault="00F23A3E" w:rsidP="00F23A3E"/>
        </w:tc>
        <w:tc>
          <w:tcPr>
            <w:tcW w:w="1579" w:type="dxa"/>
            <w:tcBorders>
              <w:top w:val="single" w:sz="4" w:space="0" w:color="00A1DE" w:themeColor="accent3"/>
              <w:bottom w:val="single" w:sz="4" w:space="0" w:color="00A1DE" w:themeColor="accent3"/>
            </w:tcBorders>
            <w:shd w:val="clear" w:color="auto" w:fill="auto"/>
          </w:tcPr>
          <w:p w14:paraId="4AA95BAF" w14:textId="77777777" w:rsidR="00F23A3E" w:rsidRPr="00D74E1A" w:rsidRDefault="00F23A3E" w:rsidP="00F23A3E"/>
        </w:tc>
        <w:tc>
          <w:tcPr>
            <w:tcW w:w="1296" w:type="dxa"/>
            <w:tcBorders>
              <w:top w:val="single" w:sz="4" w:space="0" w:color="00A1DE" w:themeColor="accent3"/>
              <w:bottom w:val="single" w:sz="4" w:space="0" w:color="00A1DE" w:themeColor="accent3"/>
            </w:tcBorders>
            <w:shd w:val="clear" w:color="auto" w:fill="auto"/>
          </w:tcPr>
          <w:p w14:paraId="5E2F1347" w14:textId="77777777" w:rsidR="00F23A3E" w:rsidRPr="00D74E1A" w:rsidRDefault="00F23A3E" w:rsidP="00F23A3E"/>
        </w:tc>
      </w:tr>
    </w:tbl>
    <w:p w14:paraId="50C54630" w14:textId="77777777" w:rsidR="00F23A3E" w:rsidRPr="00D74E1A" w:rsidRDefault="00F23A3E" w:rsidP="00F23A3E">
      <w:pPr>
        <w:pStyle w:val="BodyText"/>
      </w:pPr>
    </w:p>
    <w:p w14:paraId="3B226EB6" w14:textId="580F6AE7" w:rsidR="00F23A3E" w:rsidRPr="00D74E1A" w:rsidRDefault="00F23A3E" w:rsidP="00F23A3E">
      <w:pPr>
        <w:pStyle w:val="Heading2"/>
        <w:numPr>
          <w:ilvl w:val="0"/>
          <w:numId w:val="34"/>
        </w:numPr>
        <w:ind w:left="360"/>
        <w:rPr>
          <w:b w:val="0"/>
        </w:rPr>
      </w:pPr>
      <w:r w:rsidRPr="00D74E1A">
        <w:t xml:space="preserve">Employment Relationships: </w:t>
      </w:r>
    </w:p>
    <w:p w14:paraId="599FDE09" w14:textId="0EB56107" w:rsidR="00F23A3E" w:rsidRPr="00D74E1A" w:rsidRDefault="00F23A3E" w:rsidP="000229E8">
      <w:pPr>
        <w:pStyle w:val="BulletedText1"/>
        <w:jc w:val="both"/>
      </w:pPr>
      <w:r w:rsidRPr="00D74E1A">
        <w:t xml:space="preserve">I have not been employed by or did not serve as an Officer or a Director on the board or similar management or governing body of </w:t>
      </w:r>
      <w:r w:rsidR="001738EA">
        <w:t>United Finance Limited</w:t>
      </w:r>
      <w:r w:rsidR="00FB053E">
        <w:t xml:space="preserve"> </w:t>
      </w:r>
      <w:r w:rsidRPr="00D74E1A">
        <w:t>and/or its Affiliates</w:t>
      </w:r>
    </w:p>
    <w:p w14:paraId="50FC8A32" w14:textId="76D33134" w:rsidR="000229E8" w:rsidRDefault="00F23A3E" w:rsidP="000229E8">
      <w:pPr>
        <w:pStyle w:val="BulletedText1"/>
        <w:jc w:val="both"/>
      </w:pPr>
      <w:r w:rsidRPr="00D74E1A">
        <w:t>I did not enter</w:t>
      </w:r>
      <w:r w:rsidR="000229E8">
        <w:t xml:space="preserve"> </w:t>
      </w:r>
      <w:r w:rsidRPr="00D74E1A">
        <w:t xml:space="preserve">into employment negotiations with </w:t>
      </w:r>
      <w:r w:rsidR="00DA0559">
        <w:t>United Finance Limited</w:t>
      </w:r>
      <w:r w:rsidR="00FB053E">
        <w:t xml:space="preserve"> </w:t>
      </w:r>
      <w:r w:rsidRPr="00D74E1A">
        <w:t>and/or its Affiliates</w:t>
      </w:r>
    </w:p>
    <w:p w14:paraId="6696691E" w14:textId="62ED9F13" w:rsidR="00F23A3E" w:rsidRPr="00D74E1A" w:rsidRDefault="00F23A3E" w:rsidP="000229E8">
      <w:pPr>
        <w:pStyle w:val="BulletedText1"/>
        <w:jc w:val="both"/>
      </w:pPr>
      <w:r w:rsidRPr="00D74E1A">
        <w:t>My Immediate Family Members or Close Family Members (parent, child or sibling, who is not an Immediate Family M</w:t>
      </w:r>
      <w:r w:rsidR="00376098">
        <w:t xml:space="preserve">ember) are not employed with </w:t>
      </w:r>
      <w:r w:rsidR="00CC19AF">
        <w:t>United Finance Limited</w:t>
      </w:r>
      <w:r w:rsidR="00960C1A">
        <w:t xml:space="preserve"> </w:t>
      </w:r>
      <w:r w:rsidRPr="00D74E1A">
        <w:t>and/or its Affiliates as per DPM 1420.</w:t>
      </w:r>
    </w:p>
    <w:p w14:paraId="0E318208" w14:textId="77777777" w:rsidR="00FB053E" w:rsidRDefault="00FB053E" w:rsidP="002C2218">
      <w:pPr>
        <w:pStyle w:val="BodyText"/>
      </w:pPr>
    </w:p>
    <w:p w14:paraId="334B9D22" w14:textId="6F3E0353" w:rsidR="00F23A3E" w:rsidRPr="00D74E1A" w:rsidRDefault="00F23A3E" w:rsidP="000229E8">
      <w:pPr>
        <w:pStyle w:val="BodyText"/>
        <w:jc w:val="both"/>
      </w:pPr>
      <w:r w:rsidRPr="00D74E1A">
        <w:t>In case you, your Immediate Family Members or Close Family Members are/were employed with</w:t>
      </w:r>
      <w:r w:rsidR="00376098">
        <w:t xml:space="preserve"> </w:t>
      </w:r>
      <w:r w:rsidR="006166E9">
        <w:t>United Finance Limited</w:t>
      </w:r>
      <w:r w:rsidR="00FB053E">
        <w:t xml:space="preserve"> </w:t>
      </w:r>
      <w:r w:rsidRPr="00D74E1A">
        <w:t>and/or its Affiliates, as stated above, then please provide the details in the table below:</w:t>
      </w:r>
    </w:p>
    <w:p w14:paraId="76D7F724" w14:textId="77777777" w:rsidR="00F23A3E" w:rsidRPr="00D74E1A" w:rsidRDefault="00F23A3E" w:rsidP="00F23A3E"/>
    <w:tbl>
      <w:tblPr>
        <w:tblStyle w:val="Style2"/>
        <w:tblpPr w:leftFromText="180" w:rightFromText="180" w:vertAnchor="text" w:horzAnchor="margin" w:tblpY="-60"/>
        <w:tblW w:w="8135" w:type="dxa"/>
        <w:tblLayout w:type="fixed"/>
        <w:tblLook w:val="04A0" w:firstRow="1" w:lastRow="0" w:firstColumn="1" w:lastColumn="0" w:noHBand="0" w:noVBand="1"/>
      </w:tblPr>
      <w:tblGrid>
        <w:gridCol w:w="697"/>
        <w:gridCol w:w="1679"/>
        <w:gridCol w:w="1584"/>
        <w:gridCol w:w="1533"/>
        <w:gridCol w:w="1257"/>
        <w:gridCol w:w="1385"/>
      </w:tblGrid>
      <w:tr w:rsidR="00F23A3E" w:rsidRPr="00D74E1A" w14:paraId="68D58A39" w14:textId="77777777" w:rsidTr="00432557">
        <w:trPr>
          <w:cnfStyle w:val="100000000000" w:firstRow="1" w:lastRow="0" w:firstColumn="0" w:lastColumn="0" w:oddVBand="0" w:evenVBand="0" w:oddHBand="0" w:evenHBand="0" w:firstRowFirstColumn="0" w:firstRowLastColumn="0" w:lastRowFirstColumn="0" w:lastRowLastColumn="0"/>
          <w:trHeight w:val="1190"/>
        </w:trPr>
        <w:tc>
          <w:tcPr>
            <w:tcW w:w="697" w:type="dxa"/>
          </w:tcPr>
          <w:p w14:paraId="2B3FF2D4" w14:textId="77777777" w:rsidR="00F23A3E" w:rsidRPr="00D74E1A" w:rsidRDefault="00F23A3E" w:rsidP="00F23A3E">
            <w:pPr>
              <w:pStyle w:val="TableHeaderTextWhite8pt"/>
            </w:pPr>
            <w:r w:rsidRPr="00D74E1A">
              <w:t>Sl. No.</w:t>
            </w:r>
          </w:p>
        </w:tc>
        <w:tc>
          <w:tcPr>
            <w:tcW w:w="1679" w:type="dxa"/>
          </w:tcPr>
          <w:p w14:paraId="4F538AE1" w14:textId="77777777" w:rsidR="00F23A3E" w:rsidRPr="00D74E1A" w:rsidRDefault="00F23A3E" w:rsidP="00F23A3E">
            <w:pPr>
              <w:pStyle w:val="TableHeaderTextWhite8pt"/>
            </w:pPr>
            <w:r w:rsidRPr="00D74E1A">
              <w:t xml:space="preserve">Name of the Employee / Relative </w:t>
            </w:r>
          </w:p>
        </w:tc>
        <w:tc>
          <w:tcPr>
            <w:tcW w:w="1584" w:type="dxa"/>
          </w:tcPr>
          <w:p w14:paraId="5303A7BD" w14:textId="77777777" w:rsidR="00F23A3E" w:rsidRPr="00D74E1A" w:rsidRDefault="00F23A3E" w:rsidP="00F23A3E">
            <w:pPr>
              <w:pStyle w:val="TableHeaderTextWhite8pt"/>
            </w:pPr>
            <w:r w:rsidRPr="00D74E1A">
              <w:t>Relative’s Relationship with the Employee</w:t>
            </w:r>
          </w:p>
        </w:tc>
        <w:tc>
          <w:tcPr>
            <w:tcW w:w="1533" w:type="dxa"/>
          </w:tcPr>
          <w:p w14:paraId="4E46DADF" w14:textId="77777777" w:rsidR="00F23A3E" w:rsidRPr="00D74E1A" w:rsidRDefault="00F23A3E" w:rsidP="00F23A3E">
            <w:pPr>
              <w:pStyle w:val="TableHeaderTextWhite8pt"/>
            </w:pPr>
            <w:r w:rsidRPr="00D74E1A">
              <w:t xml:space="preserve">Name of the Entity with which Employee / Immediate Family Member / Close Family Member is Employed </w:t>
            </w:r>
          </w:p>
        </w:tc>
        <w:tc>
          <w:tcPr>
            <w:tcW w:w="1257" w:type="dxa"/>
          </w:tcPr>
          <w:p w14:paraId="0F47755B" w14:textId="77777777" w:rsidR="00F23A3E" w:rsidRPr="00D74E1A" w:rsidRDefault="00F23A3E" w:rsidP="00F23A3E">
            <w:pPr>
              <w:pStyle w:val="TableHeaderTextWhite8pt"/>
            </w:pPr>
            <w:r w:rsidRPr="00D74E1A">
              <w:t xml:space="preserve">Designation of the Employee / Immediate Family Member / Close Family Member </w:t>
            </w:r>
          </w:p>
        </w:tc>
        <w:tc>
          <w:tcPr>
            <w:tcW w:w="1385" w:type="dxa"/>
          </w:tcPr>
          <w:p w14:paraId="436DDD74" w14:textId="77777777" w:rsidR="00F23A3E" w:rsidRPr="00D74E1A" w:rsidRDefault="00F23A3E" w:rsidP="00F23A3E">
            <w:pPr>
              <w:pStyle w:val="TableHeaderTextWhite8pt"/>
            </w:pPr>
            <w:r w:rsidRPr="00D74E1A">
              <w:t>Brief Description of Roles and Responsibilities</w:t>
            </w:r>
          </w:p>
        </w:tc>
      </w:tr>
      <w:tr w:rsidR="00F23A3E" w:rsidRPr="00D74E1A" w14:paraId="7C8D3D80" w14:textId="77777777" w:rsidTr="00432557">
        <w:trPr>
          <w:trHeight w:val="86"/>
        </w:trPr>
        <w:tc>
          <w:tcPr>
            <w:tcW w:w="697" w:type="dxa"/>
            <w:tcBorders>
              <w:bottom w:val="single" w:sz="4" w:space="0" w:color="00A1DE" w:themeColor="accent3"/>
            </w:tcBorders>
            <w:shd w:val="clear" w:color="auto" w:fill="auto"/>
          </w:tcPr>
          <w:p w14:paraId="632499CD" w14:textId="77777777" w:rsidR="00F23A3E" w:rsidRPr="00D74E1A" w:rsidRDefault="00F23A3E" w:rsidP="00F23A3E"/>
        </w:tc>
        <w:tc>
          <w:tcPr>
            <w:tcW w:w="1679" w:type="dxa"/>
            <w:tcBorders>
              <w:bottom w:val="single" w:sz="4" w:space="0" w:color="00A1DE" w:themeColor="accent3"/>
            </w:tcBorders>
            <w:shd w:val="clear" w:color="auto" w:fill="auto"/>
          </w:tcPr>
          <w:p w14:paraId="0E2D394C" w14:textId="6450AFF4" w:rsidR="00F23A3E" w:rsidRPr="00D74E1A" w:rsidRDefault="0005155F" w:rsidP="00F23A3E">
            <w:r>
              <w:t>Not applicable</w:t>
            </w:r>
          </w:p>
        </w:tc>
        <w:tc>
          <w:tcPr>
            <w:tcW w:w="1584" w:type="dxa"/>
            <w:tcBorders>
              <w:bottom w:val="single" w:sz="4" w:space="0" w:color="00A1DE" w:themeColor="accent3"/>
            </w:tcBorders>
            <w:shd w:val="clear" w:color="auto" w:fill="auto"/>
          </w:tcPr>
          <w:p w14:paraId="77FBDAB1" w14:textId="77777777" w:rsidR="00F23A3E" w:rsidRPr="00D74E1A" w:rsidRDefault="00F23A3E" w:rsidP="00F23A3E"/>
        </w:tc>
        <w:tc>
          <w:tcPr>
            <w:tcW w:w="1533" w:type="dxa"/>
            <w:tcBorders>
              <w:bottom w:val="single" w:sz="4" w:space="0" w:color="00A1DE" w:themeColor="accent3"/>
            </w:tcBorders>
            <w:shd w:val="clear" w:color="auto" w:fill="auto"/>
          </w:tcPr>
          <w:p w14:paraId="1401C073" w14:textId="77777777" w:rsidR="00F23A3E" w:rsidRPr="00D74E1A" w:rsidRDefault="00F23A3E" w:rsidP="00F23A3E"/>
        </w:tc>
        <w:tc>
          <w:tcPr>
            <w:tcW w:w="1257" w:type="dxa"/>
            <w:tcBorders>
              <w:bottom w:val="single" w:sz="4" w:space="0" w:color="00A1DE" w:themeColor="accent3"/>
            </w:tcBorders>
            <w:shd w:val="clear" w:color="auto" w:fill="auto"/>
          </w:tcPr>
          <w:p w14:paraId="2240B0E7" w14:textId="77777777" w:rsidR="00F23A3E" w:rsidRPr="00D74E1A" w:rsidRDefault="00F23A3E" w:rsidP="00F23A3E"/>
        </w:tc>
        <w:tc>
          <w:tcPr>
            <w:tcW w:w="1385" w:type="dxa"/>
            <w:tcBorders>
              <w:bottom w:val="single" w:sz="4" w:space="0" w:color="00A1DE" w:themeColor="accent3"/>
            </w:tcBorders>
            <w:shd w:val="clear" w:color="auto" w:fill="auto"/>
          </w:tcPr>
          <w:p w14:paraId="26CF5F71" w14:textId="77777777" w:rsidR="00F23A3E" w:rsidRPr="00D74E1A" w:rsidRDefault="00F23A3E" w:rsidP="00F23A3E"/>
        </w:tc>
      </w:tr>
      <w:tr w:rsidR="00F23A3E" w:rsidRPr="00D74E1A" w14:paraId="55440193" w14:textId="77777777" w:rsidTr="00432557">
        <w:trPr>
          <w:cnfStyle w:val="000000010000" w:firstRow="0" w:lastRow="0" w:firstColumn="0" w:lastColumn="0" w:oddVBand="0" w:evenVBand="0" w:oddHBand="0" w:evenHBand="1" w:firstRowFirstColumn="0" w:firstRowLastColumn="0" w:lastRowFirstColumn="0" w:lastRowLastColumn="0"/>
          <w:trHeight w:val="289"/>
        </w:trPr>
        <w:tc>
          <w:tcPr>
            <w:tcW w:w="697" w:type="dxa"/>
            <w:tcBorders>
              <w:top w:val="single" w:sz="4" w:space="0" w:color="00A1DE" w:themeColor="accent3"/>
              <w:bottom w:val="single" w:sz="4" w:space="0" w:color="00A1DE" w:themeColor="accent3"/>
            </w:tcBorders>
            <w:shd w:val="clear" w:color="auto" w:fill="auto"/>
          </w:tcPr>
          <w:p w14:paraId="517D5454" w14:textId="77777777" w:rsidR="00F23A3E" w:rsidRPr="00D74E1A" w:rsidRDefault="00F23A3E" w:rsidP="00F23A3E"/>
        </w:tc>
        <w:tc>
          <w:tcPr>
            <w:tcW w:w="1679" w:type="dxa"/>
            <w:tcBorders>
              <w:top w:val="single" w:sz="4" w:space="0" w:color="00A1DE" w:themeColor="accent3"/>
              <w:bottom w:val="single" w:sz="4" w:space="0" w:color="00A1DE" w:themeColor="accent3"/>
            </w:tcBorders>
            <w:shd w:val="clear" w:color="auto" w:fill="auto"/>
          </w:tcPr>
          <w:p w14:paraId="50190C08" w14:textId="77777777" w:rsidR="00F23A3E" w:rsidRPr="00D74E1A" w:rsidRDefault="00F23A3E" w:rsidP="00F23A3E"/>
        </w:tc>
        <w:tc>
          <w:tcPr>
            <w:tcW w:w="1584" w:type="dxa"/>
            <w:tcBorders>
              <w:top w:val="single" w:sz="4" w:space="0" w:color="00A1DE" w:themeColor="accent3"/>
              <w:bottom w:val="single" w:sz="4" w:space="0" w:color="00A1DE" w:themeColor="accent3"/>
            </w:tcBorders>
            <w:shd w:val="clear" w:color="auto" w:fill="auto"/>
          </w:tcPr>
          <w:p w14:paraId="6BEF6FDC" w14:textId="77777777" w:rsidR="00F23A3E" w:rsidRPr="00D74E1A" w:rsidRDefault="00F23A3E" w:rsidP="00F23A3E"/>
        </w:tc>
        <w:tc>
          <w:tcPr>
            <w:tcW w:w="1533" w:type="dxa"/>
            <w:tcBorders>
              <w:top w:val="single" w:sz="4" w:space="0" w:color="00A1DE" w:themeColor="accent3"/>
              <w:bottom w:val="single" w:sz="4" w:space="0" w:color="00A1DE" w:themeColor="accent3"/>
            </w:tcBorders>
            <w:shd w:val="clear" w:color="auto" w:fill="auto"/>
          </w:tcPr>
          <w:p w14:paraId="5BA34CC5" w14:textId="77777777" w:rsidR="00F23A3E" w:rsidRPr="00D74E1A" w:rsidRDefault="00F23A3E" w:rsidP="00F23A3E"/>
        </w:tc>
        <w:tc>
          <w:tcPr>
            <w:tcW w:w="1257" w:type="dxa"/>
            <w:tcBorders>
              <w:top w:val="single" w:sz="4" w:space="0" w:color="00A1DE" w:themeColor="accent3"/>
              <w:bottom w:val="single" w:sz="4" w:space="0" w:color="00A1DE" w:themeColor="accent3"/>
            </w:tcBorders>
            <w:shd w:val="clear" w:color="auto" w:fill="auto"/>
          </w:tcPr>
          <w:p w14:paraId="22C51987" w14:textId="77777777" w:rsidR="00F23A3E" w:rsidRPr="00D74E1A" w:rsidRDefault="00F23A3E" w:rsidP="00F23A3E"/>
        </w:tc>
        <w:tc>
          <w:tcPr>
            <w:tcW w:w="1385" w:type="dxa"/>
            <w:tcBorders>
              <w:top w:val="single" w:sz="4" w:space="0" w:color="00A1DE" w:themeColor="accent3"/>
              <w:bottom w:val="single" w:sz="4" w:space="0" w:color="00A1DE" w:themeColor="accent3"/>
            </w:tcBorders>
            <w:shd w:val="clear" w:color="auto" w:fill="auto"/>
          </w:tcPr>
          <w:p w14:paraId="7E712276" w14:textId="77777777" w:rsidR="00F23A3E" w:rsidRPr="00D74E1A" w:rsidRDefault="00F23A3E" w:rsidP="00F23A3E"/>
        </w:tc>
      </w:tr>
    </w:tbl>
    <w:p w14:paraId="1EF944D5" w14:textId="77777777" w:rsidR="00F23A3E" w:rsidRPr="00D74E1A" w:rsidRDefault="00F23A3E" w:rsidP="00F23A3E">
      <w:pPr>
        <w:rPr>
          <w:b/>
        </w:rPr>
      </w:pPr>
    </w:p>
    <w:p w14:paraId="5BD25194" w14:textId="16DEBCEA" w:rsidR="00F23A3E" w:rsidRPr="00D74E1A" w:rsidRDefault="00F23A3E" w:rsidP="00F23A3E">
      <w:pPr>
        <w:pStyle w:val="Heading2"/>
        <w:numPr>
          <w:ilvl w:val="0"/>
          <w:numId w:val="34"/>
        </w:numPr>
        <w:ind w:left="360"/>
        <w:rPr>
          <w:b w:val="0"/>
        </w:rPr>
      </w:pPr>
      <w:r w:rsidRPr="00D74E1A">
        <w:t xml:space="preserve">Business Relationships: </w:t>
      </w:r>
    </w:p>
    <w:p w14:paraId="7ADB41AE" w14:textId="111765BE" w:rsidR="00F23A3E" w:rsidRDefault="00F23A3E" w:rsidP="002B6D7D">
      <w:pPr>
        <w:pStyle w:val="BulletedText1"/>
        <w:jc w:val="both"/>
      </w:pPr>
      <w:r w:rsidRPr="00D74E1A">
        <w:t>I and my Immediate Family Members do not have a</w:t>
      </w:r>
      <w:r w:rsidR="002F1793">
        <w:t>n</w:t>
      </w:r>
      <w:r w:rsidR="00376098">
        <w:t xml:space="preserve">y business relationships with </w:t>
      </w:r>
      <w:r w:rsidR="006166E9">
        <w:t>United Finance Limited</w:t>
      </w:r>
      <w:r w:rsidR="00FB053E">
        <w:t xml:space="preserve"> </w:t>
      </w:r>
      <w:r w:rsidRPr="00D74E1A">
        <w:t>and/or its Affiliates as per DPM 1420 or its management.</w:t>
      </w:r>
    </w:p>
    <w:p w14:paraId="3E2FE97E" w14:textId="77777777" w:rsidR="00FB053E" w:rsidRPr="00D74E1A" w:rsidRDefault="00FB053E" w:rsidP="002B6D7D">
      <w:pPr>
        <w:pStyle w:val="BulletedText1"/>
        <w:numPr>
          <w:ilvl w:val="0"/>
          <w:numId w:val="0"/>
        </w:numPr>
        <w:ind w:left="170"/>
        <w:jc w:val="both"/>
      </w:pPr>
    </w:p>
    <w:p w14:paraId="1691C34C" w14:textId="52C78207" w:rsidR="00F23A3E" w:rsidRPr="00D74E1A" w:rsidRDefault="00F23A3E" w:rsidP="002B6D7D">
      <w:pPr>
        <w:pStyle w:val="BulletedText1"/>
        <w:jc w:val="both"/>
      </w:pPr>
      <w:r w:rsidRPr="00D74E1A">
        <w:t>I and my Immediate Family Members did not obtain a purchase discount which is not widely available to others, or accept a gift or hospitality, unless the value is trivi</w:t>
      </w:r>
      <w:r w:rsidR="00376098">
        <w:t xml:space="preserve">al and inconsequential, from </w:t>
      </w:r>
      <w:r w:rsidR="00E4118B">
        <w:t>United Finance Limited</w:t>
      </w:r>
      <w:r w:rsidR="00BF3464" w:rsidRPr="00D74E1A">
        <w:t xml:space="preserve"> </w:t>
      </w:r>
      <w:r w:rsidRPr="00D74E1A">
        <w:t>or its management.</w:t>
      </w:r>
    </w:p>
    <w:p w14:paraId="70FDEC36" w14:textId="77777777" w:rsidR="00F23A3E" w:rsidRPr="00D74E1A" w:rsidRDefault="00F23A3E" w:rsidP="00F23A3E"/>
    <w:p w14:paraId="585BB6E5" w14:textId="77777777" w:rsidR="00F23A3E" w:rsidRPr="00D74E1A" w:rsidRDefault="00F23A3E" w:rsidP="002B6D7D">
      <w:pPr>
        <w:pStyle w:val="BodyText"/>
        <w:jc w:val="both"/>
      </w:pPr>
      <w:r w:rsidRPr="00D74E1A">
        <w:t>In case, you or your Immediate Family Members have any of the relationships, please provide details of the same, in the table below:</w:t>
      </w:r>
    </w:p>
    <w:tbl>
      <w:tblPr>
        <w:tblStyle w:val="Style2"/>
        <w:tblpPr w:leftFromText="180" w:rightFromText="180" w:vertAnchor="text" w:horzAnchor="margin" w:tblpY="187"/>
        <w:tblW w:w="8127" w:type="dxa"/>
        <w:tblLook w:val="04A0" w:firstRow="1" w:lastRow="0" w:firstColumn="1" w:lastColumn="0" w:noHBand="0" w:noVBand="1"/>
      </w:tblPr>
      <w:tblGrid>
        <w:gridCol w:w="606"/>
        <w:gridCol w:w="1993"/>
        <w:gridCol w:w="1236"/>
        <w:gridCol w:w="1641"/>
        <w:gridCol w:w="1634"/>
        <w:gridCol w:w="1017"/>
      </w:tblGrid>
      <w:tr w:rsidR="00F23A3E" w:rsidRPr="00D74E1A" w14:paraId="0DFDE1A7" w14:textId="77777777" w:rsidTr="00F23A3E">
        <w:trPr>
          <w:cnfStyle w:val="100000000000" w:firstRow="1" w:lastRow="0" w:firstColumn="0" w:lastColumn="0" w:oddVBand="0" w:evenVBand="0" w:oddHBand="0" w:evenHBand="0" w:firstRowFirstColumn="0" w:firstRowLastColumn="0" w:lastRowFirstColumn="0" w:lastRowLastColumn="0"/>
          <w:trHeight w:val="228"/>
        </w:trPr>
        <w:tc>
          <w:tcPr>
            <w:tcW w:w="606" w:type="dxa"/>
          </w:tcPr>
          <w:p w14:paraId="6F3AE6AA" w14:textId="77777777" w:rsidR="00F23A3E" w:rsidRPr="00D74E1A" w:rsidRDefault="00F23A3E" w:rsidP="00F23A3E">
            <w:pPr>
              <w:pStyle w:val="TableHeaderTextWhite8pt"/>
            </w:pPr>
            <w:r w:rsidRPr="00D74E1A">
              <w:t>Sl. No.</w:t>
            </w:r>
          </w:p>
        </w:tc>
        <w:tc>
          <w:tcPr>
            <w:tcW w:w="1993" w:type="dxa"/>
          </w:tcPr>
          <w:p w14:paraId="41B005A3" w14:textId="266ECF52" w:rsidR="00F23A3E" w:rsidRPr="00D74E1A" w:rsidRDefault="00F23A3E" w:rsidP="00F23A3E">
            <w:pPr>
              <w:pStyle w:val="TableHeaderTextWhite8pt"/>
            </w:pPr>
            <w:r w:rsidRPr="00D74E1A">
              <w:t>Name of the Employee /</w:t>
            </w:r>
            <w:r w:rsidR="00432557">
              <w:t xml:space="preserve"> </w:t>
            </w:r>
            <w:r w:rsidRPr="00D74E1A">
              <w:t xml:space="preserve">Relative </w:t>
            </w:r>
          </w:p>
        </w:tc>
        <w:tc>
          <w:tcPr>
            <w:tcW w:w="1236" w:type="dxa"/>
          </w:tcPr>
          <w:p w14:paraId="18D51E0D" w14:textId="77777777" w:rsidR="00F23A3E" w:rsidRPr="00D74E1A" w:rsidRDefault="00F23A3E" w:rsidP="00F23A3E">
            <w:pPr>
              <w:pStyle w:val="TableHeaderTextWhite8pt"/>
            </w:pPr>
            <w:r w:rsidRPr="00D74E1A">
              <w:t>Relative’s Relationship with the Employee</w:t>
            </w:r>
          </w:p>
        </w:tc>
        <w:tc>
          <w:tcPr>
            <w:tcW w:w="1641" w:type="dxa"/>
          </w:tcPr>
          <w:p w14:paraId="42EE9869" w14:textId="77777777" w:rsidR="00F23A3E" w:rsidRPr="00D74E1A" w:rsidRDefault="00F23A3E" w:rsidP="00F23A3E">
            <w:pPr>
              <w:pStyle w:val="TableHeaderTextWhite8pt"/>
            </w:pPr>
            <w:r w:rsidRPr="00D74E1A">
              <w:t>Name of the Entity with which Relationship Exists</w:t>
            </w:r>
          </w:p>
        </w:tc>
        <w:tc>
          <w:tcPr>
            <w:tcW w:w="1634" w:type="dxa"/>
          </w:tcPr>
          <w:p w14:paraId="5659DD1E" w14:textId="77777777" w:rsidR="00F23A3E" w:rsidRPr="00D74E1A" w:rsidRDefault="00F23A3E" w:rsidP="00F23A3E">
            <w:pPr>
              <w:pStyle w:val="TableHeaderTextWhite8pt"/>
            </w:pPr>
            <w:r w:rsidRPr="00D74E1A">
              <w:t>Nature of Relationship</w:t>
            </w:r>
          </w:p>
        </w:tc>
        <w:tc>
          <w:tcPr>
            <w:tcW w:w="1017" w:type="dxa"/>
          </w:tcPr>
          <w:p w14:paraId="5084B418" w14:textId="77777777" w:rsidR="00F23A3E" w:rsidRPr="00D74E1A" w:rsidRDefault="00F23A3E" w:rsidP="00F23A3E">
            <w:pPr>
              <w:pStyle w:val="TableHeaderTextWhite8pt"/>
            </w:pPr>
            <w:r w:rsidRPr="00D74E1A">
              <w:t>Remarks</w:t>
            </w:r>
          </w:p>
        </w:tc>
      </w:tr>
      <w:tr w:rsidR="00F23A3E" w:rsidRPr="00D74E1A" w14:paraId="6888E0C1" w14:textId="77777777" w:rsidTr="00F23A3E">
        <w:trPr>
          <w:trHeight w:val="280"/>
        </w:trPr>
        <w:tc>
          <w:tcPr>
            <w:tcW w:w="606" w:type="dxa"/>
            <w:tcBorders>
              <w:bottom w:val="single" w:sz="4" w:space="0" w:color="00A1DE" w:themeColor="accent3"/>
            </w:tcBorders>
            <w:shd w:val="clear" w:color="auto" w:fill="auto"/>
          </w:tcPr>
          <w:p w14:paraId="5FC66A7B" w14:textId="77777777" w:rsidR="00F23A3E" w:rsidRPr="00D74E1A" w:rsidRDefault="00F23A3E" w:rsidP="00F23A3E"/>
        </w:tc>
        <w:tc>
          <w:tcPr>
            <w:tcW w:w="1993" w:type="dxa"/>
            <w:tcBorders>
              <w:bottom w:val="single" w:sz="4" w:space="0" w:color="00A1DE" w:themeColor="accent3"/>
            </w:tcBorders>
            <w:shd w:val="clear" w:color="auto" w:fill="auto"/>
          </w:tcPr>
          <w:p w14:paraId="59EFCDF8" w14:textId="2FC4B329" w:rsidR="00F23A3E" w:rsidRPr="00D74E1A" w:rsidRDefault="0005155F" w:rsidP="00F23A3E">
            <w:r>
              <w:t>Not applicable</w:t>
            </w:r>
          </w:p>
        </w:tc>
        <w:tc>
          <w:tcPr>
            <w:tcW w:w="1236" w:type="dxa"/>
            <w:tcBorders>
              <w:bottom w:val="single" w:sz="4" w:space="0" w:color="00A1DE" w:themeColor="accent3"/>
            </w:tcBorders>
            <w:shd w:val="clear" w:color="auto" w:fill="auto"/>
          </w:tcPr>
          <w:p w14:paraId="5FBD8267" w14:textId="77777777" w:rsidR="00F23A3E" w:rsidRPr="00D74E1A" w:rsidRDefault="00F23A3E" w:rsidP="00F23A3E"/>
        </w:tc>
        <w:tc>
          <w:tcPr>
            <w:tcW w:w="1641" w:type="dxa"/>
            <w:tcBorders>
              <w:bottom w:val="single" w:sz="4" w:space="0" w:color="00A1DE" w:themeColor="accent3"/>
            </w:tcBorders>
            <w:shd w:val="clear" w:color="auto" w:fill="auto"/>
          </w:tcPr>
          <w:p w14:paraId="0440850F" w14:textId="77777777" w:rsidR="00F23A3E" w:rsidRPr="00D74E1A" w:rsidRDefault="00F23A3E" w:rsidP="00F23A3E"/>
        </w:tc>
        <w:tc>
          <w:tcPr>
            <w:tcW w:w="1634" w:type="dxa"/>
            <w:tcBorders>
              <w:bottom w:val="single" w:sz="4" w:space="0" w:color="00A1DE" w:themeColor="accent3"/>
            </w:tcBorders>
            <w:shd w:val="clear" w:color="auto" w:fill="auto"/>
          </w:tcPr>
          <w:p w14:paraId="3A3D498C" w14:textId="77777777" w:rsidR="00F23A3E" w:rsidRPr="00D74E1A" w:rsidRDefault="00F23A3E" w:rsidP="00F23A3E"/>
        </w:tc>
        <w:tc>
          <w:tcPr>
            <w:tcW w:w="1017" w:type="dxa"/>
            <w:tcBorders>
              <w:bottom w:val="single" w:sz="4" w:space="0" w:color="00A1DE" w:themeColor="accent3"/>
            </w:tcBorders>
            <w:shd w:val="clear" w:color="auto" w:fill="auto"/>
          </w:tcPr>
          <w:p w14:paraId="5C3B4312" w14:textId="77777777" w:rsidR="00F23A3E" w:rsidRPr="00D74E1A" w:rsidRDefault="00F23A3E" w:rsidP="00F23A3E"/>
        </w:tc>
      </w:tr>
      <w:tr w:rsidR="00F23A3E" w:rsidRPr="00D74E1A" w14:paraId="24FD6F55" w14:textId="77777777" w:rsidTr="00F23A3E">
        <w:trPr>
          <w:cnfStyle w:val="000000010000" w:firstRow="0" w:lastRow="0" w:firstColumn="0" w:lastColumn="0" w:oddVBand="0" w:evenVBand="0" w:oddHBand="0" w:evenHBand="1" w:firstRowFirstColumn="0" w:firstRowLastColumn="0" w:lastRowFirstColumn="0" w:lastRowLastColumn="0"/>
          <w:trHeight w:val="260"/>
        </w:trPr>
        <w:tc>
          <w:tcPr>
            <w:tcW w:w="606" w:type="dxa"/>
            <w:tcBorders>
              <w:top w:val="single" w:sz="4" w:space="0" w:color="00A1DE" w:themeColor="accent3"/>
              <w:bottom w:val="single" w:sz="4" w:space="0" w:color="00A1DE" w:themeColor="accent3"/>
            </w:tcBorders>
            <w:shd w:val="clear" w:color="auto" w:fill="auto"/>
          </w:tcPr>
          <w:p w14:paraId="6623366F" w14:textId="77777777" w:rsidR="00F23A3E" w:rsidRPr="00D74E1A" w:rsidRDefault="00F23A3E" w:rsidP="00F23A3E"/>
        </w:tc>
        <w:tc>
          <w:tcPr>
            <w:tcW w:w="1993" w:type="dxa"/>
            <w:tcBorders>
              <w:top w:val="single" w:sz="4" w:space="0" w:color="00A1DE" w:themeColor="accent3"/>
              <w:bottom w:val="single" w:sz="4" w:space="0" w:color="00A1DE" w:themeColor="accent3"/>
            </w:tcBorders>
            <w:shd w:val="clear" w:color="auto" w:fill="auto"/>
          </w:tcPr>
          <w:p w14:paraId="6FEC36DC" w14:textId="77777777" w:rsidR="00F23A3E" w:rsidRPr="00D74E1A" w:rsidRDefault="00F23A3E" w:rsidP="00F23A3E"/>
        </w:tc>
        <w:tc>
          <w:tcPr>
            <w:tcW w:w="1236" w:type="dxa"/>
            <w:tcBorders>
              <w:top w:val="single" w:sz="4" w:space="0" w:color="00A1DE" w:themeColor="accent3"/>
              <w:bottom w:val="single" w:sz="4" w:space="0" w:color="00A1DE" w:themeColor="accent3"/>
            </w:tcBorders>
            <w:shd w:val="clear" w:color="auto" w:fill="auto"/>
          </w:tcPr>
          <w:p w14:paraId="54017D66" w14:textId="77777777" w:rsidR="00F23A3E" w:rsidRPr="00D74E1A" w:rsidRDefault="00F23A3E" w:rsidP="00F23A3E"/>
        </w:tc>
        <w:tc>
          <w:tcPr>
            <w:tcW w:w="1641" w:type="dxa"/>
            <w:tcBorders>
              <w:top w:val="single" w:sz="4" w:space="0" w:color="00A1DE" w:themeColor="accent3"/>
              <w:bottom w:val="single" w:sz="4" w:space="0" w:color="00A1DE" w:themeColor="accent3"/>
            </w:tcBorders>
            <w:shd w:val="clear" w:color="auto" w:fill="auto"/>
          </w:tcPr>
          <w:p w14:paraId="5834860C" w14:textId="77777777" w:rsidR="00F23A3E" w:rsidRPr="00D74E1A" w:rsidRDefault="00F23A3E" w:rsidP="00F23A3E"/>
        </w:tc>
        <w:tc>
          <w:tcPr>
            <w:tcW w:w="1634" w:type="dxa"/>
            <w:tcBorders>
              <w:top w:val="single" w:sz="4" w:space="0" w:color="00A1DE" w:themeColor="accent3"/>
              <w:bottom w:val="single" w:sz="4" w:space="0" w:color="00A1DE" w:themeColor="accent3"/>
            </w:tcBorders>
            <w:shd w:val="clear" w:color="auto" w:fill="auto"/>
          </w:tcPr>
          <w:p w14:paraId="72076BF3" w14:textId="77777777" w:rsidR="00F23A3E" w:rsidRPr="00D74E1A" w:rsidRDefault="00F23A3E" w:rsidP="00F23A3E"/>
        </w:tc>
        <w:tc>
          <w:tcPr>
            <w:tcW w:w="1017" w:type="dxa"/>
            <w:tcBorders>
              <w:top w:val="single" w:sz="4" w:space="0" w:color="00A1DE" w:themeColor="accent3"/>
              <w:bottom w:val="single" w:sz="4" w:space="0" w:color="00A1DE" w:themeColor="accent3"/>
            </w:tcBorders>
            <w:shd w:val="clear" w:color="auto" w:fill="auto"/>
          </w:tcPr>
          <w:p w14:paraId="21C53134" w14:textId="77777777" w:rsidR="00F23A3E" w:rsidRPr="00D74E1A" w:rsidRDefault="00F23A3E" w:rsidP="00F23A3E"/>
        </w:tc>
      </w:tr>
    </w:tbl>
    <w:p w14:paraId="2FACA41C" w14:textId="44770FB4" w:rsidR="00F23A3E" w:rsidRPr="00D74E1A" w:rsidRDefault="00F23A3E" w:rsidP="00653218">
      <w:pPr>
        <w:pStyle w:val="BodyText"/>
        <w:jc w:val="both"/>
      </w:pPr>
      <w:r w:rsidRPr="00D74E1A">
        <w:br/>
        <w:t xml:space="preserve">I understand that independence restrictions will continue to apply to me, till the AGM date.  In case I render services on recurring basis, independence restrictions will continue to apply till the last AGM </w:t>
      </w:r>
      <w:r w:rsidRPr="004E660B">
        <w:rPr>
          <w:color w:val="000000" w:themeColor="text1"/>
        </w:rPr>
        <w:t xml:space="preserve">date where </w:t>
      </w:r>
      <w:r w:rsidR="002F1793" w:rsidRPr="004E660B">
        <w:rPr>
          <w:color w:val="000000" w:themeColor="text1"/>
        </w:rPr>
        <w:t>Nurul Faruk Hasan &amp; Co, Chartered Accountants</w:t>
      </w:r>
      <w:r w:rsidRPr="004E660B">
        <w:rPr>
          <w:color w:val="000000" w:themeColor="text1"/>
        </w:rPr>
        <w:t xml:space="preserve"> </w:t>
      </w:r>
      <w:r w:rsidRPr="00D74E1A">
        <w:t xml:space="preserve">ceases to be the auditor of </w:t>
      </w:r>
      <w:r w:rsidR="0077117F">
        <w:t>United Finance Limited.</w:t>
      </w:r>
    </w:p>
    <w:p w14:paraId="0D2084F7" w14:textId="467A88AD" w:rsidR="00F23A3E" w:rsidRPr="00D74E1A" w:rsidRDefault="00F23A3E" w:rsidP="00653218">
      <w:pPr>
        <w:pStyle w:val="BodyText"/>
        <w:jc w:val="both"/>
      </w:pPr>
      <w:r w:rsidRPr="00D74E1A">
        <w:t xml:space="preserve">I would inform </w:t>
      </w:r>
      <w:r w:rsidR="006D5FD4">
        <w:t>Faruk Uddin Ahamm</w:t>
      </w:r>
      <w:r w:rsidR="00FB053E">
        <w:t>e</w:t>
      </w:r>
      <w:r w:rsidR="006D5FD4">
        <w:t>d</w:t>
      </w:r>
      <w:r w:rsidR="00CF521B" w:rsidRPr="00695CEC">
        <w:t>, FCA,</w:t>
      </w:r>
      <w:r w:rsidR="006D5FD4">
        <w:t xml:space="preserve"> CISA</w:t>
      </w:r>
      <w:r w:rsidR="000E721F">
        <w:t xml:space="preserve"> Engagement Partner</w:t>
      </w:r>
      <w:r w:rsidRPr="00D74E1A">
        <w:t xml:space="preserve">, if there is a change, in any circumstances, as stated above. </w:t>
      </w:r>
    </w:p>
    <w:p w14:paraId="3399B373" w14:textId="242150F5" w:rsidR="00F23A3E" w:rsidRDefault="00F23A3E" w:rsidP="002C2218">
      <w:pPr>
        <w:pStyle w:val="BodyText"/>
      </w:pPr>
    </w:p>
    <w:p w14:paraId="0FC5FC95" w14:textId="4781AA36" w:rsidR="00C131BB" w:rsidRPr="00D74E1A" w:rsidRDefault="00C131BB" w:rsidP="002C2218">
      <w:pPr>
        <w:pStyle w:val="BodyText"/>
      </w:pPr>
    </w:p>
    <w:p w14:paraId="2A8613B4" w14:textId="593F2841" w:rsidR="00F23A3E" w:rsidRPr="00D74E1A" w:rsidRDefault="00F23A3E" w:rsidP="0005155F">
      <w:pPr>
        <w:pStyle w:val="BodyText"/>
        <w:spacing w:after="0"/>
        <w:ind w:hanging="180"/>
      </w:pPr>
    </w:p>
    <w:p w14:paraId="74AE9A75" w14:textId="77777777" w:rsidR="00F23A3E" w:rsidRPr="00D74E1A" w:rsidRDefault="00F23A3E" w:rsidP="0005155F">
      <w:pPr>
        <w:pStyle w:val="BodyText"/>
        <w:spacing w:after="0"/>
      </w:pPr>
      <w:r w:rsidRPr="00D74E1A">
        <w:t>Signature:</w:t>
      </w:r>
    </w:p>
    <w:p w14:paraId="696871F0" w14:textId="433F8ED6" w:rsidR="00F23A3E" w:rsidRDefault="00F23A3E" w:rsidP="002C2218">
      <w:pPr>
        <w:pStyle w:val="BodyText"/>
      </w:pPr>
    </w:p>
    <w:p w14:paraId="2823117A" w14:textId="44DA7AE4" w:rsidR="00476D16" w:rsidRPr="00D74E1A" w:rsidRDefault="00476D16" w:rsidP="002C2218">
      <w:pPr>
        <w:pStyle w:val="BodyText"/>
      </w:pPr>
    </w:p>
    <w:p w14:paraId="12FD8D45" w14:textId="24A40EDA" w:rsidR="00E06681" w:rsidRDefault="00F23A3E" w:rsidP="002C2218">
      <w:pPr>
        <w:pStyle w:val="BodyText"/>
      </w:pPr>
      <w:r w:rsidRPr="008143B0">
        <w:t>Name:</w:t>
      </w:r>
      <w:r w:rsidR="000E721F" w:rsidRPr="008143B0">
        <w:t xml:space="preserve">  </w:t>
      </w:r>
      <w:r w:rsidR="00EF6FBC">
        <w:t>Irtiza Moinul</w:t>
      </w:r>
    </w:p>
    <w:p w14:paraId="6B56E085" w14:textId="64B0BC01" w:rsidR="00F23A3E" w:rsidRPr="007E5B95" w:rsidRDefault="00F23A3E" w:rsidP="002C2218">
      <w:pPr>
        <w:pStyle w:val="BodyText"/>
      </w:pPr>
      <w:r w:rsidRPr="008143B0">
        <w:t>Date:</w:t>
      </w:r>
      <w:r w:rsidR="008143B0">
        <w:t xml:space="preserve">   </w:t>
      </w:r>
      <w:r w:rsidR="00EF6FBC">
        <w:t>11</w:t>
      </w:r>
      <w:r w:rsidR="00FB053E" w:rsidRPr="008143B0">
        <w:t xml:space="preserve"> </w:t>
      </w:r>
      <w:r w:rsidR="00EF6FBC">
        <w:t>February</w:t>
      </w:r>
      <w:r w:rsidR="00FB053E" w:rsidRPr="008143B0">
        <w:t xml:space="preserve"> 202</w:t>
      </w:r>
      <w:r w:rsidR="00EF6FBC">
        <w:t>3</w:t>
      </w:r>
    </w:p>
    <w:p w14:paraId="2E724BA7" w14:textId="210FD1F3" w:rsidR="00F23A3E" w:rsidRPr="00FB053E" w:rsidRDefault="00F23A3E" w:rsidP="00FB053E">
      <w:pPr>
        <w:pStyle w:val="BodyText"/>
      </w:pPr>
      <w:r w:rsidRPr="007E5B95">
        <w:t>Place:</w:t>
      </w:r>
      <w:r w:rsidR="005D15AD" w:rsidRPr="007E5B95">
        <w:t xml:space="preserve"> </w:t>
      </w:r>
      <w:r w:rsidR="004A48FC">
        <w:t xml:space="preserve"> </w:t>
      </w:r>
      <w:r w:rsidR="000E721F" w:rsidRPr="007E5B95">
        <w:t>Dhaka,</w:t>
      </w:r>
      <w:r w:rsidR="005D15AD" w:rsidRPr="007E5B95">
        <w:t xml:space="preserve"> </w:t>
      </w:r>
      <w:r w:rsidR="000E721F" w:rsidRPr="007E5B95">
        <w:t>Bangladesh</w:t>
      </w:r>
      <w:r w:rsidRPr="00D74E1A">
        <w:rPr>
          <w:b/>
        </w:rPr>
        <w:br w:type="page"/>
      </w:r>
    </w:p>
    <w:p w14:paraId="71CD2353" w14:textId="77777777" w:rsidR="00F23A3E" w:rsidRPr="00D74E1A" w:rsidRDefault="00F23A3E" w:rsidP="004E660B">
      <w:pPr>
        <w:pStyle w:val="Heading1"/>
        <w:framePr w:h="1081" w:hRule="exact" w:wrap="around"/>
      </w:pPr>
      <w:r w:rsidRPr="00D74E1A">
        <w:lastRenderedPageBreak/>
        <w:t>Annexure</w:t>
      </w:r>
    </w:p>
    <w:p w14:paraId="65D1294D" w14:textId="09373D7F" w:rsidR="00F23A3E" w:rsidRPr="00D74E1A" w:rsidRDefault="00F23A3E" w:rsidP="00F23A3E">
      <w:pPr>
        <w:pStyle w:val="Heading2"/>
        <w:numPr>
          <w:ilvl w:val="0"/>
          <w:numId w:val="35"/>
        </w:numPr>
        <w:ind w:left="360"/>
      </w:pPr>
      <w:r w:rsidRPr="00D74E1A">
        <w:t>Affiliates as per DPM 1420:</w:t>
      </w:r>
    </w:p>
    <w:tbl>
      <w:tblPr>
        <w:tblStyle w:val="Style2"/>
        <w:tblW w:w="8169" w:type="dxa"/>
        <w:tblLook w:val="04A0" w:firstRow="1" w:lastRow="0" w:firstColumn="1" w:lastColumn="0" w:noHBand="0" w:noVBand="1"/>
      </w:tblPr>
      <w:tblGrid>
        <w:gridCol w:w="742"/>
        <w:gridCol w:w="4302"/>
        <w:gridCol w:w="3125"/>
      </w:tblGrid>
      <w:tr w:rsidR="00F23A3E" w:rsidRPr="00D74E1A" w14:paraId="376D3CCA" w14:textId="77777777" w:rsidTr="00F23A3E">
        <w:trPr>
          <w:cnfStyle w:val="100000000000" w:firstRow="1" w:lastRow="0" w:firstColumn="0" w:lastColumn="0" w:oddVBand="0" w:evenVBand="0" w:oddHBand="0" w:evenHBand="0" w:firstRowFirstColumn="0" w:firstRowLastColumn="0" w:lastRowFirstColumn="0" w:lastRowLastColumn="0"/>
          <w:trHeight w:val="269"/>
        </w:trPr>
        <w:tc>
          <w:tcPr>
            <w:tcW w:w="742" w:type="dxa"/>
          </w:tcPr>
          <w:p w14:paraId="242A5C72" w14:textId="77777777" w:rsidR="00F23A3E" w:rsidRPr="00D74E1A" w:rsidRDefault="00F23A3E" w:rsidP="00F23A3E">
            <w:pPr>
              <w:pStyle w:val="TableHeaderTextWhite8pt"/>
            </w:pPr>
            <w:r w:rsidRPr="00D74E1A">
              <w:t>Sl. No.</w:t>
            </w:r>
          </w:p>
        </w:tc>
        <w:tc>
          <w:tcPr>
            <w:tcW w:w="4302" w:type="dxa"/>
          </w:tcPr>
          <w:p w14:paraId="0829435B" w14:textId="77777777" w:rsidR="00F23A3E" w:rsidRPr="00D74E1A" w:rsidRDefault="00F23A3E" w:rsidP="00F23A3E">
            <w:pPr>
              <w:pStyle w:val="TableHeaderTextWhite8pt"/>
            </w:pPr>
            <w:r w:rsidRPr="00D74E1A">
              <w:t>Type of Affiliate</w:t>
            </w:r>
          </w:p>
        </w:tc>
        <w:tc>
          <w:tcPr>
            <w:tcW w:w="3125" w:type="dxa"/>
          </w:tcPr>
          <w:p w14:paraId="3209A78B" w14:textId="77777777" w:rsidR="00F23A3E" w:rsidRPr="00D74E1A" w:rsidRDefault="00F23A3E" w:rsidP="00F23A3E">
            <w:pPr>
              <w:pStyle w:val="TableHeaderTextWhite8pt"/>
            </w:pPr>
            <w:r w:rsidRPr="00D74E1A">
              <w:t>Name of Affiliates</w:t>
            </w:r>
          </w:p>
        </w:tc>
      </w:tr>
      <w:tr w:rsidR="00F23A3E" w:rsidRPr="00D74E1A" w14:paraId="67EB5052" w14:textId="77777777" w:rsidTr="00F23A3E">
        <w:trPr>
          <w:trHeight w:val="540"/>
        </w:trPr>
        <w:tc>
          <w:tcPr>
            <w:tcW w:w="742" w:type="dxa"/>
            <w:tcBorders>
              <w:bottom w:val="single" w:sz="4" w:space="0" w:color="00A1DE" w:themeColor="accent3"/>
            </w:tcBorders>
            <w:shd w:val="clear" w:color="auto" w:fill="auto"/>
          </w:tcPr>
          <w:p w14:paraId="74C1DB2F" w14:textId="77777777" w:rsidR="00F23A3E" w:rsidRPr="00D74E1A" w:rsidRDefault="00F23A3E" w:rsidP="00F23A3E">
            <w:pPr>
              <w:pStyle w:val="TableText8pt"/>
            </w:pPr>
            <w:r w:rsidRPr="00D74E1A">
              <w:t>1</w:t>
            </w:r>
          </w:p>
        </w:tc>
        <w:tc>
          <w:tcPr>
            <w:tcW w:w="4302" w:type="dxa"/>
            <w:tcBorders>
              <w:bottom w:val="single" w:sz="4" w:space="0" w:color="00A1DE" w:themeColor="accent3"/>
            </w:tcBorders>
            <w:shd w:val="clear" w:color="auto" w:fill="auto"/>
          </w:tcPr>
          <w:p w14:paraId="4C02970E" w14:textId="77777777" w:rsidR="00F23A3E" w:rsidRPr="004B4119" w:rsidRDefault="00F23A3E" w:rsidP="00F23A3E">
            <w:pPr>
              <w:pStyle w:val="TableText8pt"/>
              <w:rPr>
                <w:b/>
              </w:rPr>
            </w:pPr>
            <w:r w:rsidRPr="004B4119">
              <w:t>Entities that are controlled by audit client (i.e. subsidiaries, including step down subsidiaries)</w:t>
            </w:r>
          </w:p>
        </w:tc>
        <w:tc>
          <w:tcPr>
            <w:tcW w:w="3125" w:type="dxa"/>
            <w:tcBorders>
              <w:bottom w:val="single" w:sz="4" w:space="0" w:color="00A1DE" w:themeColor="accent3"/>
            </w:tcBorders>
            <w:shd w:val="clear" w:color="auto" w:fill="auto"/>
          </w:tcPr>
          <w:p w14:paraId="1A69CD07" w14:textId="40DCC9BE" w:rsidR="00F23A3E" w:rsidRPr="006C7D16" w:rsidRDefault="006C7D16" w:rsidP="006C7D16">
            <w:pPr>
              <w:rPr>
                <w:sz w:val="16"/>
              </w:rPr>
            </w:pPr>
            <w:r>
              <w:rPr>
                <w:sz w:val="16"/>
              </w:rPr>
              <w:t>Nil</w:t>
            </w:r>
          </w:p>
        </w:tc>
      </w:tr>
      <w:tr w:rsidR="00F23A3E" w:rsidRPr="00D74E1A" w14:paraId="43D4828A" w14:textId="77777777" w:rsidTr="00F23A3E">
        <w:trPr>
          <w:cnfStyle w:val="000000010000" w:firstRow="0" w:lastRow="0" w:firstColumn="0" w:lastColumn="0" w:oddVBand="0" w:evenVBand="0" w:oddHBand="0" w:evenHBand="1" w:firstRowFirstColumn="0" w:firstRowLastColumn="0" w:lastRowFirstColumn="0" w:lastRowLastColumn="0"/>
          <w:trHeight w:val="559"/>
        </w:trPr>
        <w:tc>
          <w:tcPr>
            <w:tcW w:w="742" w:type="dxa"/>
            <w:tcBorders>
              <w:top w:val="single" w:sz="4" w:space="0" w:color="00A1DE" w:themeColor="accent3"/>
              <w:bottom w:val="single" w:sz="4" w:space="0" w:color="00A1DE" w:themeColor="accent3"/>
            </w:tcBorders>
            <w:shd w:val="clear" w:color="auto" w:fill="auto"/>
          </w:tcPr>
          <w:p w14:paraId="49753E45" w14:textId="77777777" w:rsidR="00F23A3E" w:rsidRPr="00D74E1A" w:rsidRDefault="00F23A3E" w:rsidP="00F23A3E">
            <w:pPr>
              <w:pStyle w:val="TableText8pt"/>
            </w:pPr>
            <w:r w:rsidRPr="00D74E1A">
              <w:t>2</w:t>
            </w:r>
          </w:p>
        </w:tc>
        <w:tc>
          <w:tcPr>
            <w:tcW w:w="4302" w:type="dxa"/>
            <w:tcBorders>
              <w:top w:val="single" w:sz="4" w:space="0" w:color="00A1DE" w:themeColor="accent3"/>
              <w:bottom w:val="single" w:sz="4" w:space="0" w:color="00A1DE" w:themeColor="accent3"/>
            </w:tcBorders>
            <w:shd w:val="clear" w:color="auto" w:fill="auto"/>
          </w:tcPr>
          <w:p w14:paraId="31E2A6CC" w14:textId="68C42A8E" w:rsidR="00F23A3E" w:rsidRPr="004B4119" w:rsidRDefault="00F23A3E" w:rsidP="00F23A3E">
            <w:pPr>
              <w:pStyle w:val="TableText8pt"/>
              <w:rPr>
                <w:b/>
              </w:rPr>
            </w:pPr>
            <w:r w:rsidRPr="004B4119">
              <w:t>Entities that control audit client (i.e</w:t>
            </w:r>
            <w:r w:rsidR="000E721F" w:rsidRPr="004B4119">
              <w:t>.</w:t>
            </w:r>
            <w:r w:rsidRPr="004B4119">
              <w:t xml:space="preserve"> holding company, upto global ultimate parent)</w:t>
            </w:r>
          </w:p>
        </w:tc>
        <w:tc>
          <w:tcPr>
            <w:tcW w:w="3125" w:type="dxa"/>
            <w:tcBorders>
              <w:top w:val="single" w:sz="4" w:space="0" w:color="00A1DE" w:themeColor="accent3"/>
              <w:bottom w:val="single" w:sz="4" w:space="0" w:color="00A1DE" w:themeColor="accent3"/>
            </w:tcBorders>
            <w:shd w:val="clear" w:color="auto" w:fill="auto"/>
          </w:tcPr>
          <w:p w14:paraId="2A7A7E31" w14:textId="77777777" w:rsidR="00CF4D58" w:rsidRPr="00CF4D58" w:rsidRDefault="00CF4D58" w:rsidP="00CF4D58">
            <w:pPr>
              <w:rPr>
                <w:sz w:val="16"/>
                <w:szCs w:val="20"/>
              </w:rPr>
            </w:pPr>
            <w:r w:rsidRPr="00CF4D58">
              <w:rPr>
                <w:sz w:val="16"/>
                <w:szCs w:val="20"/>
              </w:rPr>
              <w:t xml:space="preserve">1. Lawrie Group Plc, UK </w:t>
            </w:r>
          </w:p>
          <w:p w14:paraId="3AE5EC68" w14:textId="77777777" w:rsidR="00CF4D58" w:rsidRPr="00CF4D58" w:rsidRDefault="00CF4D58" w:rsidP="00CF4D58">
            <w:pPr>
              <w:rPr>
                <w:sz w:val="16"/>
                <w:szCs w:val="20"/>
              </w:rPr>
            </w:pPr>
            <w:r w:rsidRPr="00CF4D58">
              <w:rPr>
                <w:sz w:val="16"/>
                <w:szCs w:val="20"/>
              </w:rPr>
              <w:t xml:space="preserve">2. United Insurance Co. Ltd. </w:t>
            </w:r>
          </w:p>
          <w:p w14:paraId="5F25AFC2" w14:textId="3847F099" w:rsidR="003660DA" w:rsidRPr="00CF4D58" w:rsidRDefault="00CF4D58" w:rsidP="00CF4D58">
            <w:pPr>
              <w:rPr>
                <w:sz w:val="16"/>
                <w:szCs w:val="20"/>
              </w:rPr>
            </w:pPr>
            <w:r w:rsidRPr="00CF4D58">
              <w:rPr>
                <w:sz w:val="16"/>
                <w:szCs w:val="20"/>
              </w:rPr>
              <w:t>3. Surmah Valley Tea Co. Ltd.</w:t>
            </w:r>
          </w:p>
        </w:tc>
      </w:tr>
      <w:tr w:rsidR="00F23A3E" w:rsidRPr="00D74E1A" w14:paraId="47AE03B2" w14:textId="77777777" w:rsidTr="00F23A3E">
        <w:trPr>
          <w:trHeight w:val="540"/>
        </w:trPr>
        <w:tc>
          <w:tcPr>
            <w:tcW w:w="742" w:type="dxa"/>
            <w:tcBorders>
              <w:top w:val="single" w:sz="4" w:space="0" w:color="00A1DE" w:themeColor="accent3"/>
              <w:bottom w:val="single" w:sz="4" w:space="0" w:color="00A1DE" w:themeColor="accent3"/>
            </w:tcBorders>
            <w:shd w:val="clear" w:color="auto" w:fill="auto"/>
          </w:tcPr>
          <w:p w14:paraId="4AA0B289" w14:textId="77777777" w:rsidR="00F23A3E" w:rsidRPr="00D74E1A" w:rsidRDefault="00F23A3E" w:rsidP="00F23A3E">
            <w:pPr>
              <w:pStyle w:val="TableText8pt"/>
            </w:pPr>
            <w:r w:rsidRPr="00D74E1A">
              <w:t>3</w:t>
            </w:r>
          </w:p>
        </w:tc>
        <w:tc>
          <w:tcPr>
            <w:tcW w:w="4302" w:type="dxa"/>
            <w:tcBorders>
              <w:top w:val="single" w:sz="4" w:space="0" w:color="00A1DE" w:themeColor="accent3"/>
              <w:bottom w:val="single" w:sz="4" w:space="0" w:color="00A1DE" w:themeColor="accent3"/>
            </w:tcBorders>
            <w:shd w:val="clear" w:color="auto" w:fill="auto"/>
          </w:tcPr>
          <w:p w14:paraId="11EE19C6" w14:textId="77777777" w:rsidR="00F23A3E" w:rsidRPr="004B4119" w:rsidRDefault="00F23A3E" w:rsidP="00F23A3E">
            <w:pPr>
              <w:pStyle w:val="TableText8pt"/>
              <w:rPr>
                <w:b/>
              </w:rPr>
            </w:pPr>
            <w:r w:rsidRPr="004B4119">
              <w:t>Entity which exercises significant influence over audit client (i.e. significant influence investor)</w:t>
            </w:r>
          </w:p>
        </w:tc>
        <w:tc>
          <w:tcPr>
            <w:tcW w:w="3125" w:type="dxa"/>
            <w:tcBorders>
              <w:top w:val="single" w:sz="4" w:space="0" w:color="00A1DE" w:themeColor="accent3"/>
              <w:bottom w:val="single" w:sz="4" w:space="0" w:color="00A1DE" w:themeColor="accent3"/>
            </w:tcBorders>
            <w:shd w:val="clear" w:color="auto" w:fill="auto"/>
          </w:tcPr>
          <w:p w14:paraId="445084E9" w14:textId="77777777" w:rsidR="002C669C" w:rsidRPr="00CF4D58" w:rsidRDefault="002C669C" w:rsidP="002C669C">
            <w:pPr>
              <w:rPr>
                <w:sz w:val="16"/>
                <w:szCs w:val="20"/>
              </w:rPr>
            </w:pPr>
            <w:r w:rsidRPr="00CF4D58">
              <w:rPr>
                <w:sz w:val="16"/>
                <w:szCs w:val="20"/>
              </w:rPr>
              <w:t xml:space="preserve">1. Lawrie Group Plc, UK </w:t>
            </w:r>
          </w:p>
          <w:p w14:paraId="6007B363" w14:textId="77777777" w:rsidR="002C669C" w:rsidRPr="00CF4D58" w:rsidRDefault="002C669C" w:rsidP="002C669C">
            <w:pPr>
              <w:rPr>
                <w:sz w:val="16"/>
                <w:szCs w:val="20"/>
              </w:rPr>
            </w:pPr>
            <w:r w:rsidRPr="00CF4D58">
              <w:rPr>
                <w:sz w:val="16"/>
                <w:szCs w:val="20"/>
              </w:rPr>
              <w:t xml:space="preserve">2. United Insurance Co. Ltd. </w:t>
            </w:r>
          </w:p>
          <w:p w14:paraId="765F78E6" w14:textId="2279C784" w:rsidR="00F23A3E" w:rsidRPr="004B4119" w:rsidRDefault="002C669C" w:rsidP="002C669C">
            <w:pPr>
              <w:pStyle w:val="TableText8pt"/>
            </w:pPr>
            <w:r w:rsidRPr="00CF4D58">
              <w:rPr>
                <w:szCs w:val="20"/>
              </w:rPr>
              <w:t>3. Surmah Valley Tea Co. Ltd.</w:t>
            </w:r>
          </w:p>
        </w:tc>
      </w:tr>
      <w:tr w:rsidR="00F23A3E" w:rsidRPr="00D74E1A" w14:paraId="127D27D3" w14:textId="77777777" w:rsidTr="00F23A3E">
        <w:trPr>
          <w:cnfStyle w:val="000000010000" w:firstRow="0" w:lastRow="0" w:firstColumn="0" w:lastColumn="0" w:oddVBand="0" w:evenVBand="0" w:oddHBand="0" w:evenHBand="1" w:firstRowFirstColumn="0" w:firstRowLastColumn="0" w:lastRowFirstColumn="0" w:lastRowLastColumn="0"/>
          <w:trHeight w:val="570"/>
        </w:trPr>
        <w:tc>
          <w:tcPr>
            <w:tcW w:w="742" w:type="dxa"/>
            <w:tcBorders>
              <w:top w:val="single" w:sz="4" w:space="0" w:color="00A1DE" w:themeColor="accent3"/>
              <w:bottom w:val="single" w:sz="4" w:space="0" w:color="00A1DE" w:themeColor="accent3"/>
            </w:tcBorders>
            <w:shd w:val="clear" w:color="auto" w:fill="auto"/>
          </w:tcPr>
          <w:p w14:paraId="79D08C1E" w14:textId="77777777" w:rsidR="00F23A3E" w:rsidRPr="00D74E1A" w:rsidRDefault="00F23A3E" w:rsidP="00F23A3E">
            <w:pPr>
              <w:pStyle w:val="TableText8pt"/>
            </w:pPr>
            <w:r w:rsidRPr="00D74E1A">
              <w:t>4</w:t>
            </w:r>
          </w:p>
        </w:tc>
        <w:tc>
          <w:tcPr>
            <w:tcW w:w="4302" w:type="dxa"/>
            <w:tcBorders>
              <w:top w:val="single" w:sz="4" w:space="0" w:color="00A1DE" w:themeColor="accent3"/>
              <w:bottom w:val="single" w:sz="4" w:space="0" w:color="00A1DE" w:themeColor="accent3"/>
            </w:tcBorders>
            <w:shd w:val="clear" w:color="auto" w:fill="auto"/>
          </w:tcPr>
          <w:p w14:paraId="509C4D8A" w14:textId="77777777" w:rsidR="00F23A3E" w:rsidRPr="004B4119" w:rsidRDefault="00F23A3E" w:rsidP="00F23A3E">
            <w:pPr>
              <w:pStyle w:val="TableText8pt"/>
              <w:rPr>
                <w:b/>
              </w:rPr>
            </w:pPr>
            <w:r w:rsidRPr="004B4119">
              <w:t>Entity over which audit clients exercises significant influence (i.e. significant influence investee)</w:t>
            </w:r>
          </w:p>
        </w:tc>
        <w:tc>
          <w:tcPr>
            <w:tcW w:w="3125" w:type="dxa"/>
            <w:tcBorders>
              <w:top w:val="single" w:sz="4" w:space="0" w:color="00A1DE" w:themeColor="accent3"/>
              <w:bottom w:val="single" w:sz="4" w:space="0" w:color="00A1DE" w:themeColor="accent3"/>
            </w:tcBorders>
            <w:shd w:val="clear" w:color="auto" w:fill="auto"/>
          </w:tcPr>
          <w:p w14:paraId="17577DAE" w14:textId="130F5A02" w:rsidR="00F23A3E" w:rsidRPr="004B4119" w:rsidRDefault="002F1793" w:rsidP="00F23A3E">
            <w:pPr>
              <w:pStyle w:val="TableText8pt"/>
            </w:pPr>
            <w:r w:rsidRPr="004B4119">
              <w:t>Nil</w:t>
            </w:r>
          </w:p>
        </w:tc>
      </w:tr>
      <w:tr w:rsidR="00F23A3E" w:rsidRPr="00D74E1A" w14:paraId="2CBFB7A4" w14:textId="77777777" w:rsidTr="00F23A3E">
        <w:trPr>
          <w:trHeight w:val="559"/>
        </w:trPr>
        <w:tc>
          <w:tcPr>
            <w:tcW w:w="742" w:type="dxa"/>
            <w:tcBorders>
              <w:top w:val="single" w:sz="4" w:space="0" w:color="00A1DE" w:themeColor="accent3"/>
              <w:bottom w:val="single" w:sz="4" w:space="0" w:color="00A1DE" w:themeColor="accent3"/>
            </w:tcBorders>
            <w:shd w:val="clear" w:color="auto" w:fill="auto"/>
          </w:tcPr>
          <w:p w14:paraId="666D7230" w14:textId="77777777" w:rsidR="00F23A3E" w:rsidRPr="00D74E1A" w:rsidRDefault="00F23A3E" w:rsidP="00F23A3E">
            <w:pPr>
              <w:pStyle w:val="TableText8pt"/>
            </w:pPr>
            <w:r w:rsidRPr="00D74E1A">
              <w:t>5</w:t>
            </w:r>
          </w:p>
        </w:tc>
        <w:tc>
          <w:tcPr>
            <w:tcW w:w="4302" w:type="dxa"/>
            <w:tcBorders>
              <w:top w:val="single" w:sz="4" w:space="0" w:color="00A1DE" w:themeColor="accent3"/>
              <w:bottom w:val="single" w:sz="4" w:space="0" w:color="00A1DE" w:themeColor="accent3"/>
            </w:tcBorders>
            <w:shd w:val="clear" w:color="auto" w:fill="auto"/>
          </w:tcPr>
          <w:p w14:paraId="0FC27F8C" w14:textId="363D4986" w:rsidR="00F23A3E" w:rsidRPr="004B4119" w:rsidRDefault="00F23A3E" w:rsidP="00F23A3E">
            <w:pPr>
              <w:pStyle w:val="TableText8pt"/>
              <w:rPr>
                <w:b/>
              </w:rPr>
            </w:pPr>
            <w:r w:rsidRPr="004B4119">
              <w:t>Entities under common control with audit client (i.e</w:t>
            </w:r>
            <w:r w:rsidR="000E721F" w:rsidRPr="004B4119">
              <w:t>.</w:t>
            </w:r>
            <w:r w:rsidRPr="004B4119">
              <w:t xml:space="preserve"> fellow subsidiaries)</w:t>
            </w:r>
          </w:p>
        </w:tc>
        <w:tc>
          <w:tcPr>
            <w:tcW w:w="3125" w:type="dxa"/>
            <w:tcBorders>
              <w:top w:val="single" w:sz="4" w:space="0" w:color="00A1DE" w:themeColor="accent3"/>
              <w:bottom w:val="single" w:sz="4" w:space="0" w:color="00A1DE" w:themeColor="accent3"/>
            </w:tcBorders>
            <w:shd w:val="clear" w:color="auto" w:fill="auto"/>
          </w:tcPr>
          <w:p w14:paraId="33A3C4C0" w14:textId="7083EFDF" w:rsidR="00F23A3E" w:rsidRPr="004B4119" w:rsidRDefault="002F1793" w:rsidP="00F23A3E">
            <w:pPr>
              <w:pStyle w:val="TableText8pt"/>
            </w:pPr>
            <w:r w:rsidRPr="004B4119">
              <w:t>Nil</w:t>
            </w:r>
          </w:p>
        </w:tc>
      </w:tr>
    </w:tbl>
    <w:p w14:paraId="3BB8E037" w14:textId="77777777" w:rsidR="00F23A3E" w:rsidRPr="00D74E1A" w:rsidRDefault="00F23A3E" w:rsidP="00F23A3E">
      <w:pPr>
        <w:rPr>
          <w:b/>
        </w:rPr>
      </w:pPr>
    </w:p>
    <w:p w14:paraId="3E7E79EB" w14:textId="7311A497" w:rsidR="00F23A3E" w:rsidRPr="00D74E1A" w:rsidRDefault="00F23A3E" w:rsidP="00CF4D58">
      <w:pPr>
        <w:pStyle w:val="Heading2"/>
        <w:numPr>
          <w:ilvl w:val="0"/>
          <w:numId w:val="40"/>
        </w:numPr>
        <w:ind w:left="360"/>
      </w:pPr>
      <w:r w:rsidRPr="00D74E1A">
        <w:t>Notes</w:t>
      </w:r>
    </w:p>
    <w:p w14:paraId="15180158" w14:textId="2BBAC17E" w:rsidR="00F23A3E" w:rsidRPr="00D74E1A" w:rsidRDefault="00F23A3E" w:rsidP="00F23A3E">
      <w:pPr>
        <w:pStyle w:val="BulletedTableText"/>
      </w:pPr>
      <w:r w:rsidRPr="00D74E1A">
        <w:t>This independence confirmation is required to be submitted by every individual, who is part of the engagement team and the confirmation is required to be submitted, prior to rendering any services, as indicated in the table below:</w:t>
      </w:r>
    </w:p>
    <w:p w14:paraId="54F83FB2" w14:textId="77777777" w:rsidR="00F23A3E" w:rsidRPr="00D74E1A" w:rsidDel="002759AE" w:rsidRDefault="00F23A3E" w:rsidP="00F23A3E">
      <w:pPr>
        <w:pStyle w:val="ListParagraph"/>
        <w:tabs>
          <w:tab w:val="left" w:pos="810"/>
        </w:tabs>
        <w:spacing w:after="160" w:line="259" w:lineRule="auto"/>
        <w:ind w:left="0"/>
        <w:rPr>
          <w:szCs w:val="18"/>
        </w:rPr>
      </w:pPr>
    </w:p>
    <w:tbl>
      <w:tblPr>
        <w:tblStyle w:val="TableGrid"/>
        <w:tblW w:w="7919"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
        <w:gridCol w:w="3356"/>
        <w:gridCol w:w="4046"/>
      </w:tblGrid>
      <w:tr w:rsidR="00F23A3E" w:rsidRPr="00D74E1A" w14:paraId="15E66015" w14:textId="77777777" w:rsidTr="00957CFE">
        <w:trPr>
          <w:trHeight w:val="514"/>
        </w:trPr>
        <w:tc>
          <w:tcPr>
            <w:tcW w:w="517" w:type="dxa"/>
            <w:shd w:val="clear" w:color="auto" w:fill="00A1DE" w:themeFill="accent3"/>
          </w:tcPr>
          <w:p w14:paraId="52B06861" w14:textId="77777777" w:rsidR="00F23A3E" w:rsidRPr="00D74E1A" w:rsidRDefault="00F23A3E" w:rsidP="00F23A3E">
            <w:pPr>
              <w:pStyle w:val="TableHeaderTextWhite8pt"/>
            </w:pPr>
            <w:r w:rsidRPr="00D74E1A">
              <w:t>Sl. No.</w:t>
            </w:r>
          </w:p>
        </w:tc>
        <w:tc>
          <w:tcPr>
            <w:tcW w:w="3356" w:type="dxa"/>
            <w:shd w:val="clear" w:color="auto" w:fill="00A1DE" w:themeFill="accent3"/>
          </w:tcPr>
          <w:p w14:paraId="54A12D79" w14:textId="77777777" w:rsidR="00F23A3E" w:rsidRPr="00D74E1A" w:rsidRDefault="00F23A3E" w:rsidP="00F23A3E">
            <w:pPr>
              <w:pStyle w:val="TableHeaderTextWhite8pt"/>
            </w:pPr>
            <w:r w:rsidRPr="00D74E1A">
              <w:t>Nature of Services</w:t>
            </w:r>
          </w:p>
        </w:tc>
        <w:tc>
          <w:tcPr>
            <w:tcW w:w="4046" w:type="dxa"/>
            <w:shd w:val="clear" w:color="auto" w:fill="00A1DE" w:themeFill="accent3"/>
          </w:tcPr>
          <w:p w14:paraId="465A6BCD" w14:textId="77777777" w:rsidR="00F23A3E" w:rsidRPr="00D74E1A" w:rsidRDefault="00F23A3E" w:rsidP="00F23A3E">
            <w:pPr>
              <w:pStyle w:val="TableHeaderTextWhite8pt"/>
            </w:pPr>
            <w:r w:rsidRPr="00D74E1A">
              <w:t>Individuals requiring to submit confirmation</w:t>
            </w:r>
          </w:p>
        </w:tc>
      </w:tr>
      <w:tr w:rsidR="00F23A3E" w:rsidRPr="00D74E1A" w14:paraId="496F24DF" w14:textId="77777777" w:rsidTr="00957CFE">
        <w:trPr>
          <w:trHeight w:val="2708"/>
        </w:trPr>
        <w:tc>
          <w:tcPr>
            <w:tcW w:w="517" w:type="dxa"/>
            <w:tcBorders>
              <w:bottom w:val="single" w:sz="4" w:space="0" w:color="00A1DE" w:themeColor="accent3"/>
            </w:tcBorders>
          </w:tcPr>
          <w:p w14:paraId="4200B97B" w14:textId="77777777" w:rsidR="00F23A3E" w:rsidRPr="00D74E1A" w:rsidRDefault="00F23A3E" w:rsidP="00F23A3E">
            <w:pPr>
              <w:pStyle w:val="ListParagraph"/>
              <w:spacing w:after="160" w:line="259" w:lineRule="auto"/>
              <w:ind w:left="0"/>
              <w:jc w:val="center"/>
              <w:rPr>
                <w:szCs w:val="18"/>
              </w:rPr>
            </w:pPr>
            <w:r w:rsidRPr="00D74E1A">
              <w:rPr>
                <w:szCs w:val="18"/>
              </w:rPr>
              <w:t>1</w:t>
            </w:r>
          </w:p>
        </w:tc>
        <w:tc>
          <w:tcPr>
            <w:tcW w:w="3356" w:type="dxa"/>
            <w:tcBorders>
              <w:bottom w:val="single" w:sz="4" w:space="0" w:color="00A1DE" w:themeColor="accent3"/>
            </w:tcBorders>
          </w:tcPr>
          <w:p w14:paraId="30D871D6" w14:textId="77777777" w:rsidR="00F23A3E" w:rsidRPr="00D74E1A" w:rsidRDefault="00F23A3E" w:rsidP="00F23A3E">
            <w:pPr>
              <w:pStyle w:val="ListParagraph"/>
              <w:spacing w:after="160" w:line="259" w:lineRule="auto"/>
              <w:ind w:left="0"/>
              <w:rPr>
                <w:b/>
                <w:szCs w:val="18"/>
                <w:u w:val="single"/>
              </w:rPr>
            </w:pPr>
            <w:r w:rsidRPr="00D74E1A">
              <w:rPr>
                <w:b/>
                <w:szCs w:val="18"/>
                <w:u w:val="single"/>
              </w:rPr>
              <w:t>Audit / Review / Assurance Services:</w:t>
            </w:r>
          </w:p>
          <w:p w14:paraId="7A93E386" w14:textId="77777777" w:rsidR="00F23A3E" w:rsidRPr="00D74E1A" w:rsidRDefault="00F23A3E" w:rsidP="00F23A3E">
            <w:pPr>
              <w:pStyle w:val="BulletedTableText"/>
            </w:pPr>
            <w:r w:rsidRPr="00D74E1A">
              <w:t>Statutory audit</w:t>
            </w:r>
          </w:p>
          <w:p w14:paraId="168C8225" w14:textId="77777777" w:rsidR="00F23A3E" w:rsidRPr="00D74E1A" w:rsidRDefault="00F23A3E" w:rsidP="00F23A3E">
            <w:pPr>
              <w:pStyle w:val="BulletedTableText"/>
            </w:pPr>
            <w:r w:rsidRPr="00D74E1A">
              <w:t>Limited review</w:t>
            </w:r>
          </w:p>
          <w:p w14:paraId="27697FAA" w14:textId="77777777" w:rsidR="00F23A3E" w:rsidRPr="00D74E1A" w:rsidRDefault="00F23A3E" w:rsidP="00F23A3E">
            <w:pPr>
              <w:pStyle w:val="BulletedTableText"/>
            </w:pPr>
            <w:r w:rsidRPr="00D74E1A">
              <w:t>Tax audit</w:t>
            </w:r>
          </w:p>
          <w:p w14:paraId="15535568" w14:textId="77777777" w:rsidR="00F23A3E" w:rsidRPr="00D74E1A" w:rsidRDefault="00F23A3E" w:rsidP="00F23A3E">
            <w:pPr>
              <w:pStyle w:val="BulletedTableText"/>
            </w:pPr>
            <w:r w:rsidRPr="00D74E1A">
              <w:t>Transfer pricing certification</w:t>
            </w:r>
          </w:p>
          <w:p w14:paraId="3900368C" w14:textId="77777777" w:rsidR="00F23A3E" w:rsidRPr="00D74E1A" w:rsidRDefault="00F23A3E" w:rsidP="00F23A3E">
            <w:pPr>
              <w:pStyle w:val="BulletedTableText"/>
            </w:pPr>
            <w:r w:rsidRPr="00D74E1A">
              <w:t>SSAE 16 certification</w:t>
            </w:r>
          </w:p>
          <w:p w14:paraId="58396270" w14:textId="77777777" w:rsidR="00F23A3E" w:rsidRPr="00D74E1A" w:rsidRDefault="00F23A3E" w:rsidP="00F23A3E">
            <w:pPr>
              <w:pStyle w:val="BulletedTableText"/>
            </w:pPr>
            <w:r w:rsidRPr="00D74E1A">
              <w:t xml:space="preserve">Any other certification </w:t>
            </w:r>
          </w:p>
          <w:p w14:paraId="2C824AC4" w14:textId="77777777" w:rsidR="00F23A3E" w:rsidRPr="00D74E1A" w:rsidRDefault="00F23A3E" w:rsidP="00F23A3E">
            <w:pPr>
              <w:pStyle w:val="BulletedTableText"/>
            </w:pPr>
            <w:r w:rsidRPr="00D74E1A">
              <w:t>Others</w:t>
            </w:r>
          </w:p>
        </w:tc>
        <w:tc>
          <w:tcPr>
            <w:tcW w:w="4046" w:type="dxa"/>
            <w:tcBorders>
              <w:bottom w:val="single" w:sz="4" w:space="0" w:color="00A1DE" w:themeColor="accent3"/>
            </w:tcBorders>
          </w:tcPr>
          <w:p w14:paraId="1D7B0025" w14:textId="77777777" w:rsidR="00F23A3E" w:rsidRPr="00D74E1A" w:rsidRDefault="00F23A3E" w:rsidP="00F23A3E">
            <w:pPr>
              <w:pStyle w:val="BulletedTableText"/>
            </w:pPr>
            <w:r w:rsidRPr="00D74E1A">
              <w:t xml:space="preserve">Individuals part of audit / review / assurance team </w:t>
            </w:r>
          </w:p>
          <w:p w14:paraId="12C15519" w14:textId="77777777" w:rsidR="00F23A3E" w:rsidRPr="00D74E1A" w:rsidRDefault="00F23A3E" w:rsidP="00F23A3E">
            <w:pPr>
              <w:pStyle w:val="BulletedTableText"/>
              <w:rPr>
                <w:color w:val="000000"/>
              </w:rPr>
            </w:pPr>
            <w:r w:rsidRPr="00D74E1A">
              <w:rPr>
                <w:color w:val="000000"/>
              </w:rPr>
              <w:t>Individuals part of EQCR Team of audit / review / assurance services</w:t>
            </w:r>
          </w:p>
          <w:p w14:paraId="1DEA68C4" w14:textId="5AE0F124" w:rsidR="00F23A3E" w:rsidRPr="00D74E1A" w:rsidRDefault="00F23A3E" w:rsidP="00F23A3E">
            <w:pPr>
              <w:pStyle w:val="BulletedTableText"/>
              <w:rPr>
                <w:color w:val="000000"/>
              </w:rPr>
            </w:pPr>
            <w:r w:rsidRPr="00D74E1A">
              <w:rPr>
                <w:color w:val="000000"/>
              </w:rPr>
              <w:t xml:space="preserve">Individuals rendering audit support services </w:t>
            </w:r>
            <w:r w:rsidR="000E721F">
              <w:rPr>
                <w:color w:val="000000"/>
              </w:rPr>
              <w:t>such as tax, ERS, valuation etc.,</w:t>
            </w:r>
            <w:r w:rsidRPr="00D74E1A">
              <w:rPr>
                <w:color w:val="000000"/>
              </w:rPr>
              <w:t xml:space="preserve"> if applicable</w:t>
            </w:r>
          </w:p>
          <w:p w14:paraId="44C1E206" w14:textId="77777777" w:rsidR="00F23A3E" w:rsidRPr="00D74E1A" w:rsidRDefault="00F23A3E" w:rsidP="00F23A3E">
            <w:pPr>
              <w:pStyle w:val="BulletedTableText"/>
              <w:rPr>
                <w:color w:val="000000"/>
              </w:rPr>
            </w:pPr>
            <w:r w:rsidRPr="00D74E1A">
              <w:rPr>
                <w:color w:val="000000"/>
              </w:rPr>
              <w:t>Individuals carrying out EQCR audit support services, if applicable</w:t>
            </w:r>
          </w:p>
          <w:p w14:paraId="5D08CA35" w14:textId="77777777" w:rsidR="00F23A3E" w:rsidRPr="00D74E1A" w:rsidRDefault="00F23A3E" w:rsidP="00F23A3E">
            <w:pPr>
              <w:pStyle w:val="BulletedTableText"/>
            </w:pPr>
            <w:r w:rsidRPr="00D74E1A">
              <w:rPr>
                <w:color w:val="000000"/>
              </w:rPr>
              <w:t>Any other individuals involved in the engagement</w:t>
            </w:r>
          </w:p>
          <w:p w14:paraId="35423EC7" w14:textId="77777777" w:rsidR="00F23A3E" w:rsidRPr="00D74E1A" w:rsidRDefault="00F23A3E" w:rsidP="00F23A3E">
            <w:pPr>
              <w:pStyle w:val="ListParagraph"/>
              <w:spacing w:after="160" w:line="259" w:lineRule="auto"/>
              <w:ind w:left="0"/>
              <w:rPr>
                <w:szCs w:val="18"/>
              </w:rPr>
            </w:pPr>
          </w:p>
        </w:tc>
      </w:tr>
      <w:tr w:rsidR="00F23A3E" w:rsidRPr="00D74E1A" w14:paraId="5BC2F569" w14:textId="77777777" w:rsidTr="00957CFE">
        <w:trPr>
          <w:trHeight w:val="2627"/>
        </w:trPr>
        <w:tc>
          <w:tcPr>
            <w:tcW w:w="517" w:type="dxa"/>
            <w:tcBorders>
              <w:top w:val="single" w:sz="4" w:space="0" w:color="00A1DE" w:themeColor="accent3"/>
              <w:bottom w:val="single" w:sz="4" w:space="0" w:color="00A1DE" w:themeColor="accent3"/>
            </w:tcBorders>
          </w:tcPr>
          <w:p w14:paraId="47E64AEA" w14:textId="77777777" w:rsidR="00F23A3E" w:rsidRPr="00D74E1A" w:rsidRDefault="00F23A3E" w:rsidP="00F23A3E">
            <w:pPr>
              <w:pStyle w:val="ListParagraph"/>
              <w:spacing w:after="160" w:line="259" w:lineRule="auto"/>
              <w:ind w:left="0"/>
              <w:jc w:val="center"/>
              <w:rPr>
                <w:szCs w:val="18"/>
              </w:rPr>
            </w:pPr>
            <w:r w:rsidRPr="00D74E1A">
              <w:rPr>
                <w:szCs w:val="18"/>
              </w:rPr>
              <w:t>2</w:t>
            </w:r>
          </w:p>
        </w:tc>
        <w:tc>
          <w:tcPr>
            <w:tcW w:w="3356" w:type="dxa"/>
            <w:tcBorders>
              <w:top w:val="single" w:sz="4" w:space="0" w:color="00A1DE" w:themeColor="accent3"/>
              <w:bottom w:val="single" w:sz="4" w:space="0" w:color="00A1DE" w:themeColor="accent3"/>
            </w:tcBorders>
          </w:tcPr>
          <w:p w14:paraId="68D4CCEB" w14:textId="77777777" w:rsidR="00F23A3E" w:rsidRPr="00D74E1A" w:rsidRDefault="00F23A3E" w:rsidP="00F23A3E">
            <w:pPr>
              <w:pStyle w:val="ListParagraph"/>
              <w:spacing w:after="160" w:line="259" w:lineRule="auto"/>
              <w:ind w:left="0"/>
              <w:rPr>
                <w:b/>
                <w:szCs w:val="18"/>
                <w:u w:val="single"/>
              </w:rPr>
            </w:pPr>
            <w:r w:rsidRPr="00D74E1A">
              <w:rPr>
                <w:b/>
                <w:szCs w:val="18"/>
                <w:u w:val="single"/>
              </w:rPr>
              <w:t>Permissible Advisory / Other Services:</w:t>
            </w:r>
          </w:p>
          <w:p w14:paraId="46C65260" w14:textId="77777777" w:rsidR="00F23A3E" w:rsidRPr="00D74E1A" w:rsidRDefault="00F23A3E" w:rsidP="00F23A3E">
            <w:pPr>
              <w:pStyle w:val="BulletedTableText"/>
              <w:rPr>
                <w:b/>
                <w:u w:val="single"/>
              </w:rPr>
            </w:pPr>
            <w:r w:rsidRPr="00D74E1A">
              <w:t xml:space="preserve">ICFR advisory </w:t>
            </w:r>
          </w:p>
          <w:p w14:paraId="2886140B" w14:textId="77777777" w:rsidR="00F23A3E" w:rsidRPr="00D74E1A" w:rsidRDefault="00F23A3E" w:rsidP="00F23A3E">
            <w:pPr>
              <w:pStyle w:val="BulletedTableText"/>
              <w:rPr>
                <w:b/>
                <w:u w:val="single"/>
              </w:rPr>
            </w:pPr>
            <w:r w:rsidRPr="00D74E1A">
              <w:t xml:space="preserve">Transfer pricing compliance </w:t>
            </w:r>
          </w:p>
          <w:p w14:paraId="3ABBB23A" w14:textId="77777777" w:rsidR="00F23A3E" w:rsidRPr="00D74E1A" w:rsidRDefault="00F23A3E" w:rsidP="00F23A3E">
            <w:pPr>
              <w:pStyle w:val="BulletedTableText"/>
              <w:rPr>
                <w:b/>
                <w:u w:val="single"/>
              </w:rPr>
            </w:pPr>
            <w:r w:rsidRPr="00D74E1A">
              <w:t>Tax compliance</w:t>
            </w:r>
          </w:p>
          <w:p w14:paraId="4DB138CE" w14:textId="77777777" w:rsidR="00F23A3E" w:rsidRPr="00D74E1A" w:rsidRDefault="00F23A3E" w:rsidP="00F23A3E">
            <w:pPr>
              <w:pStyle w:val="BulletedTableText"/>
              <w:rPr>
                <w:b/>
                <w:u w:val="single"/>
              </w:rPr>
            </w:pPr>
            <w:r w:rsidRPr="00D74E1A">
              <w:t>ERP review</w:t>
            </w:r>
          </w:p>
          <w:p w14:paraId="22DD1998" w14:textId="77777777" w:rsidR="00F23A3E" w:rsidRPr="00D74E1A" w:rsidRDefault="00F23A3E" w:rsidP="00F23A3E">
            <w:pPr>
              <w:pStyle w:val="BulletedTableText"/>
              <w:rPr>
                <w:b/>
                <w:u w:val="single"/>
              </w:rPr>
            </w:pPr>
            <w:r w:rsidRPr="00D74E1A">
              <w:t>Due diligence</w:t>
            </w:r>
          </w:p>
          <w:p w14:paraId="172B9F22" w14:textId="77777777" w:rsidR="00F23A3E" w:rsidRPr="00D74E1A" w:rsidRDefault="00F23A3E" w:rsidP="00F23A3E">
            <w:pPr>
              <w:pStyle w:val="BulletedTableText"/>
              <w:rPr>
                <w:b/>
                <w:u w:val="single"/>
              </w:rPr>
            </w:pPr>
            <w:r w:rsidRPr="00D74E1A">
              <w:t>Others</w:t>
            </w:r>
          </w:p>
        </w:tc>
        <w:tc>
          <w:tcPr>
            <w:tcW w:w="4046" w:type="dxa"/>
            <w:tcBorders>
              <w:top w:val="single" w:sz="4" w:space="0" w:color="00A1DE" w:themeColor="accent3"/>
              <w:bottom w:val="single" w:sz="4" w:space="0" w:color="00A1DE" w:themeColor="accent3"/>
            </w:tcBorders>
          </w:tcPr>
          <w:p w14:paraId="7F8496B1" w14:textId="77777777" w:rsidR="00F23A3E" w:rsidRPr="00D74E1A" w:rsidRDefault="00F23A3E" w:rsidP="00F23A3E">
            <w:pPr>
              <w:pStyle w:val="BulletedTableText"/>
            </w:pPr>
            <w:r w:rsidRPr="00D74E1A">
              <w:t>Individuals part of advisory / other engagement</w:t>
            </w:r>
          </w:p>
          <w:p w14:paraId="1C95FF1C" w14:textId="77777777" w:rsidR="00F23A3E" w:rsidRPr="00D74E1A" w:rsidRDefault="00F23A3E" w:rsidP="00F23A3E">
            <w:pPr>
              <w:pStyle w:val="BulletedTableText"/>
              <w:rPr>
                <w:color w:val="000000"/>
              </w:rPr>
            </w:pPr>
            <w:r w:rsidRPr="00D74E1A">
              <w:rPr>
                <w:color w:val="000000"/>
              </w:rPr>
              <w:t>Individuals part of EQCR Team of advisory / other services</w:t>
            </w:r>
          </w:p>
          <w:p w14:paraId="4168A3EC" w14:textId="77777777" w:rsidR="00F23A3E" w:rsidRPr="00D74E1A" w:rsidRDefault="00F23A3E" w:rsidP="00F23A3E">
            <w:pPr>
              <w:pStyle w:val="BulletedTableText"/>
            </w:pPr>
            <w:r w:rsidRPr="00D74E1A">
              <w:rPr>
                <w:color w:val="000000"/>
              </w:rPr>
              <w:t>Any other individuals involved in the engagement</w:t>
            </w:r>
          </w:p>
          <w:p w14:paraId="66656AE6" w14:textId="77777777" w:rsidR="00F23A3E" w:rsidRPr="00D74E1A" w:rsidRDefault="00F23A3E" w:rsidP="00F23A3E">
            <w:pPr>
              <w:pStyle w:val="ListParagraph"/>
              <w:spacing w:after="160" w:line="259" w:lineRule="auto"/>
              <w:ind w:left="0"/>
              <w:rPr>
                <w:szCs w:val="18"/>
              </w:rPr>
            </w:pPr>
          </w:p>
        </w:tc>
      </w:tr>
    </w:tbl>
    <w:p w14:paraId="59FCE9C2" w14:textId="10AD60BF" w:rsidR="007F4EC1" w:rsidRPr="00D74E1A" w:rsidRDefault="00F23A3E" w:rsidP="003320C2">
      <w:pPr>
        <w:pStyle w:val="BulletedText1"/>
        <w:jc w:val="both"/>
      </w:pPr>
      <w:r w:rsidRPr="00D74E1A">
        <w:t>The confirmation needs to be obtained for each audit (including review) / assurance / advisory or other services to a DTT Restricted Entity</w:t>
      </w:r>
      <w:r w:rsidR="00F20BCA">
        <w:t>.</w:t>
      </w:r>
    </w:p>
    <w:p w14:paraId="531E31B0" w14:textId="77777777" w:rsidR="00C23CAD" w:rsidRPr="00D74E1A" w:rsidRDefault="00C23CAD" w:rsidP="003320C2">
      <w:pPr>
        <w:pStyle w:val="BulletedText1"/>
        <w:numPr>
          <w:ilvl w:val="0"/>
          <w:numId w:val="0"/>
        </w:numPr>
        <w:ind w:left="170"/>
        <w:jc w:val="both"/>
      </w:pPr>
    </w:p>
    <w:p w14:paraId="060B5F10" w14:textId="0B11E4B8" w:rsidR="00C23CAD" w:rsidRPr="00D74E1A" w:rsidRDefault="00C23CAD" w:rsidP="003320C2">
      <w:pPr>
        <w:pStyle w:val="BulletedText1"/>
        <w:jc w:val="both"/>
      </w:pPr>
      <w:r w:rsidRPr="00D74E1A">
        <w:t>Please refer to DPM 1420 for definitions of terminology referred in this confirmation</w:t>
      </w:r>
      <w:r w:rsidR="00F20BCA">
        <w:t>.</w:t>
      </w:r>
    </w:p>
    <w:p w14:paraId="72D081BD" w14:textId="77777777" w:rsidR="00C23CAD" w:rsidRPr="00F23A3E" w:rsidRDefault="00C23CAD" w:rsidP="00C23CAD">
      <w:pPr>
        <w:pStyle w:val="BulletedText1"/>
        <w:numPr>
          <w:ilvl w:val="0"/>
          <w:numId w:val="0"/>
        </w:numPr>
        <w:ind w:left="170"/>
      </w:pPr>
    </w:p>
    <w:sectPr w:rsidR="00C23CAD" w:rsidRPr="00F23A3E" w:rsidSect="00DF512B">
      <w:footerReference w:type="default" r:id="rId8"/>
      <w:pgSz w:w="11906" w:h="16838" w:code="9"/>
      <w:pgMar w:top="1021" w:right="851" w:bottom="794" w:left="2835"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363CD" w14:textId="77777777" w:rsidR="00532026" w:rsidRDefault="00532026" w:rsidP="004E48DE">
      <w:pPr>
        <w:spacing w:line="240" w:lineRule="auto"/>
      </w:pPr>
      <w:r>
        <w:separator/>
      </w:r>
    </w:p>
  </w:endnote>
  <w:endnote w:type="continuationSeparator" w:id="0">
    <w:p w14:paraId="00DDDD41" w14:textId="77777777" w:rsidR="00532026" w:rsidRDefault="00532026" w:rsidP="004E4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10499"/>
      <w:docPartObj>
        <w:docPartGallery w:val="Page Numbers (Bottom of Page)"/>
        <w:docPartUnique/>
      </w:docPartObj>
    </w:sdtPr>
    <w:sdtEndPr>
      <w:rPr>
        <w:noProof/>
      </w:rPr>
    </w:sdtEndPr>
    <w:sdtContent>
      <w:p w14:paraId="6CD764E2" w14:textId="6E8A89D8" w:rsidR="00236FBC" w:rsidRDefault="00542315">
        <w:pPr>
          <w:pStyle w:val="Footer"/>
          <w:jc w:val="right"/>
        </w:pPr>
        <w:r>
          <w:t xml:space="preserve">Form D – DTT RE / Other than P, SD and D </w:t>
        </w:r>
        <w:r w:rsidR="00236FBC">
          <w:fldChar w:fldCharType="begin"/>
        </w:r>
        <w:r w:rsidR="00236FBC">
          <w:instrText xml:space="preserve"> PAGE   \* MERGEFORMAT </w:instrText>
        </w:r>
        <w:r w:rsidR="00236FBC">
          <w:fldChar w:fldCharType="separate"/>
        </w:r>
        <w:r w:rsidR="0006291F">
          <w:rPr>
            <w:noProof/>
          </w:rPr>
          <w:t>3</w:t>
        </w:r>
        <w:r w:rsidR="00236FBC">
          <w:rPr>
            <w:noProof/>
          </w:rPr>
          <w:fldChar w:fldCharType="end"/>
        </w:r>
      </w:p>
    </w:sdtContent>
  </w:sdt>
  <w:p w14:paraId="3489585D" w14:textId="28B5556A" w:rsidR="00140548" w:rsidRPr="00737F74" w:rsidRDefault="00140548" w:rsidP="00737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6269" w14:textId="77777777" w:rsidR="00532026" w:rsidRDefault="00532026" w:rsidP="004E48DE">
      <w:pPr>
        <w:spacing w:line="240" w:lineRule="auto"/>
      </w:pPr>
      <w:r>
        <w:separator/>
      </w:r>
    </w:p>
  </w:footnote>
  <w:footnote w:type="continuationSeparator" w:id="0">
    <w:p w14:paraId="45EA575A" w14:textId="77777777" w:rsidR="00532026" w:rsidRDefault="00532026" w:rsidP="004E48DE">
      <w:pPr>
        <w:spacing w:line="240" w:lineRule="auto"/>
      </w:pPr>
      <w:r>
        <w:continuationSeparator/>
      </w:r>
    </w:p>
  </w:footnote>
  <w:footnote w:id="1">
    <w:p w14:paraId="010D25E6" w14:textId="77777777" w:rsidR="00F23A3E" w:rsidRDefault="00F23A3E" w:rsidP="00F23A3E">
      <w:pPr>
        <w:pStyle w:val="FootnoteText"/>
      </w:pPr>
      <w:r>
        <w:rPr>
          <w:rStyle w:val="FootnoteReference"/>
        </w:rPr>
        <w:footnoteRef/>
      </w:r>
      <w:r>
        <w:t xml:space="preserve"> Any person who received more than half of his or her support for the most recent calendar year from the relevant employee.</w:t>
      </w:r>
    </w:p>
    <w:p w14:paraId="7073AAA4" w14:textId="77777777" w:rsidR="00F23A3E" w:rsidRDefault="00F23A3E" w:rsidP="00F23A3E">
      <w:pPr>
        <w:pStyle w:val="FootnoteText"/>
        <w:ind w:left="-180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B2E"/>
    <w:multiLevelType w:val="hybridMultilevel"/>
    <w:tmpl w:val="7118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1720B"/>
    <w:multiLevelType w:val="multilevel"/>
    <w:tmpl w:val="080894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1244B4"/>
    <w:multiLevelType w:val="hybridMultilevel"/>
    <w:tmpl w:val="6B82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26FA9"/>
    <w:multiLevelType w:val="multilevel"/>
    <w:tmpl w:val="080894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E960F6"/>
    <w:multiLevelType w:val="hybridMultilevel"/>
    <w:tmpl w:val="0F5CB9E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15:restartNumberingAfterBreak="0">
    <w:nsid w:val="20E80D51"/>
    <w:multiLevelType w:val="hybridMultilevel"/>
    <w:tmpl w:val="38E2B9CC"/>
    <w:lvl w:ilvl="0" w:tplc="F03A8EA2">
      <w:start w:val="1"/>
      <w:numFmt w:val="bullet"/>
      <w:pStyle w:val="BulletedTableText"/>
      <w:lvlText w:val=""/>
      <w:lvlJc w:val="left"/>
      <w:pPr>
        <w:ind w:left="720" w:hanging="360"/>
      </w:pPr>
      <w:rPr>
        <w:rFonts w:ascii="Wingdings" w:hAnsi="Wingdings" w:hint="default"/>
        <w:color w:val="313131" w:themeColor="text2"/>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E3184"/>
    <w:multiLevelType w:val="hybridMultilevel"/>
    <w:tmpl w:val="168A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46AA7"/>
    <w:multiLevelType w:val="hybridMultilevel"/>
    <w:tmpl w:val="BF802F00"/>
    <w:lvl w:ilvl="0" w:tplc="A7A8498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7508D"/>
    <w:multiLevelType w:val="hybridMultilevel"/>
    <w:tmpl w:val="130C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E326E"/>
    <w:multiLevelType w:val="hybridMultilevel"/>
    <w:tmpl w:val="CD7A37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B4E7C32"/>
    <w:multiLevelType w:val="hybridMultilevel"/>
    <w:tmpl w:val="CB9C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F302D"/>
    <w:multiLevelType w:val="hybridMultilevel"/>
    <w:tmpl w:val="30E8C530"/>
    <w:lvl w:ilvl="0" w:tplc="8424E4E2">
      <w:start w:val="1"/>
      <w:numFmt w:val="bullet"/>
      <w:pStyle w:val="BulletedText1"/>
      <w:lvlText w:val=""/>
      <w:lvlJc w:val="left"/>
      <w:pPr>
        <w:ind w:left="360" w:hanging="360"/>
      </w:pPr>
      <w:rPr>
        <w:rFonts w:ascii="Wingdings" w:hAnsi="Wingdings" w:hint="default"/>
        <w:color w:val="313131" w:themeColor="text2"/>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B563F7"/>
    <w:multiLevelType w:val="multilevel"/>
    <w:tmpl w:val="080894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D52316"/>
    <w:multiLevelType w:val="hybridMultilevel"/>
    <w:tmpl w:val="5D82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30FFE"/>
    <w:multiLevelType w:val="hybridMultilevel"/>
    <w:tmpl w:val="69B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E01D9"/>
    <w:multiLevelType w:val="hybridMultilevel"/>
    <w:tmpl w:val="16C2850A"/>
    <w:lvl w:ilvl="0" w:tplc="3AFAEC72">
      <w:start w:val="1"/>
      <w:numFmt w:val="bullet"/>
      <w:pStyle w:val="BulletedTex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7A3190"/>
    <w:multiLevelType w:val="hybridMultilevel"/>
    <w:tmpl w:val="8B76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15:restartNumberingAfterBreak="0">
    <w:nsid w:val="419A749E"/>
    <w:multiLevelType w:val="hybridMultilevel"/>
    <w:tmpl w:val="2DAA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8" w15:restartNumberingAfterBreak="0">
    <w:nsid w:val="43FB469B"/>
    <w:multiLevelType w:val="multilevel"/>
    <w:tmpl w:val="FE5E2492"/>
    <w:lvl w:ilvl="0">
      <w:start w:val="1"/>
      <w:numFmt w:val="decimal"/>
      <w:lvlText w:val="%1."/>
      <w:lvlJc w:val="left"/>
      <w:pPr>
        <w:ind w:left="50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4191" w:hanging="504"/>
      </w:pPr>
      <w:rPr>
        <w:rFonts w:hint="default"/>
      </w:rPr>
    </w:lvl>
    <w:lvl w:ilvl="3">
      <w:start w:val="1"/>
      <w:numFmt w:val="decimal"/>
      <w:lvlText w:val="%1.%2.%3.%4."/>
      <w:lvlJc w:val="left"/>
      <w:pPr>
        <w:ind w:left="1500"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7E6EBC"/>
    <w:multiLevelType w:val="multilevel"/>
    <w:tmpl w:val="23DAC996"/>
    <w:lvl w:ilvl="0">
      <w:start w:val="1"/>
      <w:numFmt w:val="decimal"/>
      <w:pStyle w:val="Numberslevel1"/>
      <w:lvlText w:val="%1."/>
      <w:lvlJc w:val="left"/>
      <w:pPr>
        <w:ind w:left="360" w:hanging="360"/>
      </w:pPr>
      <w:rPr>
        <w:rFonts w:hint="default"/>
      </w:rPr>
    </w:lvl>
    <w:lvl w:ilvl="1">
      <w:start w:val="1"/>
      <w:numFmt w:val="lowerLetter"/>
      <w:pStyle w:val="Numberslevel2"/>
      <w:lvlText w:val="%2)"/>
      <w:lvlJc w:val="left"/>
      <w:pPr>
        <w:ind w:left="720" w:hanging="360"/>
      </w:pPr>
      <w:rPr>
        <w:rFonts w:hint="default"/>
      </w:rPr>
    </w:lvl>
    <w:lvl w:ilvl="2">
      <w:start w:val="1"/>
      <w:numFmt w:val="lowerRoman"/>
      <w:pStyle w:val="Numbersleve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821693C"/>
    <w:multiLevelType w:val="hybridMultilevel"/>
    <w:tmpl w:val="C010C198"/>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1" w15:restartNumberingAfterBreak="0">
    <w:nsid w:val="4F495EF7"/>
    <w:multiLevelType w:val="multilevel"/>
    <w:tmpl w:val="6E6CC670"/>
    <w:lvl w:ilvl="0">
      <w:start w:val="1"/>
      <w:numFmt w:val="decimal"/>
      <w:lvlText w:val="%1."/>
      <w:lvlJc w:val="left"/>
      <w:pPr>
        <w:ind w:left="284" w:hanging="284"/>
      </w:pPr>
      <w:rPr>
        <w:rFonts w:hint="default"/>
      </w:rPr>
    </w:lvl>
    <w:lvl w:ilvl="1">
      <w:start w:val="1"/>
      <w:numFmt w:val="lowerLetter"/>
      <w:lvlText w:val="%2."/>
      <w:lvlJc w:val="left"/>
      <w:pPr>
        <w:tabs>
          <w:tab w:val="num" w:pos="454"/>
        </w:tabs>
        <w:ind w:left="567" w:hanging="283"/>
      </w:pPr>
      <w:rPr>
        <w:rFonts w:hint="default"/>
      </w:rPr>
    </w:lvl>
    <w:lvl w:ilvl="2">
      <w:start w:val="1"/>
      <w:numFmt w:val="lowerRoman"/>
      <w:lvlText w:val="%3."/>
      <w:lvlJc w:val="right"/>
      <w:pPr>
        <w:ind w:left="851" w:hanging="28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8B0284C"/>
    <w:multiLevelType w:val="hybridMultilevel"/>
    <w:tmpl w:val="60E48322"/>
    <w:lvl w:ilvl="0" w:tplc="F6D04FF4">
      <w:start w:val="1"/>
      <w:numFmt w:val="decimal"/>
      <w:lvlText w:val="%1."/>
      <w:lvlJc w:val="left"/>
      <w:pPr>
        <w:ind w:left="360" w:hanging="360"/>
      </w:pPr>
      <w:rPr>
        <w:rFonts w:ascii="Arial" w:hAnsi="Arial" w:hint="default"/>
        <w:b w:val="0"/>
        <w:i w:val="0"/>
        <w:color w:val="002776" w:themeColor="accent1"/>
        <w:sz w:val="56"/>
        <w:u w:color="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740B01"/>
    <w:multiLevelType w:val="hybridMultilevel"/>
    <w:tmpl w:val="77742B7A"/>
    <w:lvl w:ilvl="0" w:tplc="C584089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B371B"/>
    <w:multiLevelType w:val="multilevel"/>
    <w:tmpl w:val="6E6CC670"/>
    <w:lvl w:ilvl="0">
      <w:start w:val="1"/>
      <w:numFmt w:val="decimal"/>
      <w:lvlText w:val="%1."/>
      <w:lvlJc w:val="left"/>
      <w:pPr>
        <w:ind w:left="284" w:hanging="284"/>
      </w:pPr>
      <w:rPr>
        <w:rFonts w:hint="default"/>
      </w:rPr>
    </w:lvl>
    <w:lvl w:ilvl="1">
      <w:start w:val="1"/>
      <w:numFmt w:val="lowerLetter"/>
      <w:lvlText w:val="%2."/>
      <w:lvlJc w:val="left"/>
      <w:pPr>
        <w:tabs>
          <w:tab w:val="num" w:pos="454"/>
        </w:tabs>
        <w:ind w:left="567" w:hanging="283"/>
      </w:pPr>
      <w:rPr>
        <w:rFonts w:hint="default"/>
      </w:rPr>
    </w:lvl>
    <w:lvl w:ilvl="2">
      <w:start w:val="1"/>
      <w:numFmt w:val="lowerRoman"/>
      <w:lvlText w:val="%3."/>
      <w:lvlJc w:val="right"/>
      <w:pPr>
        <w:ind w:left="851" w:hanging="28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B285BE8"/>
    <w:multiLevelType w:val="hybridMultilevel"/>
    <w:tmpl w:val="A29A7C2C"/>
    <w:lvl w:ilvl="0" w:tplc="AD620192">
      <w:start w:val="1"/>
      <w:numFmt w:val="bullet"/>
      <w:pStyle w:val="SidebarBulletText1"/>
      <w:lvlText w:val=""/>
      <w:lvlJc w:val="left"/>
      <w:pPr>
        <w:ind w:left="360" w:hanging="360"/>
      </w:pPr>
      <w:rPr>
        <w:rFonts w:ascii="Wingdings" w:hAnsi="Wingdings" w:hint="default"/>
        <w:color w:val="FFFFFF" w:themeColor="background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A87D27"/>
    <w:multiLevelType w:val="hybridMultilevel"/>
    <w:tmpl w:val="27B84532"/>
    <w:lvl w:ilvl="0" w:tplc="0532C46E">
      <w:start w:val="1"/>
      <w:numFmt w:val="bullet"/>
      <w:lvlText w:val="•"/>
      <w:lvlJc w:val="left"/>
      <w:pPr>
        <w:tabs>
          <w:tab w:val="num" w:pos="720"/>
        </w:tabs>
        <w:ind w:left="720" w:hanging="360"/>
      </w:pPr>
      <w:rPr>
        <w:rFonts w:ascii="Times New Roman" w:hAnsi="Times New Roman" w:hint="default"/>
      </w:rPr>
    </w:lvl>
    <w:lvl w:ilvl="1" w:tplc="32903ED0" w:tentative="1">
      <w:start w:val="1"/>
      <w:numFmt w:val="bullet"/>
      <w:lvlText w:val="•"/>
      <w:lvlJc w:val="left"/>
      <w:pPr>
        <w:tabs>
          <w:tab w:val="num" w:pos="1440"/>
        </w:tabs>
        <w:ind w:left="1440" w:hanging="360"/>
      </w:pPr>
      <w:rPr>
        <w:rFonts w:ascii="Times New Roman" w:hAnsi="Times New Roman" w:hint="default"/>
      </w:rPr>
    </w:lvl>
    <w:lvl w:ilvl="2" w:tplc="0ACC80C6" w:tentative="1">
      <w:start w:val="1"/>
      <w:numFmt w:val="bullet"/>
      <w:lvlText w:val="•"/>
      <w:lvlJc w:val="left"/>
      <w:pPr>
        <w:tabs>
          <w:tab w:val="num" w:pos="2160"/>
        </w:tabs>
        <w:ind w:left="2160" w:hanging="360"/>
      </w:pPr>
      <w:rPr>
        <w:rFonts w:ascii="Times New Roman" w:hAnsi="Times New Roman" w:hint="default"/>
      </w:rPr>
    </w:lvl>
    <w:lvl w:ilvl="3" w:tplc="8C8E9B68" w:tentative="1">
      <w:start w:val="1"/>
      <w:numFmt w:val="bullet"/>
      <w:lvlText w:val="•"/>
      <w:lvlJc w:val="left"/>
      <w:pPr>
        <w:tabs>
          <w:tab w:val="num" w:pos="2880"/>
        </w:tabs>
        <w:ind w:left="2880" w:hanging="360"/>
      </w:pPr>
      <w:rPr>
        <w:rFonts w:ascii="Times New Roman" w:hAnsi="Times New Roman" w:hint="default"/>
      </w:rPr>
    </w:lvl>
    <w:lvl w:ilvl="4" w:tplc="912AA1C4" w:tentative="1">
      <w:start w:val="1"/>
      <w:numFmt w:val="bullet"/>
      <w:lvlText w:val="•"/>
      <w:lvlJc w:val="left"/>
      <w:pPr>
        <w:tabs>
          <w:tab w:val="num" w:pos="3600"/>
        </w:tabs>
        <w:ind w:left="3600" w:hanging="360"/>
      </w:pPr>
      <w:rPr>
        <w:rFonts w:ascii="Times New Roman" w:hAnsi="Times New Roman" w:hint="default"/>
      </w:rPr>
    </w:lvl>
    <w:lvl w:ilvl="5" w:tplc="6E2E3892" w:tentative="1">
      <w:start w:val="1"/>
      <w:numFmt w:val="bullet"/>
      <w:lvlText w:val="•"/>
      <w:lvlJc w:val="left"/>
      <w:pPr>
        <w:tabs>
          <w:tab w:val="num" w:pos="4320"/>
        </w:tabs>
        <w:ind w:left="4320" w:hanging="360"/>
      </w:pPr>
      <w:rPr>
        <w:rFonts w:ascii="Times New Roman" w:hAnsi="Times New Roman" w:hint="default"/>
      </w:rPr>
    </w:lvl>
    <w:lvl w:ilvl="6" w:tplc="96887648" w:tentative="1">
      <w:start w:val="1"/>
      <w:numFmt w:val="bullet"/>
      <w:lvlText w:val="•"/>
      <w:lvlJc w:val="left"/>
      <w:pPr>
        <w:tabs>
          <w:tab w:val="num" w:pos="5040"/>
        </w:tabs>
        <w:ind w:left="5040" w:hanging="360"/>
      </w:pPr>
      <w:rPr>
        <w:rFonts w:ascii="Times New Roman" w:hAnsi="Times New Roman" w:hint="default"/>
      </w:rPr>
    </w:lvl>
    <w:lvl w:ilvl="7" w:tplc="3BA8F72A" w:tentative="1">
      <w:start w:val="1"/>
      <w:numFmt w:val="bullet"/>
      <w:lvlText w:val="•"/>
      <w:lvlJc w:val="left"/>
      <w:pPr>
        <w:tabs>
          <w:tab w:val="num" w:pos="5760"/>
        </w:tabs>
        <w:ind w:left="5760" w:hanging="360"/>
      </w:pPr>
      <w:rPr>
        <w:rFonts w:ascii="Times New Roman" w:hAnsi="Times New Roman" w:hint="default"/>
      </w:rPr>
    </w:lvl>
    <w:lvl w:ilvl="8" w:tplc="AFDE7AC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EAF2561"/>
    <w:multiLevelType w:val="hybridMultilevel"/>
    <w:tmpl w:val="81A28D40"/>
    <w:lvl w:ilvl="0" w:tplc="502AEB2C">
      <w:start w:val="1"/>
      <w:numFmt w:val="bullet"/>
      <w:pStyle w:val="SidebarBulletText2"/>
      <w:lvlText w:val="‒"/>
      <w:lvlJc w:val="left"/>
      <w:pPr>
        <w:ind w:left="720" w:hanging="360"/>
      </w:pPr>
      <w:rPr>
        <w:rFonts w:ascii="Arial" w:hAnsi="Aria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25132"/>
    <w:multiLevelType w:val="multilevel"/>
    <w:tmpl w:val="678CBC76"/>
    <w:lvl w:ilvl="0">
      <w:start w:val="1"/>
      <w:numFmt w:val="decimal"/>
      <w:lvlText w:val="%1."/>
      <w:lvlJc w:val="left"/>
      <w:pPr>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tabs>
          <w:tab w:val="num" w:pos="567"/>
        </w:tabs>
        <w:ind w:left="851" w:hanging="28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01C4BB6"/>
    <w:multiLevelType w:val="hybridMultilevel"/>
    <w:tmpl w:val="B224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2D2615"/>
    <w:multiLevelType w:val="hybridMultilevel"/>
    <w:tmpl w:val="E5EA00DA"/>
    <w:lvl w:ilvl="0" w:tplc="9EF6BE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920885"/>
    <w:multiLevelType w:val="hybridMultilevel"/>
    <w:tmpl w:val="1D720B82"/>
    <w:lvl w:ilvl="0" w:tplc="04090017">
      <w:start w:val="1"/>
      <w:numFmt w:val="lowerLetter"/>
      <w:lvlText w:val="%1)"/>
      <w:lvlJc w:val="left"/>
      <w:pPr>
        <w:ind w:left="-54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32" w15:restartNumberingAfterBreak="0">
    <w:nsid w:val="6CA95A04"/>
    <w:multiLevelType w:val="multilevel"/>
    <w:tmpl w:val="080894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6906A4"/>
    <w:multiLevelType w:val="hybridMultilevel"/>
    <w:tmpl w:val="BABA1BE4"/>
    <w:lvl w:ilvl="0" w:tplc="6E1A6C4A">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4011331"/>
    <w:multiLevelType w:val="hybridMultilevel"/>
    <w:tmpl w:val="D4821050"/>
    <w:lvl w:ilvl="0" w:tplc="51C0BB96">
      <w:start w:val="1"/>
      <w:numFmt w:val="bullet"/>
      <w:lvlText w:val="‒"/>
      <w:lvlJc w:val="left"/>
      <w:pPr>
        <w:ind w:left="644"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C07C58"/>
    <w:multiLevelType w:val="hybridMultilevel"/>
    <w:tmpl w:val="20DE5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7"/>
  </w:num>
  <w:num w:numId="2">
    <w:abstractNumId w:val="11"/>
  </w:num>
  <w:num w:numId="3">
    <w:abstractNumId w:val="34"/>
  </w:num>
  <w:num w:numId="4">
    <w:abstractNumId w:val="15"/>
  </w:num>
  <w:num w:numId="5">
    <w:abstractNumId w:val="25"/>
  </w:num>
  <w:num w:numId="6">
    <w:abstractNumId w:val="27"/>
  </w:num>
  <w:num w:numId="7">
    <w:abstractNumId w:val="26"/>
  </w:num>
  <w:num w:numId="8">
    <w:abstractNumId w:val="5"/>
  </w:num>
  <w:num w:numId="9">
    <w:abstractNumId w:val="21"/>
  </w:num>
  <w:num w:numId="10">
    <w:abstractNumId w:val="24"/>
  </w:num>
  <w:num w:numId="11">
    <w:abstractNumId w:val="28"/>
  </w:num>
  <w:num w:numId="12">
    <w:abstractNumId w:val="28"/>
    <w:lvlOverride w:ilvl="0">
      <w:lvl w:ilvl="0">
        <w:start w:val="1"/>
        <w:numFmt w:val="decimal"/>
        <w:lvlText w:val="%1."/>
        <w:lvlJc w:val="left"/>
        <w:pPr>
          <w:ind w:left="284" w:hanging="284"/>
        </w:pPr>
        <w:rPr>
          <w:rFonts w:hint="default"/>
        </w:rPr>
      </w:lvl>
    </w:lvlOverride>
    <w:lvlOverride w:ilvl="1">
      <w:lvl w:ilvl="1">
        <w:start w:val="1"/>
        <w:numFmt w:val="lowerLetter"/>
        <w:lvlText w:val="%2."/>
        <w:lvlJc w:val="left"/>
        <w:pPr>
          <w:tabs>
            <w:tab w:val="num" w:pos="567"/>
          </w:tabs>
          <w:ind w:left="567" w:hanging="283"/>
        </w:pPr>
        <w:rPr>
          <w:rFonts w:hint="default"/>
        </w:rPr>
      </w:lvl>
    </w:lvlOverride>
    <w:lvlOverride w:ilvl="2">
      <w:lvl w:ilvl="2">
        <w:start w:val="1"/>
        <w:numFmt w:val="lowerRoman"/>
        <w:lvlText w:val="%3."/>
        <w:lvlJc w:val="left"/>
        <w:pPr>
          <w:tabs>
            <w:tab w:val="num" w:pos="851"/>
          </w:tabs>
          <w:ind w:left="851" w:hanging="28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2"/>
    <w:lvlOverride w:ilvl="0">
      <w:startOverride w:val="1"/>
    </w:lvlOverride>
  </w:num>
  <w:num w:numId="18">
    <w:abstractNumId w:val="18"/>
  </w:num>
  <w:num w:numId="19">
    <w:abstractNumId w:val="3"/>
  </w:num>
  <w:num w:numId="20">
    <w:abstractNumId w:val="32"/>
  </w:num>
  <w:num w:numId="21">
    <w:abstractNumId w:val="12"/>
  </w:num>
  <w:num w:numId="22">
    <w:abstractNumId w:val="1"/>
  </w:num>
  <w:num w:numId="23">
    <w:abstractNumId w:val="0"/>
  </w:num>
  <w:num w:numId="24">
    <w:abstractNumId w:val="35"/>
  </w:num>
  <w:num w:numId="25">
    <w:abstractNumId w:val="4"/>
  </w:num>
  <w:num w:numId="26">
    <w:abstractNumId w:val="31"/>
  </w:num>
  <w:num w:numId="27">
    <w:abstractNumId w:val="13"/>
  </w:num>
  <w:num w:numId="28">
    <w:abstractNumId w:val="20"/>
  </w:num>
  <w:num w:numId="29">
    <w:abstractNumId w:val="10"/>
  </w:num>
  <w:num w:numId="30">
    <w:abstractNumId w:val="14"/>
  </w:num>
  <w:num w:numId="31">
    <w:abstractNumId w:val="8"/>
  </w:num>
  <w:num w:numId="32">
    <w:abstractNumId w:val="16"/>
  </w:num>
  <w:num w:numId="33">
    <w:abstractNumId w:val="17"/>
  </w:num>
  <w:num w:numId="34">
    <w:abstractNumId w:val="30"/>
  </w:num>
  <w:num w:numId="35">
    <w:abstractNumId w:val="6"/>
  </w:num>
  <w:num w:numId="36">
    <w:abstractNumId w:val="9"/>
  </w:num>
  <w:num w:numId="37">
    <w:abstractNumId w:val="33"/>
  </w:num>
  <w:num w:numId="38">
    <w:abstractNumId w:val="29"/>
  </w:num>
  <w:num w:numId="39">
    <w:abstractNumId w:val="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61D"/>
    <w:rsid w:val="00011F24"/>
    <w:rsid w:val="00017CA0"/>
    <w:rsid w:val="000214BC"/>
    <w:rsid w:val="000229E8"/>
    <w:rsid w:val="000345F0"/>
    <w:rsid w:val="00036508"/>
    <w:rsid w:val="00036689"/>
    <w:rsid w:val="000367A7"/>
    <w:rsid w:val="00041C7C"/>
    <w:rsid w:val="0005155F"/>
    <w:rsid w:val="000525CB"/>
    <w:rsid w:val="00057DCB"/>
    <w:rsid w:val="00061334"/>
    <w:rsid w:val="000622C9"/>
    <w:rsid w:val="0006291F"/>
    <w:rsid w:val="000642A7"/>
    <w:rsid w:val="0006471D"/>
    <w:rsid w:val="00065FFE"/>
    <w:rsid w:val="00070629"/>
    <w:rsid w:val="000906F6"/>
    <w:rsid w:val="000A4172"/>
    <w:rsid w:val="000A5C4C"/>
    <w:rsid w:val="000B2DDD"/>
    <w:rsid w:val="000B7D83"/>
    <w:rsid w:val="000C084D"/>
    <w:rsid w:val="000C0FDC"/>
    <w:rsid w:val="000C7FBF"/>
    <w:rsid w:val="000E0E4E"/>
    <w:rsid w:val="000E721F"/>
    <w:rsid w:val="000E7636"/>
    <w:rsid w:val="000F05B4"/>
    <w:rsid w:val="000F3B86"/>
    <w:rsid w:val="00105C66"/>
    <w:rsid w:val="00115166"/>
    <w:rsid w:val="00131704"/>
    <w:rsid w:val="00132044"/>
    <w:rsid w:val="00135646"/>
    <w:rsid w:val="00140548"/>
    <w:rsid w:val="00142290"/>
    <w:rsid w:val="001501CC"/>
    <w:rsid w:val="00150739"/>
    <w:rsid w:val="00150D5D"/>
    <w:rsid w:val="001537D3"/>
    <w:rsid w:val="001569C5"/>
    <w:rsid w:val="001605A8"/>
    <w:rsid w:val="001614FE"/>
    <w:rsid w:val="001721B0"/>
    <w:rsid w:val="001738EA"/>
    <w:rsid w:val="00176B82"/>
    <w:rsid w:val="00187507"/>
    <w:rsid w:val="0018797F"/>
    <w:rsid w:val="00197A0B"/>
    <w:rsid w:val="001A22E8"/>
    <w:rsid w:val="001B5EC7"/>
    <w:rsid w:val="001B62CD"/>
    <w:rsid w:val="001B6E18"/>
    <w:rsid w:val="001D5272"/>
    <w:rsid w:val="001D66FE"/>
    <w:rsid w:val="001E2737"/>
    <w:rsid w:val="002061E1"/>
    <w:rsid w:val="0021148C"/>
    <w:rsid w:val="002145F2"/>
    <w:rsid w:val="00217C2D"/>
    <w:rsid w:val="00221617"/>
    <w:rsid w:val="0022771C"/>
    <w:rsid w:val="0023445A"/>
    <w:rsid w:val="002369C7"/>
    <w:rsid w:val="00236FBC"/>
    <w:rsid w:val="0024095C"/>
    <w:rsid w:val="002449B5"/>
    <w:rsid w:val="00244E8B"/>
    <w:rsid w:val="0024723F"/>
    <w:rsid w:val="002503B6"/>
    <w:rsid w:val="0025218F"/>
    <w:rsid w:val="002547DE"/>
    <w:rsid w:val="0025648C"/>
    <w:rsid w:val="0026000F"/>
    <w:rsid w:val="002618DA"/>
    <w:rsid w:val="00272BDC"/>
    <w:rsid w:val="00274EAE"/>
    <w:rsid w:val="002854AD"/>
    <w:rsid w:val="00286C48"/>
    <w:rsid w:val="00290DBA"/>
    <w:rsid w:val="002921EA"/>
    <w:rsid w:val="00295F00"/>
    <w:rsid w:val="002A4F0A"/>
    <w:rsid w:val="002B5851"/>
    <w:rsid w:val="002B603D"/>
    <w:rsid w:val="002B6267"/>
    <w:rsid w:val="002B6D7D"/>
    <w:rsid w:val="002C2218"/>
    <w:rsid w:val="002C3324"/>
    <w:rsid w:val="002C5E6B"/>
    <w:rsid w:val="002C669C"/>
    <w:rsid w:val="002D0F52"/>
    <w:rsid w:val="002F1793"/>
    <w:rsid w:val="002F1F46"/>
    <w:rsid w:val="002F54FB"/>
    <w:rsid w:val="002F73EC"/>
    <w:rsid w:val="002F7E1C"/>
    <w:rsid w:val="00313B50"/>
    <w:rsid w:val="0032151F"/>
    <w:rsid w:val="003223D1"/>
    <w:rsid w:val="003255D4"/>
    <w:rsid w:val="00331580"/>
    <w:rsid w:val="003320C2"/>
    <w:rsid w:val="003324A3"/>
    <w:rsid w:val="003345B3"/>
    <w:rsid w:val="00335997"/>
    <w:rsid w:val="00344E36"/>
    <w:rsid w:val="00344F69"/>
    <w:rsid w:val="00344F9D"/>
    <w:rsid w:val="00347DF4"/>
    <w:rsid w:val="003521BB"/>
    <w:rsid w:val="00354FD6"/>
    <w:rsid w:val="00361691"/>
    <w:rsid w:val="0036393D"/>
    <w:rsid w:val="00363DD2"/>
    <w:rsid w:val="003640F6"/>
    <w:rsid w:val="003660DA"/>
    <w:rsid w:val="00375924"/>
    <w:rsid w:val="00376098"/>
    <w:rsid w:val="00382683"/>
    <w:rsid w:val="00391DBA"/>
    <w:rsid w:val="00395AD6"/>
    <w:rsid w:val="003A14E8"/>
    <w:rsid w:val="003A2A2F"/>
    <w:rsid w:val="003A65B8"/>
    <w:rsid w:val="003B122E"/>
    <w:rsid w:val="003B3BED"/>
    <w:rsid w:val="003D0383"/>
    <w:rsid w:val="003D06CD"/>
    <w:rsid w:val="003D33EC"/>
    <w:rsid w:val="003D48BC"/>
    <w:rsid w:val="003D7F0D"/>
    <w:rsid w:val="003F2978"/>
    <w:rsid w:val="00404F82"/>
    <w:rsid w:val="00407064"/>
    <w:rsid w:val="00413DA2"/>
    <w:rsid w:val="004260A6"/>
    <w:rsid w:val="00427568"/>
    <w:rsid w:val="0042764C"/>
    <w:rsid w:val="00427759"/>
    <w:rsid w:val="00432557"/>
    <w:rsid w:val="0044448E"/>
    <w:rsid w:val="00453F2D"/>
    <w:rsid w:val="00455638"/>
    <w:rsid w:val="00466020"/>
    <w:rsid w:val="004709A8"/>
    <w:rsid w:val="00471BF2"/>
    <w:rsid w:val="00476D16"/>
    <w:rsid w:val="00491E6C"/>
    <w:rsid w:val="0049230D"/>
    <w:rsid w:val="00492B9C"/>
    <w:rsid w:val="004A15D5"/>
    <w:rsid w:val="004A48FC"/>
    <w:rsid w:val="004B1E21"/>
    <w:rsid w:val="004B3B57"/>
    <w:rsid w:val="004B3BD4"/>
    <w:rsid w:val="004B4119"/>
    <w:rsid w:val="004B7A92"/>
    <w:rsid w:val="004C6770"/>
    <w:rsid w:val="004D1AD5"/>
    <w:rsid w:val="004D2C78"/>
    <w:rsid w:val="004E48DE"/>
    <w:rsid w:val="004E660B"/>
    <w:rsid w:val="004F3209"/>
    <w:rsid w:val="004F43E5"/>
    <w:rsid w:val="004F75B9"/>
    <w:rsid w:val="00502756"/>
    <w:rsid w:val="0050425A"/>
    <w:rsid w:val="00531F4A"/>
    <w:rsid w:val="00532026"/>
    <w:rsid w:val="00532C10"/>
    <w:rsid w:val="00542315"/>
    <w:rsid w:val="005440D6"/>
    <w:rsid w:val="00546DFF"/>
    <w:rsid w:val="00550533"/>
    <w:rsid w:val="0055291D"/>
    <w:rsid w:val="00577BFA"/>
    <w:rsid w:val="00583A0D"/>
    <w:rsid w:val="00585CC1"/>
    <w:rsid w:val="0059754F"/>
    <w:rsid w:val="005A6D76"/>
    <w:rsid w:val="005B1D75"/>
    <w:rsid w:val="005B561D"/>
    <w:rsid w:val="005B7B0C"/>
    <w:rsid w:val="005C0738"/>
    <w:rsid w:val="005C472B"/>
    <w:rsid w:val="005C5F22"/>
    <w:rsid w:val="005C71A7"/>
    <w:rsid w:val="005D15AD"/>
    <w:rsid w:val="005D3C36"/>
    <w:rsid w:val="005D4939"/>
    <w:rsid w:val="005D770D"/>
    <w:rsid w:val="005D7E7A"/>
    <w:rsid w:val="005E0118"/>
    <w:rsid w:val="005E0AB7"/>
    <w:rsid w:val="005E0E4A"/>
    <w:rsid w:val="005E320D"/>
    <w:rsid w:val="005F319C"/>
    <w:rsid w:val="005F3864"/>
    <w:rsid w:val="0061488D"/>
    <w:rsid w:val="006166E9"/>
    <w:rsid w:val="00616874"/>
    <w:rsid w:val="00622C3E"/>
    <w:rsid w:val="006312A9"/>
    <w:rsid w:val="006332EF"/>
    <w:rsid w:val="006421CC"/>
    <w:rsid w:val="00642903"/>
    <w:rsid w:val="00650CAF"/>
    <w:rsid w:val="00653218"/>
    <w:rsid w:val="00653429"/>
    <w:rsid w:val="0065503E"/>
    <w:rsid w:val="0065674C"/>
    <w:rsid w:val="006569BF"/>
    <w:rsid w:val="006572C3"/>
    <w:rsid w:val="006842FE"/>
    <w:rsid w:val="0068672B"/>
    <w:rsid w:val="00686A03"/>
    <w:rsid w:val="006904E5"/>
    <w:rsid w:val="006909DF"/>
    <w:rsid w:val="00691B93"/>
    <w:rsid w:val="006A7E46"/>
    <w:rsid w:val="006B257E"/>
    <w:rsid w:val="006B34A3"/>
    <w:rsid w:val="006B408C"/>
    <w:rsid w:val="006B7F9A"/>
    <w:rsid w:val="006C0999"/>
    <w:rsid w:val="006C5984"/>
    <w:rsid w:val="006C678A"/>
    <w:rsid w:val="006C7D16"/>
    <w:rsid w:val="006D5FD4"/>
    <w:rsid w:val="006D76D2"/>
    <w:rsid w:val="006F4575"/>
    <w:rsid w:val="006F5148"/>
    <w:rsid w:val="006F652B"/>
    <w:rsid w:val="0070058F"/>
    <w:rsid w:val="007116B9"/>
    <w:rsid w:val="00713147"/>
    <w:rsid w:val="00715AE3"/>
    <w:rsid w:val="00717F26"/>
    <w:rsid w:val="0072123B"/>
    <w:rsid w:val="00730958"/>
    <w:rsid w:val="00730FE9"/>
    <w:rsid w:val="00734679"/>
    <w:rsid w:val="00737F74"/>
    <w:rsid w:val="0074019A"/>
    <w:rsid w:val="00747425"/>
    <w:rsid w:val="00764691"/>
    <w:rsid w:val="0077117F"/>
    <w:rsid w:val="0077533B"/>
    <w:rsid w:val="00775F7C"/>
    <w:rsid w:val="00785697"/>
    <w:rsid w:val="00787051"/>
    <w:rsid w:val="007946AB"/>
    <w:rsid w:val="007A4D4F"/>
    <w:rsid w:val="007B481D"/>
    <w:rsid w:val="007C406F"/>
    <w:rsid w:val="007C41FB"/>
    <w:rsid w:val="007C5609"/>
    <w:rsid w:val="007E5B95"/>
    <w:rsid w:val="007F0CD0"/>
    <w:rsid w:val="007F4EC1"/>
    <w:rsid w:val="0081420B"/>
    <w:rsid w:val="008143B0"/>
    <w:rsid w:val="00816FBC"/>
    <w:rsid w:val="008439AE"/>
    <w:rsid w:val="00846EB8"/>
    <w:rsid w:val="00847F7B"/>
    <w:rsid w:val="0085444C"/>
    <w:rsid w:val="00855C74"/>
    <w:rsid w:val="00857D7B"/>
    <w:rsid w:val="00864238"/>
    <w:rsid w:val="00864B5B"/>
    <w:rsid w:val="00872556"/>
    <w:rsid w:val="00877951"/>
    <w:rsid w:val="00886CF2"/>
    <w:rsid w:val="008A2080"/>
    <w:rsid w:val="008A2FAC"/>
    <w:rsid w:val="008B6B60"/>
    <w:rsid w:val="008C46BD"/>
    <w:rsid w:val="008C665D"/>
    <w:rsid w:val="008D0858"/>
    <w:rsid w:val="008D09AA"/>
    <w:rsid w:val="008D10C8"/>
    <w:rsid w:val="008D1DBD"/>
    <w:rsid w:val="008D224B"/>
    <w:rsid w:val="008D44B1"/>
    <w:rsid w:val="008D7912"/>
    <w:rsid w:val="008E3463"/>
    <w:rsid w:val="008E3981"/>
    <w:rsid w:val="008E623B"/>
    <w:rsid w:val="008F25F6"/>
    <w:rsid w:val="008F4C85"/>
    <w:rsid w:val="00904B94"/>
    <w:rsid w:val="0090696F"/>
    <w:rsid w:val="009070C5"/>
    <w:rsid w:val="009239F9"/>
    <w:rsid w:val="009243A6"/>
    <w:rsid w:val="00926062"/>
    <w:rsid w:val="00926E31"/>
    <w:rsid w:val="009332D4"/>
    <w:rsid w:val="00945AB3"/>
    <w:rsid w:val="00953517"/>
    <w:rsid w:val="009551D5"/>
    <w:rsid w:val="00956EC6"/>
    <w:rsid w:val="00957CFE"/>
    <w:rsid w:val="00960C1A"/>
    <w:rsid w:val="0096109E"/>
    <w:rsid w:val="00977754"/>
    <w:rsid w:val="00985B55"/>
    <w:rsid w:val="009A2928"/>
    <w:rsid w:val="009A44FB"/>
    <w:rsid w:val="009B360D"/>
    <w:rsid w:val="009B50A0"/>
    <w:rsid w:val="009D74E5"/>
    <w:rsid w:val="009D7B4D"/>
    <w:rsid w:val="009E05AA"/>
    <w:rsid w:val="009E298B"/>
    <w:rsid w:val="009F02CF"/>
    <w:rsid w:val="009F22E6"/>
    <w:rsid w:val="009F5E65"/>
    <w:rsid w:val="00A007E2"/>
    <w:rsid w:val="00A0183F"/>
    <w:rsid w:val="00A0420D"/>
    <w:rsid w:val="00A10C13"/>
    <w:rsid w:val="00A16143"/>
    <w:rsid w:val="00A203E6"/>
    <w:rsid w:val="00A2492C"/>
    <w:rsid w:val="00A378DD"/>
    <w:rsid w:val="00A642FC"/>
    <w:rsid w:val="00A66679"/>
    <w:rsid w:val="00A7623C"/>
    <w:rsid w:val="00A8220B"/>
    <w:rsid w:val="00A8227D"/>
    <w:rsid w:val="00A837BE"/>
    <w:rsid w:val="00A85385"/>
    <w:rsid w:val="00AB0647"/>
    <w:rsid w:val="00AB1472"/>
    <w:rsid w:val="00AB578B"/>
    <w:rsid w:val="00AD3EF9"/>
    <w:rsid w:val="00AD5934"/>
    <w:rsid w:val="00AF7973"/>
    <w:rsid w:val="00B02DE9"/>
    <w:rsid w:val="00B035B1"/>
    <w:rsid w:val="00B109D7"/>
    <w:rsid w:val="00B2255B"/>
    <w:rsid w:val="00B31089"/>
    <w:rsid w:val="00B3198C"/>
    <w:rsid w:val="00B33DFF"/>
    <w:rsid w:val="00B40211"/>
    <w:rsid w:val="00B43779"/>
    <w:rsid w:val="00B440AD"/>
    <w:rsid w:val="00B56FCC"/>
    <w:rsid w:val="00B57818"/>
    <w:rsid w:val="00B61494"/>
    <w:rsid w:val="00B67185"/>
    <w:rsid w:val="00B72120"/>
    <w:rsid w:val="00B77B86"/>
    <w:rsid w:val="00B82AA7"/>
    <w:rsid w:val="00B9056A"/>
    <w:rsid w:val="00B97120"/>
    <w:rsid w:val="00BA6094"/>
    <w:rsid w:val="00BA65C7"/>
    <w:rsid w:val="00BB64FB"/>
    <w:rsid w:val="00BC02A5"/>
    <w:rsid w:val="00BC750E"/>
    <w:rsid w:val="00BC76C6"/>
    <w:rsid w:val="00BD1F76"/>
    <w:rsid w:val="00BD704A"/>
    <w:rsid w:val="00BE16D0"/>
    <w:rsid w:val="00BF3464"/>
    <w:rsid w:val="00C001C7"/>
    <w:rsid w:val="00C131BB"/>
    <w:rsid w:val="00C16D4D"/>
    <w:rsid w:val="00C230A5"/>
    <w:rsid w:val="00C23CAD"/>
    <w:rsid w:val="00C300AD"/>
    <w:rsid w:val="00C334FD"/>
    <w:rsid w:val="00C45E6E"/>
    <w:rsid w:val="00C57494"/>
    <w:rsid w:val="00C60244"/>
    <w:rsid w:val="00C638AC"/>
    <w:rsid w:val="00C67716"/>
    <w:rsid w:val="00C75F96"/>
    <w:rsid w:val="00C806A1"/>
    <w:rsid w:val="00C813F8"/>
    <w:rsid w:val="00CA00B0"/>
    <w:rsid w:val="00CA0826"/>
    <w:rsid w:val="00CA2543"/>
    <w:rsid w:val="00CB1AD8"/>
    <w:rsid w:val="00CC19AF"/>
    <w:rsid w:val="00CD61BC"/>
    <w:rsid w:val="00CE18B2"/>
    <w:rsid w:val="00CE5CE5"/>
    <w:rsid w:val="00CF2280"/>
    <w:rsid w:val="00CF4D58"/>
    <w:rsid w:val="00CF521B"/>
    <w:rsid w:val="00CF664B"/>
    <w:rsid w:val="00D02E93"/>
    <w:rsid w:val="00D1141E"/>
    <w:rsid w:val="00D12A31"/>
    <w:rsid w:val="00D13B2A"/>
    <w:rsid w:val="00D25286"/>
    <w:rsid w:val="00D340B3"/>
    <w:rsid w:val="00D46CB7"/>
    <w:rsid w:val="00D54498"/>
    <w:rsid w:val="00D55E8C"/>
    <w:rsid w:val="00D56CCD"/>
    <w:rsid w:val="00D56E17"/>
    <w:rsid w:val="00D63D19"/>
    <w:rsid w:val="00D65C4F"/>
    <w:rsid w:val="00D73A21"/>
    <w:rsid w:val="00D73AC7"/>
    <w:rsid w:val="00D74E1A"/>
    <w:rsid w:val="00D775BD"/>
    <w:rsid w:val="00D92C30"/>
    <w:rsid w:val="00D961CD"/>
    <w:rsid w:val="00D96F73"/>
    <w:rsid w:val="00DA0559"/>
    <w:rsid w:val="00DA47FA"/>
    <w:rsid w:val="00DA5EF5"/>
    <w:rsid w:val="00DA6868"/>
    <w:rsid w:val="00DA7DC4"/>
    <w:rsid w:val="00DC12E5"/>
    <w:rsid w:val="00DC3C19"/>
    <w:rsid w:val="00DC6D5A"/>
    <w:rsid w:val="00DD17D3"/>
    <w:rsid w:val="00DE0682"/>
    <w:rsid w:val="00DE2038"/>
    <w:rsid w:val="00DE3200"/>
    <w:rsid w:val="00DF36E3"/>
    <w:rsid w:val="00DF3DCB"/>
    <w:rsid w:val="00DF512B"/>
    <w:rsid w:val="00DF75A4"/>
    <w:rsid w:val="00E0145F"/>
    <w:rsid w:val="00E01A66"/>
    <w:rsid w:val="00E06681"/>
    <w:rsid w:val="00E11FF0"/>
    <w:rsid w:val="00E3175B"/>
    <w:rsid w:val="00E4118B"/>
    <w:rsid w:val="00E46D6C"/>
    <w:rsid w:val="00E53FCB"/>
    <w:rsid w:val="00E638D9"/>
    <w:rsid w:val="00E90F3E"/>
    <w:rsid w:val="00E93181"/>
    <w:rsid w:val="00EA0F31"/>
    <w:rsid w:val="00EA7095"/>
    <w:rsid w:val="00EA7D97"/>
    <w:rsid w:val="00EC2217"/>
    <w:rsid w:val="00ED2F39"/>
    <w:rsid w:val="00ED625F"/>
    <w:rsid w:val="00ED6C06"/>
    <w:rsid w:val="00EE4768"/>
    <w:rsid w:val="00EF6BA7"/>
    <w:rsid w:val="00EF6FBC"/>
    <w:rsid w:val="00F061A2"/>
    <w:rsid w:val="00F11F6D"/>
    <w:rsid w:val="00F13210"/>
    <w:rsid w:val="00F153BC"/>
    <w:rsid w:val="00F20BCA"/>
    <w:rsid w:val="00F21EF9"/>
    <w:rsid w:val="00F226FC"/>
    <w:rsid w:val="00F22E60"/>
    <w:rsid w:val="00F23623"/>
    <w:rsid w:val="00F23A3E"/>
    <w:rsid w:val="00F3147D"/>
    <w:rsid w:val="00F33ECA"/>
    <w:rsid w:val="00F37EBF"/>
    <w:rsid w:val="00F44B72"/>
    <w:rsid w:val="00F45990"/>
    <w:rsid w:val="00F61973"/>
    <w:rsid w:val="00F66EF4"/>
    <w:rsid w:val="00F758B7"/>
    <w:rsid w:val="00F75CC3"/>
    <w:rsid w:val="00F77B71"/>
    <w:rsid w:val="00F806CE"/>
    <w:rsid w:val="00F903AD"/>
    <w:rsid w:val="00F938AA"/>
    <w:rsid w:val="00FA128C"/>
    <w:rsid w:val="00FA23FC"/>
    <w:rsid w:val="00FA39A1"/>
    <w:rsid w:val="00FA3DB9"/>
    <w:rsid w:val="00FA4748"/>
    <w:rsid w:val="00FA4E4E"/>
    <w:rsid w:val="00FA6D16"/>
    <w:rsid w:val="00FB053E"/>
    <w:rsid w:val="00FB1E21"/>
    <w:rsid w:val="00FB4806"/>
    <w:rsid w:val="00FB54EF"/>
    <w:rsid w:val="00FC250D"/>
    <w:rsid w:val="00FF1FDF"/>
    <w:rsid w:val="00FF583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93742"/>
  <w15:chartTrackingRefBased/>
  <w15:docId w15:val="{ECFB5111-BF38-4E28-92FA-13EDDA16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21"/>
    <w:pPr>
      <w:spacing w:after="0" w:line="250" w:lineRule="atLeast"/>
    </w:pPr>
    <w:rPr>
      <w:sz w:val="18"/>
    </w:rPr>
  </w:style>
  <w:style w:type="paragraph" w:styleId="Heading1">
    <w:name w:val="heading 1"/>
    <w:basedOn w:val="Normal"/>
    <w:next w:val="Normal"/>
    <w:link w:val="Heading1Char"/>
    <w:uiPriority w:val="9"/>
    <w:qFormat/>
    <w:rsid w:val="00717F26"/>
    <w:pPr>
      <w:keepNext/>
      <w:keepLines/>
      <w:framePr w:w="10206" w:h="2381" w:hRule="exact" w:wrap="around" w:vAnchor="page" w:hAnchor="page" w:x="1135" w:y="993" w:anchorLock="1"/>
      <w:outlineLvl w:val="0"/>
    </w:pPr>
    <w:rPr>
      <w:rFonts w:asciiTheme="majorHAnsi" w:eastAsiaTheme="majorEastAsia" w:hAnsiTheme="majorHAnsi" w:cstheme="majorBidi"/>
      <w:color w:val="002776" w:themeColor="accent1"/>
      <w:sz w:val="56"/>
      <w:szCs w:val="32"/>
    </w:rPr>
  </w:style>
  <w:style w:type="paragraph" w:styleId="Heading2">
    <w:name w:val="heading 2"/>
    <w:basedOn w:val="Normal"/>
    <w:next w:val="BodyText"/>
    <w:link w:val="Heading2Char"/>
    <w:uiPriority w:val="9"/>
    <w:unhideWhenUsed/>
    <w:qFormat/>
    <w:rsid w:val="00717F26"/>
    <w:pPr>
      <w:keepNext/>
      <w:keepLines/>
      <w:spacing w:after="120"/>
      <w:outlineLvl w:val="1"/>
    </w:pPr>
    <w:rPr>
      <w:rFonts w:asciiTheme="majorHAnsi" w:eastAsiaTheme="majorEastAsia" w:hAnsiTheme="majorHAnsi" w:cstheme="majorBidi"/>
      <w:b/>
      <w:color w:val="00A1DE" w:themeColor="accent3"/>
      <w:sz w:val="22"/>
      <w:szCs w:val="26"/>
    </w:rPr>
  </w:style>
  <w:style w:type="paragraph" w:styleId="Heading3">
    <w:name w:val="heading 3"/>
    <w:basedOn w:val="Normal"/>
    <w:next w:val="BodyText"/>
    <w:link w:val="Heading3Char"/>
    <w:uiPriority w:val="9"/>
    <w:unhideWhenUsed/>
    <w:qFormat/>
    <w:rsid w:val="00717F26"/>
    <w:pPr>
      <w:keepNext/>
      <w:keepLines/>
      <w:spacing w:before="40"/>
      <w:outlineLvl w:val="2"/>
    </w:pPr>
    <w:rPr>
      <w:rFonts w:asciiTheme="majorHAnsi" w:eastAsiaTheme="majorEastAsia" w:hAnsiTheme="majorHAnsi" w:cstheme="majorBidi"/>
      <w:b/>
      <w:color w:val="81BC00" w:themeColor="accent2"/>
      <w:sz w:val="20"/>
      <w:szCs w:val="24"/>
    </w:rPr>
  </w:style>
  <w:style w:type="paragraph" w:styleId="Heading4">
    <w:name w:val="heading 4"/>
    <w:basedOn w:val="Normal"/>
    <w:next w:val="BodyText"/>
    <w:link w:val="Heading4Char"/>
    <w:uiPriority w:val="9"/>
    <w:unhideWhenUsed/>
    <w:qFormat/>
    <w:rsid w:val="00E11FF0"/>
    <w:pPr>
      <w:keepNext/>
      <w:keepLines/>
      <w:spacing w:before="40"/>
      <w:outlineLvl w:val="3"/>
    </w:pPr>
    <w:rPr>
      <w:rFonts w:asciiTheme="majorHAnsi" w:eastAsiaTheme="majorEastAsia" w:hAnsiTheme="majorHAnsi" w:cstheme="majorBidi"/>
      <w:b/>
      <w:iCs/>
      <w:color w:val="000000" w:themeColor="text1"/>
      <w:sz w:val="20"/>
    </w:rPr>
  </w:style>
  <w:style w:type="paragraph" w:styleId="Heading5">
    <w:name w:val="heading 5"/>
    <w:basedOn w:val="Normal"/>
    <w:next w:val="Normal"/>
    <w:link w:val="Heading5Char"/>
    <w:uiPriority w:val="9"/>
    <w:unhideWhenUsed/>
    <w:qFormat/>
    <w:rsid w:val="00E11FF0"/>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26"/>
    <w:rPr>
      <w:rFonts w:asciiTheme="majorHAnsi" w:eastAsiaTheme="majorEastAsia" w:hAnsiTheme="majorHAnsi" w:cstheme="majorBidi"/>
      <w:color w:val="002776" w:themeColor="accent1"/>
      <w:sz w:val="56"/>
      <w:szCs w:val="32"/>
    </w:rPr>
  </w:style>
  <w:style w:type="paragraph" w:styleId="BodyText">
    <w:name w:val="Body Text"/>
    <w:basedOn w:val="Normal"/>
    <w:link w:val="BodyTextChar"/>
    <w:uiPriority w:val="99"/>
    <w:unhideWhenUsed/>
    <w:rsid w:val="006904E5"/>
    <w:pPr>
      <w:spacing w:after="180"/>
    </w:pPr>
  </w:style>
  <w:style w:type="character" w:customStyle="1" w:styleId="BodyTextChar">
    <w:name w:val="Body Text Char"/>
    <w:basedOn w:val="DefaultParagraphFont"/>
    <w:link w:val="BodyText"/>
    <w:uiPriority w:val="99"/>
    <w:rsid w:val="006904E5"/>
    <w:rPr>
      <w:sz w:val="17"/>
    </w:rPr>
  </w:style>
  <w:style w:type="character" w:customStyle="1" w:styleId="Heading2Char">
    <w:name w:val="Heading 2 Char"/>
    <w:basedOn w:val="DefaultParagraphFont"/>
    <w:link w:val="Heading2"/>
    <w:uiPriority w:val="9"/>
    <w:rsid w:val="00717F26"/>
    <w:rPr>
      <w:rFonts w:asciiTheme="majorHAnsi" w:eastAsiaTheme="majorEastAsia" w:hAnsiTheme="majorHAnsi" w:cstheme="majorBidi"/>
      <w:b/>
      <w:color w:val="00A1DE" w:themeColor="accent3"/>
      <w:szCs w:val="26"/>
    </w:rPr>
  </w:style>
  <w:style w:type="character" w:customStyle="1" w:styleId="Heading3Char">
    <w:name w:val="Heading 3 Char"/>
    <w:basedOn w:val="DefaultParagraphFont"/>
    <w:link w:val="Heading3"/>
    <w:uiPriority w:val="9"/>
    <w:rsid w:val="00717F26"/>
    <w:rPr>
      <w:rFonts w:asciiTheme="majorHAnsi" w:eastAsiaTheme="majorEastAsia" w:hAnsiTheme="majorHAnsi" w:cstheme="majorBidi"/>
      <w:b/>
      <w:color w:val="81BC00" w:themeColor="accent2"/>
      <w:sz w:val="20"/>
      <w:szCs w:val="24"/>
    </w:rPr>
  </w:style>
  <w:style w:type="character" w:customStyle="1" w:styleId="Heading4Char">
    <w:name w:val="Heading 4 Char"/>
    <w:basedOn w:val="DefaultParagraphFont"/>
    <w:link w:val="Heading4"/>
    <w:uiPriority w:val="9"/>
    <w:rsid w:val="00E11FF0"/>
    <w:rPr>
      <w:rFonts w:asciiTheme="majorHAnsi" w:eastAsiaTheme="majorEastAsia" w:hAnsiTheme="majorHAnsi" w:cstheme="majorBidi"/>
      <w:b/>
      <w:iCs/>
      <w:color w:val="000000" w:themeColor="text1"/>
      <w:sz w:val="20"/>
    </w:rPr>
  </w:style>
  <w:style w:type="paragraph" w:styleId="Header">
    <w:name w:val="header"/>
    <w:basedOn w:val="Normal"/>
    <w:link w:val="HeaderChar"/>
    <w:uiPriority w:val="99"/>
    <w:unhideWhenUsed/>
    <w:rsid w:val="004E48DE"/>
    <w:pPr>
      <w:tabs>
        <w:tab w:val="center" w:pos="4513"/>
        <w:tab w:val="right" w:pos="9026"/>
      </w:tabs>
      <w:spacing w:line="240" w:lineRule="auto"/>
    </w:pPr>
  </w:style>
  <w:style w:type="character" w:customStyle="1" w:styleId="HeaderChar">
    <w:name w:val="Header Char"/>
    <w:basedOn w:val="DefaultParagraphFont"/>
    <w:link w:val="Header"/>
    <w:uiPriority w:val="99"/>
    <w:rsid w:val="004E48DE"/>
  </w:style>
  <w:style w:type="paragraph" w:styleId="Footer">
    <w:name w:val="footer"/>
    <w:basedOn w:val="Normal"/>
    <w:link w:val="FooterChar"/>
    <w:uiPriority w:val="99"/>
    <w:unhideWhenUsed/>
    <w:rsid w:val="00CD61BC"/>
    <w:pPr>
      <w:tabs>
        <w:tab w:val="right" w:pos="7655"/>
        <w:tab w:val="right" w:pos="8222"/>
      </w:tabs>
      <w:spacing w:line="240" w:lineRule="auto"/>
      <w:ind w:left="-1985"/>
    </w:pPr>
    <w:rPr>
      <w:sz w:val="12"/>
    </w:rPr>
  </w:style>
  <w:style w:type="character" w:customStyle="1" w:styleId="FooterChar">
    <w:name w:val="Footer Char"/>
    <w:basedOn w:val="DefaultParagraphFont"/>
    <w:link w:val="Footer"/>
    <w:uiPriority w:val="99"/>
    <w:rsid w:val="00CD61BC"/>
    <w:rPr>
      <w:sz w:val="12"/>
    </w:rPr>
  </w:style>
  <w:style w:type="table" w:styleId="TableGrid">
    <w:name w:val="Table Grid"/>
    <w:basedOn w:val="TableNormal"/>
    <w:uiPriority w:val="39"/>
    <w:rsid w:val="0090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Text2">
    <w:name w:val="Bulleted Text 2"/>
    <w:basedOn w:val="Normal"/>
    <w:qFormat/>
    <w:rsid w:val="003D33EC"/>
    <w:pPr>
      <w:numPr>
        <w:numId w:val="4"/>
      </w:numPr>
      <w:ind w:left="340" w:hanging="170"/>
    </w:pPr>
  </w:style>
  <w:style w:type="paragraph" w:customStyle="1" w:styleId="ContentsHeading">
    <w:name w:val="Contents Heading"/>
    <w:basedOn w:val="Normal"/>
    <w:qFormat/>
    <w:rsid w:val="00404F82"/>
    <w:pPr>
      <w:spacing w:after="1800"/>
    </w:pPr>
    <w:rPr>
      <w:color w:val="00A1DE" w:themeColor="accent3"/>
      <w:sz w:val="56"/>
    </w:rPr>
  </w:style>
  <w:style w:type="paragraph" w:customStyle="1" w:styleId="BlueRule">
    <w:name w:val="Blue Rule"/>
    <w:basedOn w:val="Normal"/>
    <w:qFormat/>
    <w:rsid w:val="00453F2D"/>
    <w:pPr>
      <w:pBdr>
        <w:top w:val="single" w:sz="4" w:space="1" w:color="00A1DE" w:themeColor="accent3"/>
        <w:bottom w:val="single" w:sz="4" w:space="1" w:color="FFFFFF" w:themeColor="background1"/>
      </w:pBdr>
    </w:pPr>
  </w:style>
  <w:style w:type="paragraph" w:customStyle="1" w:styleId="PullQuotemarginGreen">
    <w:name w:val="Pull Quote (margin) Green"/>
    <w:basedOn w:val="Normal"/>
    <w:qFormat/>
    <w:rsid w:val="00CE18B2"/>
    <w:pPr>
      <w:framePr w:w="5954" w:hSpace="284" w:vSpace="284" w:wrap="around" w:vAnchor="text" w:hAnchor="page" w:x="1135" w:y="1"/>
      <w:pBdr>
        <w:top w:val="single" w:sz="4" w:space="12" w:color="81BC00" w:themeColor="accent2"/>
      </w:pBdr>
    </w:pPr>
    <w:rPr>
      <w:color w:val="81BC00" w:themeColor="accent2"/>
      <w:sz w:val="40"/>
    </w:rPr>
  </w:style>
  <w:style w:type="paragraph" w:customStyle="1" w:styleId="IntroductionTextWhite">
    <w:name w:val="Introduction Text (White)"/>
    <w:basedOn w:val="Normal"/>
    <w:qFormat/>
    <w:rsid w:val="0044448E"/>
    <w:rPr>
      <w:color w:val="FFFFFF" w:themeColor="background1"/>
      <w:sz w:val="40"/>
    </w:rPr>
  </w:style>
  <w:style w:type="paragraph" w:customStyle="1" w:styleId="PictureframeLargetop">
    <w:name w:val="Picture frame (Large top)"/>
    <w:basedOn w:val="Normal"/>
    <w:qFormat/>
    <w:rsid w:val="00D12A31"/>
    <w:pPr>
      <w:framePr w:w="10206" w:wrap="around" w:vAnchor="page" w:hAnchor="page" w:x="852" w:y="1135" w:anchorLock="1"/>
      <w:jc w:val="center"/>
    </w:pPr>
  </w:style>
  <w:style w:type="paragraph" w:customStyle="1" w:styleId="PictureFrameLargemiddle">
    <w:name w:val="Picture Frame (Large middle)"/>
    <w:basedOn w:val="Normal"/>
    <w:qFormat/>
    <w:rsid w:val="00D12A31"/>
    <w:pPr>
      <w:framePr w:w="10206" w:wrap="around" w:vAnchor="page" w:hAnchor="page" w:x="852" w:y="5671"/>
      <w:jc w:val="center"/>
    </w:pPr>
  </w:style>
  <w:style w:type="paragraph" w:customStyle="1" w:styleId="PictureFrameLargebottom">
    <w:name w:val="Picture Frame (Large bottom)"/>
    <w:basedOn w:val="Normal"/>
    <w:qFormat/>
    <w:rsid w:val="001605A8"/>
    <w:pPr>
      <w:framePr w:w="10206" w:wrap="around" w:vAnchor="page" w:hAnchor="page" w:x="852" w:y="10774"/>
      <w:jc w:val="center"/>
    </w:pPr>
  </w:style>
  <w:style w:type="table" w:customStyle="1" w:styleId="Style1">
    <w:name w:val="Style1"/>
    <w:basedOn w:val="TableNormal"/>
    <w:uiPriority w:val="99"/>
    <w:rsid w:val="00395AD6"/>
    <w:pPr>
      <w:spacing w:after="0" w:line="240" w:lineRule="auto"/>
    </w:pPr>
    <w:tblPr>
      <w:tblStyleRowBandSize w:val="1"/>
    </w:tblPr>
    <w:tcPr>
      <w:tcMar>
        <w:top w:w="28" w:type="dxa"/>
        <w:left w:w="57" w:type="dxa"/>
        <w:bottom w:w="28" w:type="dxa"/>
        <w:right w:w="57" w:type="dxa"/>
      </w:tcMar>
      <w:vAlign w:val="center"/>
    </w:tcPr>
    <w:tblStylePr w:type="firstRow">
      <w:tblPr/>
      <w:tcPr>
        <w:shd w:val="clear" w:color="auto" w:fill="81BC00" w:themeFill="accent2"/>
      </w:tcPr>
    </w:tblStylePr>
    <w:tblStylePr w:type="band2Horz">
      <w:tblPr/>
      <w:tcPr>
        <w:shd w:val="clear" w:color="auto" w:fill="D0CECE" w:themeFill="background2" w:themeFillShade="E6"/>
      </w:tcPr>
    </w:tblStylePr>
  </w:style>
  <w:style w:type="paragraph" w:customStyle="1" w:styleId="TableHeaderTextWhite8pt">
    <w:name w:val="Table Header Text (White) 8pt"/>
    <w:basedOn w:val="Normal"/>
    <w:qFormat/>
    <w:rsid w:val="005C0738"/>
    <w:pPr>
      <w:spacing w:after="60" w:line="220" w:lineRule="atLeast"/>
    </w:pPr>
    <w:rPr>
      <w:b/>
      <w:color w:val="FFFFFF" w:themeColor="background1"/>
      <w:sz w:val="16"/>
    </w:rPr>
  </w:style>
  <w:style w:type="paragraph" w:customStyle="1" w:styleId="TableText8pt">
    <w:name w:val="Table Text 8pt"/>
    <w:basedOn w:val="Normal"/>
    <w:qFormat/>
    <w:rsid w:val="005C0738"/>
    <w:pPr>
      <w:spacing w:line="220" w:lineRule="atLeast"/>
    </w:pPr>
    <w:rPr>
      <w:sz w:val="16"/>
    </w:rPr>
  </w:style>
  <w:style w:type="table" w:customStyle="1" w:styleId="Style2">
    <w:name w:val="Style2"/>
    <w:basedOn w:val="TableNormal"/>
    <w:uiPriority w:val="99"/>
    <w:rsid w:val="00395AD6"/>
    <w:pPr>
      <w:spacing w:after="0" w:line="240" w:lineRule="auto"/>
    </w:pPr>
    <w:tblPr>
      <w:tblStyleRowBandSize w:val="1"/>
    </w:tblPr>
    <w:tcPr>
      <w:tcMar>
        <w:top w:w="28" w:type="dxa"/>
        <w:left w:w="57" w:type="dxa"/>
        <w:bottom w:w="28" w:type="dxa"/>
        <w:right w:w="57" w:type="dxa"/>
      </w:tcMar>
    </w:tcPr>
    <w:tblStylePr w:type="firstRow">
      <w:tblPr/>
      <w:tcPr>
        <w:shd w:val="clear" w:color="auto" w:fill="00A1DE" w:themeFill="accent3"/>
      </w:tcPr>
    </w:tblStylePr>
    <w:tblStylePr w:type="band2Horz">
      <w:tblPr/>
      <w:tcPr>
        <w:shd w:val="clear" w:color="auto" w:fill="D0CECE" w:themeFill="background2" w:themeFillShade="E6"/>
      </w:tcPr>
    </w:tblStylePr>
  </w:style>
  <w:style w:type="paragraph" w:styleId="TOC1">
    <w:name w:val="toc 1"/>
    <w:basedOn w:val="Normal"/>
    <w:next w:val="Normal"/>
    <w:autoRedefine/>
    <w:uiPriority w:val="39"/>
    <w:unhideWhenUsed/>
    <w:rsid w:val="00061334"/>
    <w:pPr>
      <w:tabs>
        <w:tab w:val="right" w:pos="5670"/>
      </w:tabs>
      <w:spacing w:after="100"/>
      <w:ind w:left="340" w:hanging="340"/>
    </w:pPr>
    <w:rPr>
      <w:color w:val="00A1DE" w:themeColor="accent3"/>
    </w:rPr>
  </w:style>
  <w:style w:type="character" w:styleId="Hyperlink">
    <w:name w:val="Hyperlink"/>
    <w:basedOn w:val="DefaultParagraphFont"/>
    <w:uiPriority w:val="99"/>
    <w:unhideWhenUsed/>
    <w:rsid w:val="005E0E4A"/>
    <w:rPr>
      <w:color w:val="002776" w:themeColor="hyperlink"/>
      <w:u w:val="single"/>
    </w:rPr>
  </w:style>
  <w:style w:type="paragraph" w:customStyle="1" w:styleId="BulletedText1">
    <w:name w:val="Bulleted Text 1"/>
    <w:basedOn w:val="Normal"/>
    <w:qFormat/>
    <w:rsid w:val="00CA2543"/>
    <w:pPr>
      <w:numPr>
        <w:numId w:val="2"/>
      </w:numPr>
      <w:ind w:left="170" w:hanging="170"/>
    </w:pPr>
  </w:style>
  <w:style w:type="paragraph" w:customStyle="1" w:styleId="BiographyName">
    <w:name w:val="Biography Name"/>
    <w:basedOn w:val="Normal"/>
    <w:qFormat/>
    <w:rsid w:val="008B6B60"/>
    <w:pPr>
      <w:spacing w:after="120"/>
    </w:pPr>
    <w:rPr>
      <w:b/>
      <w:color w:val="00A1DE" w:themeColor="accent3"/>
      <w:sz w:val="22"/>
    </w:rPr>
  </w:style>
  <w:style w:type="paragraph" w:customStyle="1" w:styleId="BodyTextBold">
    <w:name w:val="Body Text Bold"/>
    <w:basedOn w:val="BodyText"/>
    <w:qFormat/>
    <w:rsid w:val="00F758B7"/>
    <w:rPr>
      <w:b/>
    </w:rPr>
  </w:style>
  <w:style w:type="paragraph" w:customStyle="1" w:styleId="Cover1TitleGreen">
    <w:name w:val="Cover 1 Title (Green)"/>
    <w:basedOn w:val="Normal"/>
    <w:qFormat/>
    <w:rsid w:val="00B77B86"/>
    <w:rPr>
      <w:color w:val="81BC00" w:themeColor="accent2"/>
      <w:sz w:val="72"/>
    </w:rPr>
  </w:style>
  <w:style w:type="paragraph" w:customStyle="1" w:styleId="Cover1TitleBlue">
    <w:name w:val="Cover 1 Title (Blue)"/>
    <w:basedOn w:val="Normal"/>
    <w:qFormat/>
    <w:rsid w:val="000B2DDD"/>
    <w:rPr>
      <w:color w:val="002776" w:themeColor="accent1"/>
      <w:sz w:val="72"/>
    </w:rPr>
  </w:style>
  <w:style w:type="paragraph" w:customStyle="1" w:styleId="Cover2TitleGreen">
    <w:name w:val="Cover 2 Title (Green)"/>
    <w:basedOn w:val="Normal"/>
    <w:qFormat/>
    <w:rsid w:val="00B77B86"/>
    <w:pPr>
      <w:spacing w:line="520" w:lineRule="atLeast"/>
    </w:pPr>
    <w:rPr>
      <w:color w:val="81BC00" w:themeColor="accent2"/>
      <w:sz w:val="44"/>
    </w:rPr>
  </w:style>
  <w:style w:type="paragraph" w:customStyle="1" w:styleId="DatetextCover2">
    <w:name w:val="Date text (Cover 2)"/>
    <w:basedOn w:val="Normal"/>
    <w:qFormat/>
    <w:rsid w:val="00872556"/>
    <w:pPr>
      <w:spacing w:before="480"/>
    </w:pPr>
    <w:rPr>
      <w:b/>
      <w:sz w:val="22"/>
    </w:rPr>
  </w:style>
  <w:style w:type="paragraph" w:styleId="BalloonText">
    <w:name w:val="Balloon Text"/>
    <w:basedOn w:val="Normal"/>
    <w:link w:val="BalloonTextChar"/>
    <w:uiPriority w:val="99"/>
    <w:semiHidden/>
    <w:unhideWhenUsed/>
    <w:rsid w:val="00531F4A"/>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31F4A"/>
    <w:rPr>
      <w:rFonts w:ascii="Segoe UI" w:hAnsi="Segoe UI" w:cs="Segoe UI"/>
      <w:sz w:val="18"/>
      <w:szCs w:val="18"/>
    </w:rPr>
  </w:style>
  <w:style w:type="paragraph" w:customStyle="1" w:styleId="TableTextBold8ptBold">
    <w:name w:val="Table Text Bold 8pt Bold"/>
    <w:basedOn w:val="TableText8pt"/>
    <w:qFormat/>
    <w:rsid w:val="00855C74"/>
    <w:rPr>
      <w:b/>
    </w:rPr>
  </w:style>
  <w:style w:type="paragraph" w:customStyle="1" w:styleId="BulletedTableText">
    <w:name w:val="Bulleted Table Text"/>
    <w:basedOn w:val="Normal"/>
    <w:qFormat/>
    <w:rsid w:val="00DA7DC4"/>
    <w:pPr>
      <w:numPr>
        <w:numId w:val="8"/>
      </w:numPr>
      <w:ind w:left="227" w:hanging="227"/>
    </w:pPr>
    <w:rPr>
      <w:sz w:val="16"/>
    </w:rPr>
  </w:style>
  <w:style w:type="paragraph" w:customStyle="1" w:styleId="MapText">
    <w:name w:val="Map Text"/>
    <w:basedOn w:val="Normal"/>
    <w:qFormat/>
    <w:rsid w:val="000622C9"/>
    <w:pPr>
      <w:framePr w:hSpace="181" w:wrap="around" w:vAnchor="page" w:hAnchor="page" w:x="852" w:y="11341"/>
      <w:spacing w:line="120" w:lineRule="atLeast"/>
      <w:suppressOverlap/>
    </w:pPr>
    <w:rPr>
      <w:sz w:val="16"/>
      <w:szCs w:val="10"/>
    </w:rPr>
  </w:style>
  <w:style w:type="paragraph" w:customStyle="1" w:styleId="ChartSourceText">
    <w:name w:val="Chart Source Text"/>
    <w:basedOn w:val="Normal"/>
    <w:qFormat/>
    <w:rsid w:val="00AB0647"/>
    <w:pPr>
      <w:spacing w:after="250"/>
    </w:pPr>
    <w:rPr>
      <w:sz w:val="16"/>
    </w:rPr>
  </w:style>
  <w:style w:type="paragraph" w:customStyle="1" w:styleId="InputTextforfooter">
    <w:name w:val="Input Text (for footer)"/>
    <w:basedOn w:val="Normal"/>
    <w:qFormat/>
    <w:rsid w:val="00B02DE9"/>
    <w:pPr>
      <w:framePr w:hSpace="181" w:wrap="around" w:vAnchor="page" w:hAnchor="page" w:x="852" w:y="15877"/>
      <w:suppressOverlap/>
      <w:jc w:val="right"/>
    </w:pPr>
    <w:rPr>
      <w:b/>
      <w:sz w:val="12"/>
    </w:rPr>
  </w:style>
  <w:style w:type="paragraph" w:customStyle="1" w:styleId="Cover2TitleBlue">
    <w:name w:val="Cover 2 Title (Blue)"/>
    <w:basedOn w:val="Normal"/>
    <w:qFormat/>
    <w:rsid w:val="00E3175B"/>
    <w:pPr>
      <w:spacing w:line="520" w:lineRule="atLeast"/>
    </w:pPr>
    <w:rPr>
      <w:color w:val="002776" w:themeColor="accent1"/>
      <w:sz w:val="44"/>
    </w:rPr>
  </w:style>
  <w:style w:type="paragraph" w:customStyle="1" w:styleId="LogoCover2">
    <w:name w:val="Logo Cover 2"/>
    <w:basedOn w:val="Normal"/>
    <w:qFormat/>
    <w:rsid w:val="00E3175B"/>
    <w:pPr>
      <w:spacing w:after="600"/>
    </w:pPr>
    <w:rPr>
      <w:noProof/>
      <w:lang w:eastAsia="en-GB"/>
    </w:rPr>
  </w:style>
  <w:style w:type="paragraph" w:customStyle="1" w:styleId="LogoCover1">
    <w:name w:val="Logo Cover 1"/>
    <w:basedOn w:val="Normal"/>
    <w:qFormat/>
    <w:rsid w:val="00036689"/>
    <w:pPr>
      <w:spacing w:after="1920"/>
      <w:ind w:left="-1701"/>
    </w:pPr>
    <w:rPr>
      <w:noProof/>
    </w:rPr>
  </w:style>
  <w:style w:type="paragraph" w:customStyle="1" w:styleId="DatetextCover1">
    <w:name w:val="Date text (Cover 1)"/>
    <w:basedOn w:val="Normal"/>
    <w:qFormat/>
    <w:rsid w:val="00036689"/>
    <w:pPr>
      <w:framePr w:wrap="around" w:vAnchor="page" w:hAnchor="page" w:x="1135" w:y="15480"/>
    </w:pPr>
    <w:rPr>
      <w:b/>
      <w:sz w:val="22"/>
    </w:rPr>
  </w:style>
  <w:style w:type="paragraph" w:customStyle="1" w:styleId="IntroductionTextBlue">
    <w:name w:val="Introduction Text (Blue)"/>
    <w:basedOn w:val="Normal"/>
    <w:qFormat/>
    <w:rsid w:val="00864B5B"/>
    <w:rPr>
      <w:color w:val="00A1DE" w:themeColor="accent3"/>
      <w:sz w:val="40"/>
    </w:rPr>
  </w:style>
  <w:style w:type="paragraph" w:customStyle="1" w:styleId="ExecutiveSummarySidebar">
    <w:name w:val="Executive Summary Sidebar"/>
    <w:basedOn w:val="Normal"/>
    <w:qFormat/>
    <w:rsid w:val="00CF664B"/>
    <w:pPr>
      <w:framePr w:w="3402" w:wrap="around" w:vAnchor="page" w:hAnchor="page" w:x="7372" w:y="3970" w:anchorLock="1"/>
    </w:pPr>
  </w:style>
  <w:style w:type="paragraph" w:customStyle="1" w:styleId="SidebarBodyText">
    <w:name w:val="Sidebar Body Text"/>
    <w:basedOn w:val="Normal"/>
    <w:qFormat/>
    <w:rsid w:val="00F806CE"/>
    <w:pPr>
      <w:spacing w:after="80"/>
    </w:pPr>
    <w:rPr>
      <w:color w:val="FFFFFF" w:themeColor="background1"/>
    </w:rPr>
  </w:style>
  <w:style w:type="paragraph" w:customStyle="1" w:styleId="SidebarHeading">
    <w:name w:val="Sidebar Heading"/>
    <w:basedOn w:val="Normal"/>
    <w:qFormat/>
    <w:rsid w:val="002921EA"/>
    <w:pPr>
      <w:spacing w:after="80"/>
    </w:pPr>
    <w:rPr>
      <w:b/>
      <w:color w:val="FFFFFF" w:themeColor="background1"/>
    </w:rPr>
  </w:style>
  <w:style w:type="paragraph" w:customStyle="1" w:styleId="SidebarBulletText1">
    <w:name w:val="Sidebar Bullet Text 1"/>
    <w:basedOn w:val="Normal"/>
    <w:qFormat/>
    <w:rsid w:val="00F806CE"/>
    <w:pPr>
      <w:numPr>
        <w:numId w:val="5"/>
      </w:numPr>
      <w:spacing w:after="80"/>
      <w:ind w:left="170" w:hanging="170"/>
    </w:pPr>
    <w:rPr>
      <w:color w:val="FFFFFF" w:themeColor="background1"/>
    </w:rPr>
  </w:style>
  <w:style w:type="paragraph" w:customStyle="1" w:styleId="SidebarBulletText2">
    <w:name w:val="Sidebar Bullet Text 2"/>
    <w:basedOn w:val="Normal"/>
    <w:qFormat/>
    <w:rsid w:val="00F806CE"/>
    <w:pPr>
      <w:numPr>
        <w:numId w:val="6"/>
      </w:numPr>
      <w:ind w:left="340" w:hanging="170"/>
    </w:pPr>
    <w:rPr>
      <w:color w:val="FFFFFF" w:themeColor="background1"/>
    </w:rPr>
  </w:style>
  <w:style w:type="paragraph" w:styleId="FootnoteText">
    <w:name w:val="footnote text"/>
    <w:basedOn w:val="Normal"/>
    <w:link w:val="FootnoteTextChar"/>
    <w:uiPriority w:val="99"/>
    <w:semiHidden/>
    <w:unhideWhenUsed/>
    <w:rsid w:val="00886CF2"/>
    <w:pPr>
      <w:spacing w:line="200" w:lineRule="atLeast"/>
    </w:pPr>
    <w:rPr>
      <w:sz w:val="16"/>
      <w:szCs w:val="20"/>
    </w:rPr>
  </w:style>
  <w:style w:type="character" w:customStyle="1" w:styleId="FootnoteTextChar">
    <w:name w:val="Footnote Text Char"/>
    <w:basedOn w:val="DefaultParagraphFont"/>
    <w:link w:val="FootnoteText"/>
    <w:uiPriority w:val="99"/>
    <w:semiHidden/>
    <w:rsid w:val="00886CF2"/>
    <w:rPr>
      <w:sz w:val="16"/>
      <w:szCs w:val="20"/>
    </w:rPr>
  </w:style>
  <w:style w:type="character" w:styleId="FootnoteReference">
    <w:name w:val="footnote reference"/>
    <w:basedOn w:val="DefaultParagraphFont"/>
    <w:uiPriority w:val="99"/>
    <w:semiHidden/>
    <w:unhideWhenUsed/>
    <w:rsid w:val="00886CF2"/>
    <w:rPr>
      <w:vertAlign w:val="superscript"/>
    </w:rPr>
  </w:style>
  <w:style w:type="paragraph" w:customStyle="1" w:styleId="BiographyQuoteText">
    <w:name w:val="Biography Quote Text"/>
    <w:basedOn w:val="Normal"/>
    <w:qFormat/>
    <w:rsid w:val="00DF512B"/>
    <w:pPr>
      <w:spacing w:after="120"/>
    </w:pPr>
    <w:rPr>
      <w:color w:val="3C8A2E" w:themeColor="accent4"/>
    </w:rPr>
  </w:style>
  <w:style w:type="paragraph" w:customStyle="1" w:styleId="Bold9ptText">
    <w:name w:val="Bold 9pt Text"/>
    <w:basedOn w:val="Normal"/>
    <w:qFormat/>
    <w:rsid w:val="003D48BC"/>
    <w:rPr>
      <w:b/>
    </w:rPr>
  </w:style>
  <w:style w:type="paragraph" w:customStyle="1" w:styleId="TCNumbers">
    <w:name w:val="T&amp;C Numbers"/>
    <w:basedOn w:val="Normal"/>
    <w:qFormat/>
    <w:rsid w:val="002B5851"/>
    <w:pPr>
      <w:spacing w:after="60"/>
    </w:pPr>
  </w:style>
  <w:style w:type="paragraph" w:styleId="ListParagraph">
    <w:name w:val="List Paragraph"/>
    <w:basedOn w:val="Normal"/>
    <w:uiPriority w:val="34"/>
    <w:qFormat/>
    <w:rsid w:val="00585CC1"/>
    <w:pPr>
      <w:ind w:left="720"/>
      <w:contextualSpacing/>
    </w:pPr>
  </w:style>
  <w:style w:type="paragraph" w:customStyle="1" w:styleId="Numberslevel1">
    <w:name w:val="Numbers level 1"/>
    <w:basedOn w:val="Normal"/>
    <w:qFormat/>
    <w:rsid w:val="00F23623"/>
    <w:pPr>
      <w:numPr>
        <w:numId w:val="13"/>
      </w:numPr>
    </w:pPr>
  </w:style>
  <w:style w:type="paragraph" w:customStyle="1" w:styleId="Numberslevel2">
    <w:name w:val="Numbers level 2"/>
    <w:basedOn w:val="Normal"/>
    <w:qFormat/>
    <w:rsid w:val="00F23623"/>
    <w:pPr>
      <w:numPr>
        <w:ilvl w:val="1"/>
        <w:numId w:val="13"/>
      </w:numPr>
    </w:pPr>
  </w:style>
  <w:style w:type="paragraph" w:customStyle="1" w:styleId="Numberslevel3">
    <w:name w:val="Numbers level 3"/>
    <w:basedOn w:val="Normal"/>
    <w:qFormat/>
    <w:rsid w:val="00F23623"/>
    <w:pPr>
      <w:numPr>
        <w:ilvl w:val="2"/>
        <w:numId w:val="13"/>
      </w:numPr>
    </w:pPr>
  </w:style>
  <w:style w:type="paragraph" w:customStyle="1" w:styleId="TableText8ptright-aligned">
    <w:name w:val="Table Text 8pt (right-aligned)"/>
    <w:basedOn w:val="TableText8pt"/>
    <w:qFormat/>
    <w:rsid w:val="00382683"/>
    <w:pPr>
      <w:jc w:val="right"/>
    </w:pPr>
  </w:style>
  <w:style w:type="paragraph" w:customStyle="1" w:styleId="TableTextBold8ptright-aligned">
    <w:name w:val="Table Text Bold 8pt (right-aligned)"/>
    <w:basedOn w:val="TableTextBold8ptBold"/>
    <w:qFormat/>
    <w:rsid w:val="00382683"/>
    <w:pPr>
      <w:jc w:val="right"/>
    </w:pPr>
  </w:style>
  <w:style w:type="paragraph" w:customStyle="1" w:styleId="TableHeaderTextWhite8ptright-aligned">
    <w:name w:val="Table Header Text (White 8pt right-aligned)"/>
    <w:basedOn w:val="TableHeaderTextWhite8pt"/>
    <w:qFormat/>
    <w:rsid w:val="00382683"/>
    <w:pPr>
      <w:jc w:val="right"/>
    </w:pPr>
  </w:style>
  <w:style w:type="paragraph" w:customStyle="1" w:styleId="PullQuotemarginBlue">
    <w:name w:val="Pull Quote (margin) Blue"/>
    <w:basedOn w:val="PullQuotemarginGreen"/>
    <w:qFormat/>
    <w:rsid w:val="003640F6"/>
    <w:pPr>
      <w:framePr w:wrap="around" w:y="134"/>
      <w:pBdr>
        <w:top w:val="single" w:sz="4" w:space="12" w:color="00A1DE" w:themeColor="accent3"/>
      </w:pBdr>
    </w:pPr>
    <w:rPr>
      <w:color w:val="00A1DE" w:themeColor="accent3"/>
    </w:rPr>
  </w:style>
  <w:style w:type="character" w:customStyle="1" w:styleId="Heading5Char">
    <w:name w:val="Heading 5 Char"/>
    <w:basedOn w:val="DefaultParagraphFont"/>
    <w:link w:val="Heading5"/>
    <w:uiPriority w:val="9"/>
    <w:rsid w:val="00E11FF0"/>
    <w:rPr>
      <w:rFonts w:asciiTheme="majorHAnsi" w:eastAsiaTheme="majorEastAsia" w:hAnsiTheme="majorHAnsi" w:cstheme="majorBidi"/>
      <w:b/>
      <w:i/>
      <w:color w:val="000000" w:themeColor="text1"/>
      <w:sz w:val="18"/>
    </w:rPr>
  </w:style>
  <w:style w:type="paragraph" w:customStyle="1" w:styleId="Default">
    <w:name w:val="Default"/>
    <w:rsid w:val="00011F24"/>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F77B71"/>
    <w:rPr>
      <w:sz w:val="16"/>
      <w:szCs w:val="16"/>
    </w:rPr>
  </w:style>
  <w:style w:type="paragraph" w:styleId="CommentText">
    <w:name w:val="annotation text"/>
    <w:basedOn w:val="Normal"/>
    <w:link w:val="CommentTextChar"/>
    <w:uiPriority w:val="99"/>
    <w:semiHidden/>
    <w:unhideWhenUsed/>
    <w:rsid w:val="00F77B71"/>
    <w:pPr>
      <w:spacing w:after="160" w:line="240" w:lineRule="auto"/>
    </w:pPr>
    <w:rPr>
      <w:sz w:val="20"/>
      <w:szCs w:val="20"/>
      <w:lang w:val="en-US"/>
    </w:rPr>
  </w:style>
  <w:style w:type="character" w:customStyle="1" w:styleId="CommentTextChar">
    <w:name w:val="Comment Text Char"/>
    <w:basedOn w:val="DefaultParagraphFont"/>
    <w:link w:val="CommentText"/>
    <w:uiPriority w:val="99"/>
    <w:semiHidden/>
    <w:rsid w:val="00F77B71"/>
    <w:rPr>
      <w:sz w:val="20"/>
      <w:szCs w:val="20"/>
      <w:lang w:val="en-US"/>
    </w:rPr>
  </w:style>
  <w:style w:type="paragraph" w:styleId="CommentSubject">
    <w:name w:val="annotation subject"/>
    <w:basedOn w:val="CommentText"/>
    <w:next w:val="CommentText"/>
    <w:link w:val="CommentSubjectChar"/>
    <w:uiPriority w:val="99"/>
    <w:semiHidden/>
    <w:unhideWhenUsed/>
    <w:rsid w:val="003F2978"/>
    <w:pPr>
      <w:spacing w:after="0"/>
    </w:pPr>
    <w:rPr>
      <w:b/>
      <w:bCs/>
      <w:lang w:val="en-GB"/>
    </w:rPr>
  </w:style>
  <w:style w:type="character" w:customStyle="1" w:styleId="CommentSubjectChar">
    <w:name w:val="Comment Subject Char"/>
    <w:basedOn w:val="CommentTextChar"/>
    <w:link w:val="CommentSubject"/>
    <w:uiPriority w:val="99"/>
    <w:semiHidden/>
    <w:rsid w:val="003F297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57650">
      <w:bodyDiv w:val="1"/>
      <w:marLeft w:val="0"/>
      <w:marRight w:val="0"/>
      <w:marTop w:val="0"/>
      <w:marBottom w:val="0"/>
      <w:divBdr>
        <w:top w:val="none" w:sz="0" w:space="0" w:color="auto"/>
        <w:left w:val="none" w:sz="0" w:space="0" w:color="auto"/>
        <w:bottom w:val="none" w:sz="0" w:space="0" w:color="auto"/>
        <w:right w:val="none" w:sz="0" w:space="0" w:color="auto"/>
      </w:divBdr>
      <w:divsChild>
        <w:div w:id="1197625407">
          <w:marLeft w:val="547"/>
          <w:marRight w:val="0"/>
          <w:marTop w:val="0"/>
          <w:marBottom w:val="0"/>
          <w:divBdr>
            <w:top w:val="none" w:sz="0" w:space="0" w:color="auto"/>
            <w:left w:val="none" w:sz="0" w:space="0" w:color="auto"/>
            <w:bottom w:val="none" w:sz="0" w:space="0" w:color="auto"/>
            <w:right w:val="none" w:sz="0" w:space="0" w:color="auto"/>
          </w:divBdr>
        </w:div>
        <w:div w:id="110563124">
          <w:marLeft w:val="547"/>
          <w:marRight w:val="0"/>
          <w:marTop w:val="0"/>
          <w:marBottom w:val="0"/>
          <w:divBdr>
            <w:top w:val="none" w:sz="0" w:space="0" w:color="auto"/>
            <w:left w:val="none" w:sz="0" w:space="0" w:color="auto"/>
            <w:bottom w:val="none" w:sz="0" w:space="0" w:color="auto"/>
            <w:right w:val="none" w:sz="0" w:space="0" w:color="auto"/>
          </w:divBdr>
        </w:div>
        <w:div w:id="19609119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66">
      <a:dk1>
        <a:sysClr val="windowText" lastClr="000000"/>
      </a:dk1>
      <a:lt1>
        <a:sysClr val="window" lastClr="FFFFFF"/>
      </a:lt1>
      <a:dk2>
        <a:srgbClr val="313131"/>
      </a:dk2>
      <a:lt2>
        <a:srgbClr val="E7E6E6"/>
      </a:lt2>
      <a:accent1>
        <a:srgbClr val="002776"/>
      </a:accent1>
      <a:accent2>
        <a:srgbClr val="81BC00"/>
      </a:accent2>
      <a:accent3>
        <a:srgbClr val="00A1DE"/>
      </a:accent3>
      <a:accent4>
        <a:srgbClr val="3C8A2E"/>
      </a:accent4>
      <a:accent5>
        <a:srgbClr val="BDD203"/>
      </a:accent5>
      <a:accent6>
        <a:srgbClr val="72C7E7"/>
      </a:accent6>
      <a:hlink>
        <a:srgbClr val="002776"/>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13F9-8A3B-45EC-821D-AC4179AF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Deloitte</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dc:title>
  <dc:subject/>
  <dc:creator>Deloitte</dc:creator>
  <cp:keywords/>
  <dc:description/>
  <cp:lastModifiedBy>Ahmed, Saklayen</cp:lastModifiedBy>
  <cp:revision>25</cp:revision>
  <cp:lastPrinted>2014-09-08T13:52:00Z</cp:lastPrinted>
  <dcterms:created xsi:type="dcterms:W3CDTF">2021-10-27T10:08:00Z</dcterms:created>
  <dcterms:modified xsi:type="dcterms:W3CDTF">2023-02-13T10:05:00Z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2021-09-13T15:02:52Z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b7d66c3a-cb5c-4820-8337-8f8da7645622</vt:lpwstr>
  </property>
  <property fmtid="{D5CDD505-2E9C-101B-9397-08002B2CF9AE}" pid="8" name="MSIP_Label_ea60d57e-af5b-4752-ac57-3e4f28ca11dc_ContentBits">
    <vt:lpwstr>0</vt:lpwstr>
  </property>
  <property fmtid="{D5CDD505-2E9C-101B-9397-08002B2CF9AE}" pid="9" name="GrammarlyDocumentId">
    <vt:lpwstr>8726521f8c4c632223373c2ff85d12debaf9dc3e52d8c5048db65d7180d92d07</vt:lpwstr>
  </property>
</Properties>
</file>