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6"/>
          <w:szCs w:val="26"/>
        </w:rPr>
      </w:pPr>
      <w:r>
        <w:rPr/>
      </w:r>
      <w:bookmarkStart w:id="0" w:name="docs-internal-guid-e4db1640-7fff-c617-88"/>
      <w:bookmarkStart w:id="1" w:name="docs-internal-guid-e4db1640-7fff-c617-88"/>
      <w:bookmarkEnd w:id="1"/>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 ইমাম বুখারী রহিমাহুল্লাহ্ বলছেন আমাদের হাদীস বর্ণনা করেছেন আবু নাসর আহমাদ বিন মুহাম্মাদ বিন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হাসান বিন হামেদ বিন হারুন বিন ‘আব্দুল জাব্বার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বুখারী রহিমাহুল্লাহ্ যিনি ইবনুন নায়াযিকী নামে অধিক পরিচিত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 নিকট হাদীস পাঠ করা হয়েছে</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তা অনুমোদন দিয়েছেন। তিনি তিনশত সত্তর হিজরীর সফর মাসে হজ্ব সমাপন করে সফর মাসে আমাদের নিকট এসেছিলেন।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আহমাদ বিন মুহাম্মাদ বিন জালীল বিন খালেদ বিন হুরাইছ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বুখারী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কিরমানী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আবব্বাসীইয়ু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বাযযার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তিনশত বাইশ হিজরীতে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আবু ‘আব্দুল্লাহ মুহাম্মাদ বিন ইসমা</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ঈল বিন ইবরাহীম বিন মুগীরাহ বিন আহনাফ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যু’ফী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বুখারী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আবু ওয়ালীদ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শু‘বাহ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ওয়ালীদ বিন আয়যার আমাকে হাদীসটি বর্ণনা করেছেন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আবু ‘আমর শায়বানী হতে শুনেছি</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বলছেন আমাদের এ বাড়ির মালিক হাদীসটি বর্ণনা করেছেন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এ বলে তিনি ‘আব্দুল্লাহ ইবনে মাসউদের বাড়িটির দিকে ইশারা করলেন</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আব্দুল্লাহ ইবনে মাস</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উদ রাযিয়াল্লাহু ‘আনহু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আমি নাবী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সাল্লামকে জিজ্ঞেস করলাম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আল্লাহ্র নিকট সর্বাধিক প্রিয় আমল 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ওয়াক্ত মত নামায পড়া। আমি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তারপর কোনটি</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মাতার সাথে সদাচার। আমি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তারপর কোনটি</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আল্লাহ্র রাস্তায় জিহাদ। রাবী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আমাকে এইসব বিষয়ে বললেন। আমি আরও জিজ্ঞেস করলে তিনি অবশ্যই আমাকে আরও বলতেন।</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২। আমাদের হাদীস বর্ণনা করেছেন আদম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শু‘বাহ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ই</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য়ালা বিন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আত্মা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তিনি তার পিতা হতে তিনি ‘আব্দুল্লাহ ইবনে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উমর হতে। ইবনে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উমার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 বলেন</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কারও প্রতি তার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পিতা সন্তুষ্ট থাকলে প্রভুও তার প্রতি সন্তুষ্ট থাকেন এবং তার পিতা অসন্তুষ্ট থাকলে প্রভুও অসন্তুষ্ট থাকেন।</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৩। আমাদের হাদীস বর্ণনা করেছেন আবু ‘আসেম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বাহ্য বিন হাকীম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তিনি তার পিতা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বাহা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হতে তিনি তার দাদা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হাকীম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আমি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হাকীম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হে আল্লাহ্র রাসূল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সদ্ব্যবহার পেতে কে অগ্রগণ্য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 আমি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তারপর 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 আমি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তারপর 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 আমি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তারপর 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পিতা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তারপর ক্রমান্বয়ে আত্মীয়ের সম্পর্কের নিকটত্বের ভিত্তিতে।</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৪। আমাদের হাদীস বর্ণনা করেছেন সা</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ঈদ বিন আবি মারয়াম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মুহাম্মাদ বিন জা</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ফর বিন আবি কাছীর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আমাকে হাদীস বর্ণনা করেছেন যায়েদ বিন আসলাম তিনি ‘আত্বা ইবনে ইয়াসার হতে তিনি ইবনে ‘আব্বাস হতে। এক ব্যক্তি ইবনে ‘আব্বাসের নিকট উপস্থিত হয়ে বলল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এক মহিলাকে বিবাহের প্রস্তাব দিলাম। সে আমাকে বিবাহ করতে অস্বীকার করল। অপর এক ব্যক্তি তাকে বিবাহের প্রস্তাব দিলে সে তাকে বিবাহ করতে পছন্দ করল। এতে আমার আত্মমর্যাদাবোধে আঘাত লাগলে আমি তাকে হত্যা করি। আমার কি তওবার কোন সুযোগ আছে</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 কি জীবিত আছেন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সে বলল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না।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 মহামহিম আল্লাহ্র নিকট তওবা কর এবং যথাসাধ্য তাঁর নৈকট্য লাভে যত্নবান হও। ‘আত্বা রহিমাহুল্লাহ্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আমি ইবনে আব্বাস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আনহুর নিকট গিয়ে জিজ্ঞেস করলাম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 মা জীবিত আছে কিনা তা আপনি কেন জিজ্ঞেস করলেন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আল্লাহ্র নৈকট্য লাভের জন্য মায়ের সাথে সদাচারের চেয়ে উত্তম কোন কাজ আমার জানা নাই।</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৫। আমাদের হাদীস বর্ণনা করেছেন সুলাইমান বিন হারব</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উহাইব বিন খালেদ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ইবনে শুবরামাহ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আবু যুর</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আহ হতে শুনেছি</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তিনি আবু হুয়ারাহ হতে বর্ণনা করেন। আবু হুরায়রাহ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ইয়া রাসূলাল্লাহ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সদাচার প্রাপ্তির অগ্রগণ্য ব্যক্তি 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তারপর 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তারপর 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তারপর 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পিতা।</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৬। আমাদের হাদীস বর্ণনা করেছেন বিশর বিন মুহাম্মাদ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‘আব্দুল্লাহ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 আমাদের হাদীস বর্ণনা করেছেন ইয়াহইয়া বিন আইউব</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আবু যুর</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তিনি আবু হুরাইরাহ রাযিয়াল্লাহু ‘আনহু হতে। এক ব্যক্তি নাবী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সাল্লামের নিকট এসে বলল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আপনি আমাকে কি আদেশ করেন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মায়ের সাথে সদাচার করবে। সে একই কথা বললে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মায়ের সাথে সদাচার করবে। সে পুনরায় একই কথা বললে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মায়ের সাথে সদাচার করবে। সে চতুর্থবার জিজ্ঞেস করলে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মায়ের সাথে সদাচার করবে। সে পঞ্চমবার জিজ্ঞেস করলে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পিতার সাথে সদাচার করবে।</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৭। আমাদের হাদীস বর্ণনা করেছেন হাজ্জাজ</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হাম্মাদ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সালামাহ এর পুত্র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সুলাইমান আত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তাইমী হতে তিনি সা</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ঈদ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কাইসী হতে তিনি ইবনে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আব্বাস হতে। ইবনে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আব্বাস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 কোন মুসলমানের মুসলিম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 জীবিত থাকলে এবং সে ভোরবেলা সওয়াবের আশায় তাদের খোঁজ</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খবর নিলে আল্লাহ তায়ালা তার জন্য বেহেশতের দু</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টি দরজা খুলে দেন এবং তাদের একজন থাকলে একটি দরজা। সে তাদের কোন একজনকে অসন্তুষ্ট করলে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যতক্ষণ পর্যন্ত সে তাকে সন্তুষ্ট না করবে ততক্ষণ পর্যন্ত আল্লাহ তার উপর সন্তুষ্ট হন না। বলা হলো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 তার উপর জুলুম করে থাকলে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 তার উপর যুলুম করলেও।</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৮। আমাদের হাদীস বর্ণনা করেছেন মুসাদ্দাস</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ইসমা</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ঈল বিন ইবরাহীম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যিয়াদ বিন মিখরাক্ক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 আমাকে হাদীস বর্ণনা করেছেন ত্বায়লাসাহ বিন মাইয়াস। ত্বায়সালাহ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যুদ্ধ</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বিগ্রহে লিপ্ত ছিলাম। আমি কিছু পাপ কাজ করে বসি যা আমার মতে কবীরা গুনাহর শামিল। আমি তা ইবনে ‘উমার রাযিয়াল্লাহু ‘আনহুর কাছে উল্লেখ করলে তিনি জিজ্ঞেস করেন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 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এই এই ব্যাপার।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এগুলো কবীরা গুনাহর অন্তর্ভুক্ত নয়। কবীরা গুনাহ নয়টি </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১</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আল্লাহ্র সাথে শরীক করা</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নরহত্যা</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৩</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জিহাদের ময়দান থেকে পলায়ন</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৪</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সতী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সাধ্বী নারীর বিরুদ্ধে যেনার মিথ্যা অপবাদ রটানো</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৫</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সুদ খাওয়া</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৬</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ইয়াতীমের মাল আত্মসাৎ করা</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৭</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মসজিদে ধর্মদ্রোহী কাজ করা</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ধর্ম নিয়ে উপহাস করা এবং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সন্তানের অসদাচরণ যা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মাতার কান্নার কারণ হয়। ইবনে ‘উমার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 আমাকে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 কি জাহান্নাম থেকে দূরে থাকতে এবং জান্নাতে প্রবেশ করতে চাও</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 শপথ</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তাই চাই।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 কি জীবিত আছেন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আমার মা জীবিত আছেন।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 শপথ</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 তার সাথে নম্র ভাষায় কথা বললে এবং তার ভরণ</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পোষণ করলে তুমি অবশ্যই জান্নাতে প্রবেশ করবে</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যদি কবীরা গুনাহসমূহ থেকে বিরত থাকো।</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৯। আমাদের হাদীস বর্ণনা করেছেন কাবীসাহ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সুয়ান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করেন সুহাইল বিন আবি সালেহ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তিনি তার পিতা হতে তিনি আবু হুরায়রাহ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 হতে। নাবী সাল্লাল্লাহু ‘আলাইহি ওয়া সাল্লাম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সন্তানের পক্ষে তার পিতার প্রতিদান শোধ করা সম্ভব নয়। তবে সে তাকে দাসরূপে পেয়ে ক্রয় করে মুক্ত করে দিলে তবেই তার প্রতিদান হতে পারে।</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১০। আমাদের হাদীস বর্ণনা করেছেন আদম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শু‘বাহ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সা‘ঈদ বিন আবি বুরদাহ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আমি আমার পিতা আবু বুরদাকে হাদীস বর্ণনা করতে শুনেছি। আবু বুরদাহ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ইবনে ‘উমার রাযিয়াল্লাহু ‘আনহুর সাথে ছিলেন। ইয়ামনের এক ব্যক্তি তার মাকে পিঠে বহন করে বাইতুল্লাহ তাওয়াফ করছিল আর বলছিল</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আমি তার জন্য তার অনুগত উটতুল্য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তার পাদানিতে আঘাতপ্রাপ্ত হলেও নিরুদ্বেগে তা সহ্য করি।” অত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পর সে ইবনে ‘উমার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আনহুকে বলল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কি আমার মাতার প্রতিদান দিতে পেরেছি বলে আপনি মনে করেন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 একটি দীর্ঘশ্বাসের প্রতিদানও হয়নি। অতঃপর ইবনে উমার রাযিয়াল্লাহু ‘আনহু তাওয়াফ করলেন। তিনি মাকামে ইবরাহীমে পৌঁছে দুই রাকআত নামায পড়ার পর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হে আবু মূসার পুত্র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প্রতি দুই রাকাআত নামায পূর্ববর্তী পাপের কাফফারা।</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১১। আমাদের হাদীস বর্ণনা করেছেন আবু নুয়াইম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সু্যান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‘আত্বা ইবনে সায়েব হতে তিনি তার পিতা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‘আব্দুল্লাহ ইবনে ‘আমর হতে। ‘আব্দুল্লাহ ইবনে ‘আমর রাযিয়াল্লাহু ‘আনহু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হিজরতের উদ্দেশ্যে বায়</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আত হওয়ার জন্য এক ব্যক্তি তার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মাতাকে কান্নারত অবস্থায় ত্যাগ করে নাবী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সাল্লামের নিকট উপস্থিত হলো।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 তাদের নিকট ফিরে যাও এবং তাদেরকে যেমন কাঁদিয়ে এসেছো তেমনি তাদের মুখে গিয়ে হাসি ফুটাও।</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১২। আমাদের হাদীস বর্ণনা করেছেন ‘আব্দুর রহমান বিন শায়বাহ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ইবনে আবি ফুদাইক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আমাকে হাদীস বর্ণনা করেছেন মূসা</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আবি হাযেম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এই মর্মে 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তাকে আবু ত্বালিব কন্যা উম্মে হানী রযিয়াল্লহু ‘আনহার মুক্তদাস আবু মুররা অবহিত করেন 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তিনি আকীক্ব নামক স্থানে অবস্থিত আবু হুরায়রাহ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আনহুর সাথে তাঁর খামার বাড়িতে একই বাহনে চড়ে গমন করেন। তিনি তার বাড়িতে পৌঁছে উচ্চস্বরে বলেন</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আলাইকিস সালাম ওয়া রহমাতুল্লাহি ওয়া বারাকাতুহু ইয়া উম্মাতাহ্। অর্থ</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হে 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আপনার উপর আল্লাহর পক্ষ হতে সালাম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রহমত ও বরকত বর্ষিত হোক। তার মা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ওয়া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আলাইকাস সালাম ওয়া রহমাতুল্লাহি ওয়া বারাকাতুহু। অর্থ তোমার উপরও আল্লাহর পক্ষ হতে সালাম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রহমত ও বরকত বর্ষিত হোক। আবার আবু হুরায়রাহ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রহিমাকিল্লাহু কামা রব্বায়তানী সাগীরা। অর্থ</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আল্লাহর তোমার উপর রহম করুন যেমন তুমি আমাকে ছোটবেলায় রহম করেছিলে। তার মা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ইয়া বুনাইয়া ওয়া আনতা জাযাকাল্লাহু খায়রান ওয়া রাদিয়া আনকা কামা বারারতানী কাবীরা। অর্থ হে ছেলে। আল্লাহ তোমাকে উত্তম প্রতিদান করুন এবং তোমার উপর সন্তুষ্ট থাকুন যেমনটি তুমি আমার বৃদ্ধাবস্থায় আমার সাথে উত্তম আচরণ করছো। মূসা বলেন</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আবু হুরাইরাহর নাম ছিল ‘আব্দুল্লাহ বিন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আমর।</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১৩। আমাদের হাদীস বর্ণনা করেছেন মুসাদ্দাদ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বিশর বিন ফাযল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জুরায়রী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‘আব্দুর রহমান বিন আবী বাকরাহ হতে। আবু বাকরা রাযিয়াল্লাহু ‘আনহু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রাসূলুল্লাহ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 বললেন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কি তোমাদেরকে কবিরা গুনাহগুলোর মধ্যে সবচেয়ে মারাত্মকগুলো সম্পর্কে অবহিত করবো 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কথাটি তিনি তিন বার বলেন। সাহাবাগণ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ইয়া রাসূলাল্লাহ।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আল্লাহ্র সাথে শরীক করা এবং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মাতার অবাধ্যাচরণ। তিনি হেলান দেয়া অবস্থা থেকে সোজা হয়ে বসে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এবং মিথ্যা বলা। তিনি এ কথাটি বার বার বলছিলেন। আমি মনে মনে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যদি ক্ষান্ত হতেন।</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১৪। আমাদের হাদীস বর্ণনা করেছেন ‘আব্দুল্লাহ ইবনে ইয়াযীদ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‘উয়াইনাহ বিন ‘আব্দুর রহমান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তার পিতা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আবু বাকরাহ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আবু বাকরা রাযিয়াল্লাহু ‘আনহু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নাবী সাল্লাল্লাহু ‘আলাইহি ওয়া সাল্লাম বলেছেন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মাতার অবাধ্যতা ও আত্মীয়তার সম্পর্ক ছিন্ন করার অপরাধের শাস্তি অন্যান্য পাপের চেয়ে দ্রুত অপরাধীর উপর কার্যকর হয়। পরকালের শাস্তি তো আছেই।</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১৫। আমাদের হাদীস বর্ণনা করেছেন হাসান বিন বিশর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হাকাম বিন ‘আব্দুল মালিক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ক্বাতাদাহ হতে তিনি হাসান হতে তিনি ‘ইমরান বিন হুসাইন হতে। ‘ইমরান ইবনে হুসাইন রাযিয়াল্লাহু ‘আনহু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রাসূলুল্লাহ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 বলেছেন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ব্যভিচার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মদ্যপান ও চুরি সম্পর্কে কি বলো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আমরা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 ও তাঁর রাসূলই সর্বাধিক জ্ঞাত।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এগুলো জঘন্য পাপাচার এবং এগুলোর জন্য ভীষণ শাস্তি অবধারিত আছে। আমি কি তোমাদেরকে সবচেয়ে মারাত্মক কবীরা গুনাহ সম্পর্কে অবহিত করবো 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মহান আল্লাহ্র সাথে শির্ক করা এবং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মাতার অবাধ্যচারী হওয়া। তিনি হেলান দিয়ে বসা ছিলেন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অতঃপর সোজা হয়ে বসে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এবং মিথ্যাচার।</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১৬। আমাদের হাদীস বর্ণনা করেছেন মুহাম্মাদ বিন সালাম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জারীর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‘আব্দুল মালিক বিন ‘উমাইর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ওররাদ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যিনি মুগীরাহ ইবনে শো</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বাহ রাযিয়াল্লাহু ‘আনহুর সচিব ছিলেন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মুয়াবিয়াহ্ রাযিয়াল্লাহু ‘আনহু মুগীরাহকে পত্র লিখলেন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রাসূলুল্লাহ সাল্লাল্লাহু ‘আলাইহি ওয়া সাল্লামের মুখে তুমি যা শুনেছো তা আমাকে লিখে পাঠাও। ওয়াররাদ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মুগীরাহ রাযিয়াল্লাহু ‘আনহু আমার দ্বারাই লিখালেন এবং আমি স্বহস্তে লিখলাম। আমি তাঁকে “বেশী যাঞ্চা করতে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অর্থের অপচয় করতে এবং গুজবে কান দিতে নিষেধ করতে শুনেছি।”</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১৭। আমাদের হাদীস বর্ণনা করেছেন ‘আমর বিন মারযুক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 আমাদের হাদীস বর্ণনা করেছেন শু</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বাহ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কাসেম বিন আবি বাযযাহ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আবু তুফাইল হতে। আবু তোফাইল রহিমাহুল্লাহ্ বলেন</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 xml:space="preserve">আলী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আনহুকে জিজ্ঞেস করা হলো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নাবী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 কি কোন বিশেষ ব্যাপার আপনাকে বলেছেন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 সর্ব সাধারণকে বলেননি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রাসূলুল্লাহ সাল্লাল্লাহু ‘আলাইহি ওয়া সাল্লাম অন্য কাউকে বলেননি এমন কোন বিশেষ কথা একান্তভাবে আমাকে বলেননি। অবশ্য আমার তরবারির খাপের মধ্যে যা আছে ততটুকুই। অত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পর তিনি একখানি লিপি বের করলেন। তাতে লেখা ছিল </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 ব্যক্তি আল্লাহ ছাড়া অপর কারও নামে পশু জবাই করে তার প্রতি আল্লাহ্ অভিশাপ। যে ব্যক্তি জমির সীমানা চিহ্ন চুরি করে তার প্রতি আল্লাহর অভিশাপ। যে ব্যক্তি তার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মাতাকে অভিসম্পাত করে তার প্রতি আল্লাহ্ অভিশাপ। যে ব্যক্তি বেদাতীকে আশ্রয় দেয় তার প্রতি আল্লাহর অভিশাপ।</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১৮। আমাদের হাদীস বর্ণনা করেছেন মুহাম্মাদ বিন ‘আব্দুল ‘আযীয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রামলায় সাক্ষাত করার সময় আমাদের হাদীস বর্ণনা করেন ‘আব্দুল মালিক বিন খাত্তাব বিন ‘উবায়দুল্লাহ বিন আবি বাকরাহ আল বাসরী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আমাকে হাদীস বর্ণনা করেছেন রাশেদ বিন আবু মুহাম্মাদ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শাহর বিন হাওশাব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উম্মে দারদা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আবু দারদার সূত্রে। আবু দারদা রাযিয়াল্লাহু ‘আনহু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রাসূলুল্লাহ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 আমাকে নয়টি ব্যাপারে ওসিয়াত করেছেন</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১</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আল্লাহ্র সাথে কিছু শরীক কর 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যদিও টুকরো টুকরো করে তোমাকে হত্যা করা হয় অথবা অগ্নিদগ্ধ করা হয়।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ইচ্ছাকৃতভাবে ফরয নামায ত্যাগ কর 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যে ব্যক্তি স্বেচ্ছায় ফরয নামায ত্যাগ করবে তার সম্পর্কে আমার কোন দায়িত্ব নাই।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৩</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মদ্যপান কর 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কেননা তা সকল অনাচারের চাবি।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৪</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মাতার আনুগত্য করবে</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তারা যদি তোমাকে দুনিয়া ছাড়তেও আদেশ করেন তবে তাই করবে।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৫</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শাসকদের সাথে বিবাদে জড়াবে 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যদিও দেখো 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তুমিই ন্যায্য পথে।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৬</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যুদ্ধক্ষেত্র থেকে পলায়ন কর 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যদিও তুমি ধ্বংস হও এবং তোমার সঙ্গীরা পলায়ন করে।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৭</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তোমার সামর্থ্য অনুসারে পরিবারের জন্য ব্যয় কর।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তোমার পরিবারের উপর থেকে লাঠি তুলে রাখবে না। এবং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তাদের মধ্যে মহামহিম আল্লাহ্ ভয় জাগ্রত রাখবে।</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১৯। আমাদের হাদীস বর্ণনা করেছেন মুহাম্মাদ বিন কাছীর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আমাকে হাদীস বর্ণনা করেছেন সুফান</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আত্বা বিন সায়েব হতে তিনি তার পিতা হতে তিনি ‘আব্দুল্লাহ বিন ‘আমর হতে। ‘আব্দুল্লাহ ইবনে ‘আমর রাযিয়াল্লাহু ‘আনহু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এক ব্যক্তি নাবী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সাল্লামের নিকট উপস্থিত হয়ে বলল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হিজরত করার জন্য আমার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মাতাকে কান্নারত রেখে আপনার নিকট বায়</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আত হতে এসেছি।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 তাদের নিকট ফিরে যাও এবং তাদেরকে যেভাবে কাঁদিয়েছো সেভাবে তাদের মুখে হাসি ফোটাও।</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২০। আমাদের হাদীস বর্ণনা করেছেন ‘আলী বিন জাআদ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শু‘বাহ তিনি হাবীব বিন আবি ছাবিত হতে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আবুল ‘আব্বাস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আমা হতে ‘আব্দুল্লাহ ইবনে ‘আমর এর সূত্রে শুনেছি। ‘আব্দুল্লাহ ইবনে আমর রাযিয়াল্লাহু ‘আনহু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এক ব্যক্তি জিহাদে যাত্রার উদ্দেশ্যে নাবী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সাল্লামের নিকট উপস্থিত হলো। তিনি জিজ্ঞেস করেন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তোমার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 কি জীবিত আছেন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সে বলল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হাঁ। 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যাও</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তাদের মধ্যে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সেবা যত্নের</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জিহাদে প্রবৃত্ত হও।</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২১। আমাদের হাদীস বর্ণনা করেছেন খালেদ বিন মাখলাদ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সুলাইমান বিন বিলাল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সুহাইল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তার পিতা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আবু হুরাইরাহ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আনহুর সূত্রে। নাবী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 নাক ধূলিমলিন হোক। তার নাক ধূলিমলিন হোক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তার নাক ধূলিমলিন হোক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সাহাবাগণ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ইয়া রসূলাল্লাহ। কার নাক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 ব্যক্তি তার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মাতাকে বা তাদের একজনকে তাদের বৃদ্ধাবস্থায় পেল অথচ সে দোযখে গেল।</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২২। আমাদের হাদীস বর্ণনা করেন আসবাগ বিন ফারজ</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আমাকে হাদীস বর্ণনা করেছেন ইবনু ওহাব</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ইয়াহইয়া বিন আইয়ূব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যাব্বান বিন ফায়েদ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সাহল বিন মু</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য়ায হতে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তার পিতা মু‘য়ায হতে। মু</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আয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নাবী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 বলেছেন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 ব্যক্তি নিজ 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মাতার সাথে সদ্ব্যবহার করল তার জন্য শুভ সংবাদ। আল্লাহ তার আয়ুষ্কাল বৃদ্ধি করেন। দূর্বল। সিলসিলাহ য</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ঈফাহ ৪৫৬৭।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বির ওয়াস সিলাহ লিইবনিল জাওযী ১৯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মুসতাদরাকে হাকিম ৪</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১৫৪</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ঈফ আল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জামে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লিলআলবানী ৫৫০২। সনদে যাব্বান বিন ফায়েদ</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২৩। আমাদের হাদীস বর্ণনা করেছেন ইসহাক্ব</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‘আলী বিন হুসাইন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আমাকে হাদীস বর্ণনা করছেন আমার পিতা</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ইয়াযীদ নাহবী হতে তিনি ‘ইকরিমাহ হতে তিনি ইবনে ‘আব্বাস হতে। ইবনে ‘আব্বাস রাযিয়াল্লাহু ‘আনহু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মহান আল্লাহ্র বাণী</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তোমার জীবদ্দশায় তাদের কোন একজন অথবা উভয়ে বার্ধক্যে উপনীত হলে তুমি তাদের প্রতি উহ্ শব্দটিও বলো 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যেমন তারা তোমাকে শৈশবে লালন</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পালন করেছে।”</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সূরা ইসরা ২৩</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২৪</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উক্ত আয়াত “মুশরিকদের জন্য ক্ষমা প্রার্থনা করা নাবী ও ঈমানদারদের জন্য শোভনীয় নয়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যদিও তারা তাদের নিকটাত্মীয় হয়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তাদের কাছে এ কথা সুস্পষ্ট হয়ে যাবার পরও 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তারা দোযখবাসী”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সূরা তাওবাহ</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১১৩</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এই আয়াত দ্বারা রহিত হয়ে গেছে।</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২৪। আমাদের হাদীস বর্ণনা করেছেন মুহাম্মাদ বিন ইউসুফ</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ইসরাইল</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সিমাক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মুস</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আব বিন সা</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দ হতে তিনি তার পিতা সা</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দ বিন আবি ওয়াক্কাস হতে। সা</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 xml:space="preserve">দ ইবনে আবু ওয়াক্কাস রাযিয়াল্লাহু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আনহু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আমার সম্পর্কে আল্লাহ্র কিতাবের চারটি আয়াত নাযিল হয়।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১</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আমার মা শপথ করেন যে</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আমি যতক্ষণ মুহাম্মাদ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সাল্লামকে ত্যাগ না করবো ততক্ষণ পর্যন্ত তিনি পানাহার করবেন না। এ প্রসঙ্গে মহামহিম আল্লাহ নাযিল করেন</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 যদি তোমাকে আমার সাথে এমন কিছু শরীক করতে চাপ দেয় যে বিষয়ে তোমার কোন জ্ঞান নেই</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তবে তুমি তাদের আনুগত্য করবে না এবং দুনিয়াতে তাদের সাথে সদ্ভাবে বসবাস করবে।”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সূরা লুকমান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১৫</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একখানি তরবারি আমার পছন্দ হলে আমি তা গ্রহণ করে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ইয়া রাসূলাল্লাহ</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আমাকে এটা দান করুন। তখন নাযিল হলো</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 xml:space="preserve">লোকে আপনার নিকট যুদ্ধলব্ধ দ্রব্যসম্ভার সম্পর্কে জিজ্ঞেস করে।”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সূরা আনফাল</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১</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৩</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রোগাক্রান্ত হলে রাসূলুল্লাহ সাল্লাল্লাহু ‘আলাইহি ওয়া সাল্লাম আমাকে দেখতে আসেন। আমি তাঁকে জিজ্ঞেস করলাম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ইয়া রাসূলাল্লাহ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আমার সম্পদ বণ্টন করে দিতে চাই। আমি কি আমার অর্ধেক সম্পত্তি সম্পর্কে ওসিয়ত করবো</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না। আমি বললাম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তাহলে এক</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তৃতীয়াংশ</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নিরুত্তর থাকলেন। শেষে এক</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তৃতীয়াংশ ওসিয়াত করা বৈধ করা হয়।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৪</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 xml:space="preserve">আমি কতক আনসারীর সাথে মদপান করি। তাদের মধ্যকার এক ব্যক্তি উটের নীচের চোয়ালের হাড় আমার নাকের উপর ছুঁড়ে মারে। আমি নাবী সাল্লাল্লাহু </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আলাইহি ওয়া সাল্লামের নিকট উপস্থিত হলে মহামহিম আল্লাহ মদ্যপান হারাম হওয়া সংক্রান্ত আয়াত নাযিল করেন।</w:t>
      </w:r>
    </w:p>
    <w:p>
      <w:pPr>
        <w:pStyle w:val="BodyText"/>
        <w:bidi w:val="0"/>
        <w:spacing w:lineRule="auto" w:line="331" w:before="0" w:after="0"/>
        <w:ind w:hanging="0" w:left="0" w:right="0"/>
        <w:rPr>
          <w:caps w:val="false"/>
          <w:smallCaps w:val="false"/>
          <w:strike w:val="false"/>
          <w:dstrike w:val="false"/>
          <w:color w:val="000000"/>
          <w:u w:val="none"/>
          <w:effect w:val="none"/>
          <w:shd w:fill="auto" w:val="clear"/>
        </w:rPr>
      </w:pPr>
      <w:r>
        <w:rPr>
          <w:rFonts w:cs="Arimo;sans-serif"/>
          <w:bCs w:val="false"/>
          <w:iCs w:val="false"/>
          <w:caps w:val="false"/>
          <w:smallCaps w:val="false"/>
          <w:strike w:val="false"/>
          <w:dstrike w:val="false"/>
          <w:color w:val="000000"/>
          <w:szCs w:val="26"/>
          <w:u w:val="none"/>
          <w:effect w:val="none"/>
          <w:shd w:fill="auto" w:val="clear"/>
        </w:rPr>
        <w:t>২৫। আমাদের হাদীস বর্ণনা করেছেন মুহাম্মাদ বিন সালাম</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মাখলাদ</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আমাদের হাদীস বর্ণনা করেছেন ইবনে জুরাইজ</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তিনি বলেন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আমি মুহাম্মাদ বিন হারিছ বিন সুফ্যান হতে বলতে শুনেছি যে</w:t>
      </w:r>
      <w:r>
        <w:rPr>
          <w:rFonts w:ascii="Arimo;sans-serif" w:hAnsi="Arimo;sans-serif"/>
          <w:b w:val="false"/>
          <w:i w:val="false"/>
          <w:caps w:val="false"/>
          <w:smallCaps w:val="false"/>
          <w:strike w:val="false"/>
          <w:dstrike w:val="false"/>
          <w:color w:val="000000"/>
          <w:sz w:val="26"/>
          <w:u w:val="none"/>
          <w:effect w:val="none"/>
          <w:shd w:fill="auto" w:val="clear"/>
        </w:rPr>
        <w:t>, ‘</w:t>
      </w:r>
      <w:r>
        <w:rPr>
          <w:rFonts w:cs="Arimo;sans-serif"/>
          <w:bCs w:val="false"/>
          <w:iCs w:val="false"/>
          <w:caps w:val="false"/>
          <w:smallCaps w:val="false"/>
          <w:strike w:val="false"/>
          <w:dstrike w:val="false"/>
          <w:color w:val="000000"/>
          <w:szCs w:val="26"/>
          <w:u w:val="none"/>
          <w:effect w:val="none"/>
          <w:shd w:fill="auto" w:val="clear"/>
        </w:rPr>
        <w:t>উরওয়াহ বিন ‘ইয়ায তাকে হাদীসটি বর্ণনা করেছেন। তিনি ‘আব্দুল্লাহ বিন ‘আমর বিন আসকে বলতে শুনেছেন</w:t>
      </w:r>
      <w:r>
        <w:rPr>
          <w:rFonts w:ascii="Arimo;sans-serif" w:hAnsi="Arimo;sans-serif"/>
          <w:b w:val="false"/>
          <w:i w:val="false"/>
          <w:caps w:val="false"/>
          <w:smallCaps w:val="false"/>
          <w:strike w:val="false"/>
          <w:dstrike w:val="false"/>
          <w:color w:val="000000"/>
          <w:sz w:val="26"/>
          <w:u w:val="none"/>
          <w:effect w:val="none"/>
          <w:shd w:fill="auto" w:val="clear"/>
        </w:rPr>
        <w:t xml:space="preserve">; </w:t>
      </w:r>
      <w:r>
        <w:rPr>
          <w:rFonts w:cs="Arimo;sans-serif"/>
          <w:bCs w:val="false"/>
          <w:iCs w:val="false"/>
          <w:caps w:val="false"/>
          <w:smallCaps w:val="false"/>
          <w:strike w:val="false"/>
          <w:dstrike w:val="false"/>
          <w:color w:val="000000"/>
          <w:szCs w:val="26"/>
          <w:u w:val="none"/>
          <w:effect w:val="none"/>
          <w:shd w:fill="auto" w:val="clear"/>
        </w:rPr>
        <w:t>পিতা</w:t>
      </w:r>
      <w:r>
        <w:rPr>
          <w:rFonts w:ascii="Arimo;sans-serif" w:hAnsi="Arimo;sans-serif"/>
          <w:b w:val="false"/>
          <w:i w:val="false"/>
          <w:caps w:val="false"/>
          <w:smallCaps w:val="false"/>
          <w:strike w:val="false"/>
          <w:dstrike w:val="false"/>
          <w:color w:val="000000"/>
          <w:sz w:val="26"/>
          <w:u w:val="none"/>
          <w:effect w:val="none"/>
          <w:shd w:fill="auto" w:val="clear"/>
        </w:rPr>
        <w:t>-</w:t>
      </w:r>
      <w:r>
        <w:rPr>
          <w:rFonts w:cs="Arimo;sans-serif"/>
          <w:bCs w:val="false"/>
          <w:iCs w:val="false"/>
          <w:caps w:val="false"/>
          <w:smallCaps w:val="false"/>
          <w:strike w:val="false"/>
          <w:dstrike w:val="false"/>
          <w:color w:val="000000"/>
          <w:szCs w:val="26"/>
          <w:u w:val="none"/>
          <w:effect w:val="none"/>
          <w:shd w:fill="auto" w:val="clear"/>
        </w:rPr>
        <w:t>মাতাকে গালি শুনানো আল্লাহ্র নিকট একটি কবীরা গুনাহ।</w:t>
      </w:r>
    </w:p>
    <w:p>
      <w:pPr>
        <w:pStyle w:val="BodyText"/>
        <w:spacing w:before="0" w:after="140"/>
        <w:rPr>
          <w:rFonts w:ascii="Arial Unicode MS" w:hAnsi="Arial Unicode MS" w:eastAsia="Arial Unicode MS" w:cs="Arial Unicode MS"/>
          <w:sz w:val="26"/>
          <w:szCs w:val="26"/>
        </w:rPr>
      </w:pPr>
      <w:r>
        <w:rPr>
          <w:b w:val="false"/>
        </w:rPr>
        <w:b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mo">
    <w:altName w:val="arial"/>
    <w:charset w:val="01"/>
    <w:family w:val="auto"/>
    <w:pitch w:val="default"/>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LibreOffice/24.2.4.2$Linux_X86_64 LibreOffice_project/420$Build-2</Application>
  <AppVersion>15.0000</AppVersion>
  <Pages>9</Pages>
  <Words>2745</Words>
  <Characters>8696</Characters>
  <CharactersWithSpaces>11418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2024-07-18T02:02:21Z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