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00"/>
      </w:pPr>
      <w:r>
        <w:rPr>
          <w:rFonts w:ascii="Calibri" w:cs="Calibri" w:eastAsia="Calibri" w:hAnsi="Calibri"/>
          <w:b/>
          <w:bCs/>
          <w:color w:val="1B2A4A"/>
          <w:sz w:val="52"/>
          <w:szCs w:val="52"/>
        </w:rPr>
        <w:t xml:space="preserve">Member 2 — Backend / API &amp; OCR</w:t>
      </w:r>
    </w:p>
    <w:p>
      <w:pPr>
        <w:spacing w:after="300"/>
      </w:pPr>
      <w:r>
        <w:rPr>
          <w:rFonts w:ascii="Calibri" w:cs="Calibri" w:eastAsia="Calibri" w:hAnsi="Calibri"/>
          <w:color w:val="0E7C7B"/>
          <w:sz w:val="26"/>
          <w:szCs w:val="26"/>
        </w:rPr>
        <w:t xml:space="preserve">Role &amp; Responsibility Document — Drishti Hackathon Build</w:t>
      </w:r>
    </w:p>
    <w:p>
      <w:pPr>
        <w:spacing w:after="40"/>
      </w:pPr>
      <w:r>
        <w:rPr>
          <w:b/>
          <w:bCs/>
          <w:color w:val="666666"/>
          <w:sz w:val="20"/>
          <w:szCs w:val="20"/>
        </w:rPr>
        <w:t xml:space="preserve">Layer:  </w:t>
      </w:r>
      <w:r>
        <w:rPr>
          <w:color w:val="666666"/>
          <w:sz w:val="20"/>
          <w:szCs w:val="20"/>
        </w:rPr>
        <w:t xml:space="preserve">OCR, Text-to-Speech, External APIs</w:t>
      </w:r>
    </w:p>
    <w:p>
      <w:pPr>
        <w:spacing w:after="40"/>
      </w:pPr>
      <w:r>
        <w:rPr>
          <w:b/>
          <w:bCs/>
          <w:color w:val="666666"/>
          <w:sz w:val="20"/>
          <w:szCs w:val="20"/>
        </w:rPr>
        <w:t xml:space="preserve">Reports interfaces to:  </w:t>
      </w:r>
      <w:r>
        <w:rPr>
          <w:color w:val="666666"/>
          <w:sz w:val="20"/>
          <w:szCs w:val="20"/>
        </w:rPr>
        <w:t xml:space="preserve">Member 4 (Integration)</w:t>
      </w:r>
    </w:p>
    <w:p>
      <w:pPr>
        <w:spacing w:after="40"/>
      </w:pPr>
      <w:r>
        <w:rPr>
          <w:b/>
          <w:bCs/>
          <w:color w:val="666666"/>
          <w:sz w:val="20"/>
          <w:szCs w:val="20"/>
        </w:rPr>
        <w:t xml:space="preserve">Skill Assumption:  </w:t>
      </w:r>
      <w:r>
        <w:rPr>
          <w:color w:val="666666"/>
          <w:sz w:val="20"/>
          <w:szCs w:val="20"/>
        </w:rPr>
        <w:t xml:space="preserve">ML-strong (secondary)</w:t>
      </w:r>
    </w:p>
    <w:p>
      <w:pPr>
        <w:pBdr>
          <w:bottom w:val="single" w:color="E8622C" w:sz="18" w:space="1"/>
        </w:pBdr>
        <w:spacing w:after="400" w:before="200"/>
      </w:pPr>
      <w:r>
        <w:t xml:space="preserve"/>
      </w:r>
    </w:p>
    <w:p>
      <w:pPr>
        <w:pStyle w:val="Heading1"/>
        <w:pBdr>
          <w:bottom w:val="single" w:color="CCCCCC" w:sz="6" w:space="4"/>
        </w:pBdr>
        <w:spacing w:after="160" w:before="400"/>
      </w:pPr>
      <w:r>
        <w:rPr>
          <w:b/>
          <w:bCs/>
          <w:color w:val="1B2A4A"/>
          <w:sz w:val="32"/>
          <w:szCs w:val="32"/>
        </w:rPr>
        <w:t xml:space="preserve">1. Mission</w:t>
      </w:r>
    </w:p>
    <w:p>
      <w:pPr>
        <w:spacing w:after="14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Own everything that turns text and language into information the user can act on: OCR extraction, text-to-speech output, bilingual support, and (if time allows) the Directions API integration for Route Mode. Your pipeline is what makes Read Mode and Auto Mode work.</w:t>
      </w:r>
    </w:p>
    <w:p>
      <w:pPr>
        <w:pStyle w:val="Heading1"/>
        <w:pBdr>
          <w:bottom w:val="single" w:color="CCCCCC" w:sz="6" w:space="4"/>
        </w:pBdr>
        <w:spacing w:after="160" w:before="400"/>
      </w:pPr>
      <w:r>
        <w:rPr>
          <w:b/>
          <w:bCs/>
          <w:color w:val="1B2A4A"/>
          <w:sz w:val="32"/>
          <w:szCs w:val="32"/>
        </w:rPr>
        <w:t xml:space="preserve">2. Core Responsibilities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OCR Pipeline: </w:t>
      </w:r>
      <w:r>
        <w:rPr>
          <w:sz w:val="21"/>
          <w:szCs w:val="21"/>
        </w:rPr>
        <w:t xml:space="preserve">Integrate Google ML Kit Text Recognition to extract text from live camera frames, on-device and offline-capable.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Confidence Filtering: </w:t>
      </w:r>
      <w:r>
        <w:rPr>
          <w:sz w:val="21"/>
          <w:szCs w:val="21"/>
        </w:rPr>
        <w:t xml:space="preserve">Suppress low-confidence/partial OCR fragments so Read Mode doesn't read garbage aloud.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Text-to-Speech: </w:t>
      </w:r>
      <w:r>
        <w:rPr>
          <w:sz w:val="21"/>
          <w:szCs w:val="21"/>
        </w:rPr>
        <w:t xml:space="preserve">Wire Android's native TextToSpeech API for both obstacle alerts (Tier-1, from Member 1) and OCR readout, in Hindi and English.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Language Handling: </w:t>
      </w:r>
      <w:r>
        <w:rPr>
          <w:sz w:val="21"/>
          <w:szCs w:val="21"/>
        </w:rPr>
        <w:t xml:space="preserve">Support switching/detecting Hindi vs English text and speaking in the matching language.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Text-Density Signal: </w:t>
      </w:r>
      <w:r>
        <w:rPr>
          <w:sz w:val="21"/>
          <w:szCs w:val="21"/>
        </w:rPr>
        <w:t xml:space="preserve">Provide OCR region count/coverage per frame — this feeds Member 1/Member 4's Auto Mode switch logic.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Route Mode (Stretch, only if core is done early): </w:t>
      </w:r>
      <w:r>
        <w:rPr>
          <w:sz w:val="21"/>
          <w:szCs w:val="21"/>
        </w:rPr>
        <w:t xml:space="preserve">Integrate Google Maps Directions API for a walking route and simple turn cues.</w:t>
      </w:r>
    </w:p>
    <w:p>
      <w:pPr>
        <w:pStyle w:val="Heading1"/>
        <w:pBdr>
          <w:bottom w:val="single" w:color="CCCCCC" w:sz="6" w:space="4"/>
        </w:pBdr>
        <w:spacing w:after="160" w:before="400"/>
      </w:pPr>
      <w:r>
        <w:rPr>
          <w:b/>
          <w:bCs/>
          <w:color w:val="1B2A4A"/>
          <w:sz w:val="32"/>
          <w:szCs w:val="32"/>
        </w:rPr>
        <w:t xml:space="preserve">3. Explicitly NOT Your Job (avoid scope creep)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Do not build obstacle detection — that's Member 1.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Do not build the haptic vibration logic — that's Member 3, though you provide the audio half of feedback.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Do not attempt full navigation UI or multi-stop routing — Route Mode is a thin, single-destination stretch feature only.</w:t>
      </w:r>
    </w:p>
    <w:p>
      <w:pPr>
        <w:pStyle w:val="Heading1"/>
        <w:pBdr>
          <w:bottom w:val="single" w:color="CCCCCC" w:sz="6" w:space="4"/>
        </w:pBdr>
        <w:spacing w:after="160" w:before="400"/>
      </w:pPr>
      <w:r>
        <w:rPr>
          <w:b/>
          <w:bCs/>
          <w:color w:val="1B2A4A"/>
          <w:sz w:val="32"/>
          <w:szCs w:val="32"/>
        </w:rPr>
        <w:t xml:space="preserve">4. Hour-by-Hour Plan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800"/>
      </w:tblGrid>
      <w:tr>
        <w:trPr>
          <w:tblHeader/>
        </w:trPr>
        <w:tc>
          <w:tcPr>
            <w:tcW w:type="dxa" w:w="1600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Hours</w:t>
            </w:r>
          </w:p>
        </w:tc>
        <w:tc>
          <w:tcPr>
            <w:tcW w:type="dxa" w:w="8800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</w:tr>
      <w:tr>
        <w:tc>
          <w:tcPr>
            <w:tcW w:type="dxa" w:w="1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H0–H1</w:t>
            </w:r>
          </w:p>
        </w:tc>
        <w:tc>
          <w:tcPr>
            <w:tcW w:type="dxa" w:w="8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Environment setup: ML Kit dependencies, TextToSpeech API test harness, confirm Hindi TTS voice pack availability on demo device.</w:t>
            </w:r>
          </w:p>
        </w:tc>
      </w:tr>
      <w:tr>
        <w:tc>
          <w:tcPr>
            <w:tcW w:type="dxa" w:w="16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H1–H4</w:t>
            </w:r>
          </w:p>
        </w:tc>
        <w:tc>
          <w:tcPr>
            <w:tcW w:type="dxa" w:w="88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Get ML Kit Text Recognition running standalone on sample images — verify bounding text regions and raw text output in logcat.</w:t>
            </w:r>
          </w:p>
        </w:tc>
      </w:tr>
      <w:tr>
        <w:tc>
          <w:tcPr>
            <w:tcW w:type="dxa" w:w="1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H4–H5</w:t>
            </w:r>
          </w:p>
        </w:tc>
        <w:tc>
          <w:tcPr>
            <w:tcW w:type="dxa" w:w="8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CHECKPOINT 1: demo raw OCR output on a printed prop, even if unfiltered/unspoken yet.</w:t>
            </w:r>
          </w:p>
        </w:tc>
      </w:tr>
      <w:tr>
        <w:tc>
          <w:tcPr>
            <w:tcW w:type="dxa" w:w="16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H5–H7</w:t>
            </w:r>
          </w:p>
        </w:tc>
        <w:tc>
          <w:tcPr>
            <w:tcW w:type="dxa" w:w="88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Implement confidence-based filtering; clean output to feed TTS.</w:t>
            </w:r>
          </w:p>
        </w:tc>
      </w:tr>
      <w:tr>
        <w:tc>
          <w:tcPr>
            <w:tcW w:type="dxa" w:w="1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H7–H9</w:t>
            </w:r>
          </w:p>
        </w:tc>
        <w:tc>
          <w:tcPr>
            <w:tcW w:type="dxa" w:w="8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Wire TextToSpeech: OCR text → spoken output. Test Hindi + English readout quality and latency.</w:t>
            </w:r>
          </w:p>
        </w:tc>
      </w:tr>
      <w:tr>
        <w:tc>
          <w:tcPr>
            <w:tcW w:type="dxa" w:w="16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H9–H10</w:t>
            </w:r>
          </w:p>
        </w:tc>
        <w:tc>
          <w:tcPr>
            <w:tcW w:type="dxa" w:w="88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CHECKPOINT 2: expose a finalized speak(text, language) function and OCR output interface to Member 4; support Walk Mode's Tier-1 audio alert wiring alongside Member 1/3.</w:t>
            </w:r>
          </w:p>
        </w:tc>
      </w:tr>
      <w:tr>
        <w:tc>
          <w:tcPr>
            <w:tcW w:type="dxa" w:w="1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H10–H12</w:t>
            </w:r>
          </w:p>
        </w:tc>
        <w:tc>
          <w:tcPr>
            <w:tcW w:type="dxa" w:w="8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Build the text-density scoring function (OCR region count/coverage per frame) for Auto Mode; sync interface shape with Member 1.</w:t>
            </w:r>
          </w:p>
        </w:tc>
      </w:tr>
      <w:tr>
        <w:tc>
          <w:tcPr>
            <w:tcW w:type="dxa" w:w="16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H12–H14</w:t>
            </w:r>
          </w:p>
        </w:tc>
        <w:tc>
          <w:tcPr>
            <w:tcW w:type="dxa" w:w="88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Support Member 4 integrating Read Mode + Auto Mode end-to-end; tune OCR confidence threshold against real prop tests.</w:t>
            </w:r>
          </w:p>
        </w:tc>
      </w:tr>
      <w:tr>
        <w:tc>
          <w:tcPr>
            <w:tcW w:type="dxa" w:w="1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H14–H15</w:t>
            </w:r>
          </w:p>
        </w:tc>
        <w:tc>
          <w:tcPr>
            <w:tcW w:type="dxa" w:w="8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CHECKPOINT 3: support live Walk↔Read auto-switch demo.</w:t>
            </w:r>
          </w:p>
        </w:tc>
      </w:tr>
      <w:tr>
        <w:tc>
          <w:tcPr>
            <w:tcW w:type="dxa" w:w="16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H15–H18</w:t>
            </w:r>
          </w:p>
        </w:tc>
        <w:tc>
          <w:tcPr>
            <w:tcW w:type="dxa" w:w="88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If core is solid: build Route Mode stretch — Directions API call, extract next-turn instruction, feed to TTS. If core is not solid: spend this block hardening OCR/TTS reliability instead.</w:t>
            </w:r>
          </w:p>
        </w:tc>
      </w:tr>
      <w:tr>
        <w:tc>
          <w:tcPr>
            <w:tcW w:type="dxa" w:w="1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H18–H20</w:t>
            </w:r>
          </w:p>
        </w:tc>
        <w:tc>
          <w:tcPr>
            <w:tcW w:type="dxa" w:w="8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CHECKPOINT 4: support full pipeline stress test; fix any OCR/TTS-side crashes, silence bugs, or mispronunciations.</w:t>
            </w:r>
          </w:p>
        </w:tc>
      </w:tr>
      <w:tr>
        <w:tc>
          <w:tcPr>
            <w:tcW w:type="dxa" w:w="16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H20–H24</w:t>
            </w:r>
          </w:p>
        </w:tc>
        <w:tc>
          <w:tcPr>
            <w:tcW w:type="dxa" w:w="88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Support demo rehearsal — be ready to swap/adjust signboard props if OCR struggles under venue lighting.</w:t>
            </w:r>
          </w:p>
        </w:tc>
      </w:tr>
    </w:tbl>
    <w:p>
      <w:pPr>
        <w:pStyle w:val="Heading1"/>
        <w:pBdr>
          <w:bottom w:val="single" w:color="CCCCCC" w:sz="6" w:space="4"/>
        </w:pBdr>
        <w:spacing w:after="160" w:before="400"/>
      </w:pPr>
      <w:r>
        <w:rPr>
          <w:b/>
          <w:bCs/>
          <w:color w:val="1B2A4A"/>
          <w:sz w:val="32"/>
          <w:szCs w:val="32"/>
        </w:rPr>
        <w:t xml:space="preserve">5. Interfaces You Expose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speak(text, language) — called by Member 4's Mode Controller and by Member 1's Tier-1 alert trigger.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onOcrResult(text, confidence, regionCount) — raw and filtered OCR output per frame.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textDensityScore(frame) — shared/aligned with Member 1's equivalent signal, whichever proves faster/cleaner wins.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(Stretch) getNextTurnCue(destination) — Directions API wrapper returning a short spoken instruction.</w:t>
      </w:r>
    </w:p>
    <w:p>
      <w:pPr>
        <w:pStyle w:val="Heading1"/>
        <w:pBdr>
          <w:bottom w:val="single" w:color="CCCCCC" w:sz="6" w:space="4"/>
        </w:pBdr>
        <w:spacing w:after="160" w:before="400"/>
      </w:pPr>
      <w:r>
        <w:rPr>
          <w:b/>
          <w:bCs/>
          <w:color w:val="1B2A4A"/>
          <w:sz w:val="32"/>
          <w:szCs w:val="32"/>
        </w:rPr>
        <w:t xml:space="preserve">6. Tools &amp; Libraries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Google ML Kit Text Recognition (on-device)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Android TextToSpeech API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Google Maps Directions API (stretch only)</w:t>
      </w:r>
    </w:p>
    <w:p>
      <w:pPr>
        <w:pStyle w:val="Heading1"/>
        <w:pBdr>
          <w:bottom w:val="single" w:color="CCCCCC" w:sz="6" w:space="4"/>
        </w:pBdr>
        <w:spacing w:after="160" w:before="400"/>
      </w:pPr>
      <w:r>
        <w:rPr>
          <w:b/>
          <w:bCs/>
          <w:color w:val="1B2A4A"/>
          <w:sz w:val="32"/>
          <w:szCs w:val="32"/>
        </w:rPr>
        <w:t xml:space="preserve">7. Definition of Done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OCR reliably reads a printed signboard prop in under 3 seconds under demo lighting.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TTS speaks correctly in both Hindi and English without cutting off.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Confidence filtering confirmed — app does not read out garbled/partial text.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Interface contract with Member 4 stable since Checkpoint 2.</w:t>
      </w:r>
    </w:p>
    <w:p>
      <w:pPr>
        <w:pStyle w:val="Heading1"/>
        <w:pBdr>
          <w:bottom w:val="single" w:color="CCCCCC" w:sz="6" w:space="4"/>
        </w:pBdr>
        <w:spacing w:after="160" w:before="400"/>
      </w:pPr>
      <w:r>
        <w:rPr>
          <w:b/>
          <w:bCs/>
          <w:color w:val="1B2A4A"/>
          <w:sz w:val="32"/>
          <w:szCs w:val="32"/>
        </w:rPr>
        <w:t xml:space="preserve">8. Dependencies on Others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Member 3: camera frame access and UI hook for triggering Read Mode manually (fallback if Auto Mode isn't ready).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Member 1: alignment on the shared text-density signal shape by Hour 10.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Member 4: needs your speak() and OCR interfaces finalized by Checkpoint 2 to integrate Read Mode.</w:t>
      </w:r>
    </w:p>
    <w:sectPr>
      <w:footerReference w:type="default" r:id="rId7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6"/>
        <w:szCs w:val="16"/>
      </w:rPr>
      <w:t xml:space="preserve">Drishti — Member 2: Backend/API  |  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◦"/>
      <w:lvlJc w:val="left"/>
      <w:pPr>
        <w:ind w:left="9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2026-07-21T10:00:23.423Z</dcterms:created>
  <dcterms:modified xsi:type="dcterms:W3CDTF">2026-07-21T10:00:23.423Z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