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E8A20" w14:textId="77777777" w:rsidR="00D11EFD" w:rsidRDefault="00FE7A07">
      <w:pPr>
        <w:spacing w:after="391" w:line="259" w:lineRule="auto"/>
        <w:ind w:right="0" w:firstLine="0"/>
        <w:jc w:val="left"/>
      </w:pPr>
      <w:r>
        <w:rPr>
          <w:b/>
          <w:sz w:val="32"/>
        </w:rPr>
        <w:t xml:space="preserve">CHAPTER: 4 </w:t>
      </w:r>
    </w:p>
    <w:p w14:paraId="60F5C8D0" w14:textId="77777777" w:rsidR="00D11EFD" w:rsidRDefault="00FE7A07">
      <w:pPr>
        <w:pStyle w:val="Heading1"/>
      </w:pPr>
      <w:r>
        <w:t xml:space="preserve">IMPLEMENTATIONS </w:t>
      </w:r>
    </w:p>
    <w:p w14:paraId="5025AF93" w14:textId="77777777" w:rsidR="00D11EFD" w:rsidRDefault="00FE7A07">
      <w:pPr>
        <w:spacing w:after="190" w:line="259" w:lineRule="auto"/>
        <w:ind w:firstLine="0"/>
        <w:jc w:val="center"/>
      </w:pPr>
      <w:r>
        <w:t>This chapter of the report describes the Functions, packages and modules used in the project:</w:t>
      </w:r>
      <w:r>
        <w:rPr>
          <w:b/>
          <w:sz w:val="36"/>
        </w:rPr>
        <w:t xml:space="preserve"> </w:t>
      </w:r>
    </w:p>
    <w:p w14:paraId="50CD7657" w14:textId="77777777" w:rsidR="00D11EFD" w:rsidRDefault="00FE7A07">
      <w:pPr>
        <w:spacing w:after="213" w:line="259" w:lineRule="auto"/>
        <w:ind w:left="-5" w:right="0" w:hanging="10"/>
        <w:jc w:val="left"/>
      </w:pPr>
      <w:r>
        <w:rPr>
          <w:b/>
        </w:rPr>
        <w:t xml:space="preserve">4.1 Libraries and Frameworks </w:t>
      </w:r>
    </w:p>
    <w:p w14:paraId="37C1AA37" w14:textId="77777777" w:rsidR="00B770B9" w:rsidRPr="00B770B9" w:rsidRDefault="00B770B9" w:rsidP="00B770B9">
      <w:pPr>
        <w:pStyle w:val="Heading1"/>
        <w:keepNext w:val="0"/>
        <w:keepLines w:val="0"/>
        <w:widowControl w:val="0"/>
        <w:tabs>
          <w:tab w:val="left" w:pos="501"/>
        </w:tabs>
        <w:autoSpaceDE w:val="0"/>
        <w:autoSpaceDN w:val="0"/>
        <w:spacing w:after="0" w:line="446" w:lineRule="auto"/>
        <w:ind w:right="6364"/>
        <w:jc w:val="both"/>
        <w:rPr>
          <w:sz w:val="24"/>
          <w:szCs w:val="24"/>
        </w:rPr>
      </w:pPr>
      <w:r w:rsidRPr="00B770B9">
        <w:rPr>
          <w:sz w:val="24"/>
          <w:szCs w:val="24"/>
        </w:rPr>
        <w:t>PHP</w:t>
      </w:r>
    </w:p>
    <w:p w14:paraId="1BABBF99" w14:textId="4946456E" w:rsidR="00B770B9" w:rsidRPr="00796818" w:rsidRDefault="00B770B9" w:rsidP="00B770B9">
      <w:pPr>
        <w:pStyle w:val="Heading1"/>
        <w:spacing w:before="198"/>
        <w:jc w:val="left"/>
        <w:rPr>
          <w:b w:val="0"/>
          <w:bCs/>
          <w:color w:val="222222"/>
          <w:sz w:val="24"/>
          <w:szCs w:val="24"/>
          <w:shd w:val="clear" w:color="auto" w:fill="FFFFFF"/>
        </w:rPr>
      </w:pPr>
      <w:r w:rsidRPr="00B770B9">
        <w:rPr>
          <w:b w:val="0"/>
          <w:bCs/>
          <w:color w:val="222222"/>
          <w:sz w:val="24"/>
          <w:szCs w:val="24"/>
          <w:shd w:val="clear" w:color="auto" w:fill="FFFFFF"/>
        </w:rPr>
        <w:t>PHP</w:t>
      </w:r>
      <w:r>
        <w:rPr>
          <w:b w:val="0"/>
          <w:bCs/>
          <w:color w:val="222222"/>
          <w:shd w:val="clear" w:color="auto" w:fill="FFFFFF"/>
        </w:rPr>
        <w:t xml:space="preserve"> </w:t>
      </w:r>
      <w:r w:rsidRPr="00B770B9">
        <w:rPr>
          <w:b w:val="0"/>
          <w:bCs/>
          <w:color w:val="222222"/>
          <w:sz w:val="24"/>
          <w:szCs w:val="24"/>
          <w:shd w:val="clear" w:color="auto" w:fill="FFFFFF"/>
        </w:rPr>
        <w:t>is</w:t>
      </w:r>
      <w:r>
        <w:rPr>
          <w:b w:val="0"/>
          <w:bCs/>
          <w:color w:val="222222"/>
          <w:shd w:val="clear" w:color="auto" w:fill="FFFFFF"/>
        </w:rPr>
        <w:t xml:space="preserve"> </w:t>
      </w:r>
      <w:r w:rsidRPr="00796818">
        <w:rPr>
          <w:b w:val="0"/>
          <w:bCs/>
          <w:color w:val="222222"/>
          <w:sz w:val="24"/>
          <w:szCs w:val="24"/>
          <w:shd w:val="clear" w:color="auto" w:fill="FFFFFF"/>
        </w:rPr>
        <w:t>Hypertext Pre-processor is a general-purpose programming language originally designed for web development.</w:t>
      </w:r>
    </w:p>
    <w:p w14:paraId="48FBD706" w14:textId="5CA3A1A5" w:rsidR="00B770B9" w:rsidRPr="00B770B9" w:rsidRDefault="00B770B9" w:rsidP="00B770B9">
      <w:pPr>
        <w:pStyle w:val="Heading1"/>
        <w:spacing w:before="198"/>
        <w:jc w:val="left"/>
        <w:rPr>
          <w:sz w:val="24"/>
          <w:szCs w:val="24"/>
        </w:rPr>
      </w:pPr>
      <w:r w:rsidRPr="00B770B9">
        <w:rPr>
          <w:sz w:val="24"/>
          <w:szCs w:val="24"/>
        </w:rPr>
        <w:t>HTML</w:t>
      </w:r>
    </w:p>
    <w:p w14:paraId="17FEA7E6" w14:textId="357FF92B" w:rsidR="00B770B9" w:rsidRDefault="00B770B9" w:rsidP="00B770B9">
      <w:pPr>
        <w:pStyle w:val="BodyText"/>
        <w:ind w:right="138"/>
        <w:jc w:val="both"/>
        <w:rPr>
          <w:color w:val="212121"/>
        </w:rPr>
      </w:pPr>
      <w:r w:rsidRPr="00796818">
        <w:rPr>
          <w:color w:val="222222"/>
          <w:shd w:val="clear" w:color="auto" w:fill="FFFFFF"/>
        </w:rPr>
        <w:t>Hypertext Markup Language is the standard markup language for documents designed to be displayed in a web browser. It can be assisted by technologies such as Cascading Style Sheets and scripting languages such as JavaScript</w:t>
      </w:r>
      <w:r w:rsidRPr="00796818">
        <w:rPr>
          <w:color w:val="212121"/>
        </w:rPr>
        <w:t>.</w:t>
      </w:r>
    </w:p>
    <w:p w14:paraId="0986AB09" w14:textId="77777777" w:rsidR="00B770B9" w:rsidRPr="00B770B9" w:rsidRDefault="00B770B9" w:rsidP="00B770B9">
      <w:pPr>
        <w:pStyle w:val="BodyText"/>
        <w:ind w:right="138"/>
        <w:jc w:val="both"/>
      </w:pPr>
    </w:p>
    <w:p w14:paraId="12575B2B" w14:textId="1F7BD0B6" w:rsidR="00B770B9" w:rsidRPr="00B770B9" w:rsidRDefault="00B770B9" w:rsidP="00B770B9">
      <w:pPr>
        <w:spacing w:before="202"/>
        <w:ind w:firstLine="0"/>
        <w:rPr>
          <w:b/>
          <w:color w:val="000000" w:themeColor="text1"/>
        </w:rPr>
      </w:pPr>
      <w:r w:rsidRPr="00B770B9">
        <w:rPr>
          <w:b/>
          <w:color w:val="000000" w:themeColor="text1"/>
        </w:rPr>
        <w:t>CSS</w:t>
      </w:r>
    </w:p>
    <w:p w14:paraId="3C514332" w14:textId="7A12E321" w:rsidR="00B770B9" w:rsidRPr="00222CAC" w:rsidRDefault="00B770B9" w:rsidP="00222CAC">
      <w:pPr>
        <w:pStyle w:val="Heading1"/>
        <w:tabs>
          <w:tab w:val="left" w:pos="501"/>
        </w:tabs>
        <w:spacing w:before="201"/>
        <w:jc w:val="both"/>
        <w:rPr>
          <w:b w:val="0"/>
          <w:color w:val="222222"/>
          <w:sz w:val="24"/>
          <w:szCs w:val="24"/>
          <w:shd w:val="clear" w:color="auto" w:fill="FFFFFF"/>
        </w:rPr>
      </w:pPr>
      <w:r w:rsidRPr="00796818">
        <w:rPr>
          <w:b w:val="0"/>
          <w:color w:val="222222"/>
          <w:sz w:val="24"/>
          <w:szCs w:val="24"/>
          <w:shd w:val="clear" w:color="auto" w:fill="FFFFFF"/>
        </w:rPr>
        <w:t xml:space="preserve">Cascading Style Sheets is a style sheet language used for describing the presentation of a document written in a </w:t>
      </w:r>
      <w:proofErr w:type="spellStart"/>
      <w:r w:rsidRPr="00796818">
        <w:rPr>
          <w:b w:val="0"/>
          <w:color w:val="222222"/>
          <w:sz w:val="24"/>
          <w:szCs w:val="24"/>
          <w:shd w:val="clear" w:color="auto" w:fill="FFFFFF"/>
        </w:rPr>
        <w:t>markup</w:t>
      </w:r>
      <w:proofErr w:type="spellEnd"/>
      <w:r w:rsidRPr="00796818">
        <w:rPr>
          <w:b w:val="0"/>
          <w:color w:val="222222"/>
          <w:sz w:val="24"/>
          <w:szCs w:val="24"/>
          <w:shd w:val="clear" w:color="auto" w:fill="FFFFFF"/>
        </w:rPr>
        <w:t xml:space="preserve"> language like HTML. CSS is a cornerstone technology of the World Wide Web, alongside HTML and JavaScript.</w:t>
      </w:r>
      <w:r>
        <w:rPr>
          <w:b w:val="0"/>
          <w:bCs/>
          <w:color w:val="222222"/>
          <w:shd w:val="clear" w:color="auto" w:fill="FFFFFF"/>
        </w:rPr>
        <w:t xml:space="preserve"> </w:t>
      </w:r>
      <w:r w:rsidRPr="00796818">
        <w:rPr>
          <w:b w:val="0"/>
          <w:sz w:val="24"/>
          <w:szCs w:val="24"/>
        </w:rPr>
        <w:t>Functional</w:t>
      </w:r>
      <w:r w:rsidRPr="00796818">
        <w:rPr>
          <w:b w:val="0"/>
          <w:spacing w:val="-1"/>
          <w:sz w:val="24"/>
          <w:szCs w:val="24"/>
        </w:rPr>
        <w:t xml:space="preserve"> </w:t>
      </w:r>
      <w:r w:rsidRPr="00796818">
        <w:rPr>
          <w:b w:val="0"/>
          <w:sz w:val="24"/>
          <w:szCs w:val="24"/>
        </w:rPr>
        <w:t>Modules</w:t>
      </w:r>
    </w:p>
    <w:p w14:paraId="148BAAB3" w14:textId="77777777" w:rsidR="00B770B9" w:rsidRPr="00B770B9" w:rsidRDefault="00B770B9" w:rsidP="00B770B9">
      <w:pPr>
        <w:spacing w:before="202"/>
        <w:ind w:firstLine="0"/>
        <w:rPr>
          <w:b/>
          <w:color w:val="000000" w:themeColor="text1"/>
        </w:rPr>
      </w:pPr>
      <w:r w:rsidRPr="00B770B9">
        <w:rPr>
          <w:b/>
          <w:color w:val="000000" w:themeColor="text1"/>
        </w:rPr>
        <w:t>JavaScript</w:t>
      </w:r>
    </w:p>
    <w:p w14:paraId="4D20426F" w14:textId="77777777" w:rsidR="00B770B9" w:rsidRPr="00796818" w:rsidRDefault="00B770B9" w:rsidP="00222CAC">
      <w:pPr>
        <w:pStyle w:val="Heading1"/>
        <w:tabs>
          <w:tab w:val="left" w:pos="501"/>
        </w:tabs>
        <w:spacing w:before="201"/>
        <w:jc w:val="both"/>
        <w:rPr>
          <w:b w:val="0"/>
          <w:bCs/>
          <w:sz w:val="24"/>
          <w:szCs w:val="24"/>
        </w:rPr>
      </w:pPr>
      <w:r w:rsidRPr="00796818">
        <w:rPr>
          <w:b w:val="0"/>
          <w:bCs/>
          <w:color w:val="222222"/>
          <w:sz w:val="24"/>
          <w:szCs w:val="24"/>
          <w:shd w:val="clear" w:color="auto" w:fill="FFFFFF"/>
        </w:rPr>
        <w:t>JavaScript, often abbreviated as JS, is a high-level, interpreted scripting language that conforms to the ECMAScript specification. JavaScript has curly-bracket syntax, dynamic typing, prototype-based object-orientation, and first-class functions.</w:t>
      </w:r>
    </w:p>
    <w:p w14:paraId="69A17902" w14:textId="77777777" w:rsidR="00B770B9" w:rsidRDefault="00B770B9" w:rsidP="00B770B9">
      <w:pPr>
        <w:pStyle w:val="BodyText"/>
        <w:spacing w:before="10"/>
        <w:rPr>
          <w:b/>
          <w:sz w:val="20"/>
        </w:rPr>
      </w:pPr>
    </w:p>
    <w:p w14:paraId="72AC3603" w14:textId="77777777" w:rsidR="00B770B9" w:rsidRDefault="00B770B9" w:rsidP="00B770B9">
      <w:pPr>
        <w:pStyle w:val="BodyText"/>
        <w:spacing w:before="10"/>
        <w:rPr>
          <w:b/>
          <w:sz w:val="20"/>
        </w:rPr>
      </w:pPr>
    </w:p>
    <w:p w14:paraId="53A10DB2" w14:textId="77777777" w:rsidR="00B770B9" w:rsidRPr="00CC6A60" w:rsidRDefault="00B770B9" w:rsidP="00B770B9">
      <w:pPr>
        <w:pStyle w:val="BodyText"/>
        <w:spacing w:before="10"/>
        <w:rPr>
          <w:b/>
        </w:rPr>
      </w:pPr>
      <w:r w:rsidRPr="00CC6A60">
        <w:rPr>
          <w:b/>
        </w:rPr>
        <w:t>PHPMailer</w:t>
      </w:r>
    </w:p>
    <w:p w14:paraId="64974233" w14:textId="77777777" w:rsidR="00B770B9" w:rsidRDefault="00B770B9" w:rsidP="00B770B9">
      <w:pPr>
        <w:pStyle w:val="BodyText"/>
        <w:spacing w:before="10"/>
        <w:rPr>
          <w:b/>
          <w:sz w:val="20"/>
        </w:rPr>
      </w:pPr>
    </w:p>
    <w:p w14:paraId="5B9BC2A4" w14:textId="73D3554B" w:rsidR="00B770B9" w:rsidRDefault="00B770B9" w:rsidP="00222CAC">
      <w:pPr>
        <w:pStyle w:val="BodyText"/>
        <w:spacing w:before="10"/>
        <w:jc w:val="both"/>
        <w:rPr>
          <w:color w:val="222222"/>
          <w:shd w:val="clear" w:color="auto" w:fill="FFFFFF"/>
        </w:rPr>
      </w:pPr>
      <w:r w:rsidRPr="00CC6A60">
        <w:rPr>
          <w:color w:val="222222"/>
          <w:shd w:val="clear" w:color="auto" w:fill="FFFFFF"/>
        </w:rPr>
        <w:t>PHPMailer is a code library to send emails safely and easily via PHP code from a web server. Sending emails directly by PHP code requires a high-level familiarity to SMTP standard protocol and related issues and vulnerabilities about Email injection for spamming</w:t>
      </w:r>
      <w:r>
        <w:rPr>
          <w:color w:val="222222"/>
          <w:shd w:val="clear" w:color="auto" w:fill="FFFFFF"/>
        </w:rPr>
        <w:t>.</w:t>
      </w:r>
    </w:p>
    <w:p w14:paraId="31D2C9BD" w14:textId="77777777" w:rsidR="00B770B9" w:rsidRPr="00CC6A60" w:rsidRDefault="00B770B9" w:rsidP="00B770B9">
      <w:pPr>
        <w:pStyle w:val="BodyText"/>
        <w:spacing w:before="10"/>
        <w:rPr>
          <w:b/>
        </w:rPr>
      </w:pPr>
    </w:p>
    <w:p w14:paraId="4DE4DC08" w14:textId="77777777" w:rsidR="00B770B9" w:rsidRDefault="00B770B9">
      <w:pPr>
        <w:spacing w:after="173" w:line="259" w:lineRule="auto"/>
        <w:ind w:left="-5" w:right="0" w:hanging="10"/>
        <w:jc w:val="left"/>
        <w:rPr>
          <w:b/>
        </w:rPr>
      </w:pPr>
    </w:p>
    <w:p w14:paraId="48F1C001" w14:textId="77777777" w:rsidR="00B770B9" w:rsidRDefault="00B770B9">
      <w:pPr>
        <w:spacing w:after="173" w:line="259" w:lineRule="auto"/>
        <w:ind w:left="-5" w:right="0" w:hanging="10"/>
        <w:jc w:val="left"/>
        <w:rPr>
          <w:b/>
        </w:rPr>
      </w:pPr>
    </w:p>
    <w:p w14:paraId="7DF66F18" w14:textId="77777777" w:rsidR="00B770B9" w:rsidRDefault="00B770B9" w:rsidP="00B770B9">
      <w:pPr>
        <w:spacing w:after="173" w:line="259" w:lineRule="auto"/>
        <w:ind w:right="0" w:firstLine="0"/>
        <w:jc w:val="left"/>
        <w:rPr>
          <w:b/>
        </w:rPr>
      </w:pPr>
    </w:p>
    <w:p w14:paraId="300895FF" w14:textId="15ABE17E" w:rsidR="00D11EFD" w:rsidRDefault="00FE7A07">
      <w:pPr>
        <w:spacing w:after="173" w:line="259" w:lineRule="auto"/>
        <w:ind w:left="-5" w:right="0" w:hanging="10"/>
        <w:jc w:val="left"/>
      </w:pPr>
      <w:r>
        <w:rPr>
          <w:b/>
        </w:rPr>
        <w:lastRenderedPageBreak/>
        <w:t>4.2 Functional Modules</w:t>
      </w:r>
      <w:r>
        <w:rPr>
          <w:sz w:val="28"/>
        </w:rPr>
        <w:t xml:space="preserve"> </w:t>
      </w:r>
    </w:p>
    <w:p w14:paraId="546F1F31" w14:textId="77777777" w:rsidR="00D11EFD" w:rsidRDefault="00FE7A07">
      <w:pPr>
        <w:spacing w:after="314" w:line="259" w:lineRule="auto"/>
        <w:ind w:left="-15" w:right="0" w:firstLine="0"/>
      </w:pPr>
      <w:r>
        <w:t>The functional modules included in the project are listed below:</w:t>
      </w:r>
      <w:r>
        <w:rPr>
          <w:b/>
        </w:rPr>
        <w:t xml:space="preserve"> </w:t>
      </w:r>
    </w:p>
    <w:p w14:paraId="460C868C" w14:textId="77777777" w:rsidR="00D11EFD" w:rsidRDefault="00FE7A07">
      <w:pPr>
        <w:spacing w:after="313" w:line="259" w:lineRule="auto"/>
        <w:ind w:left="-5" w:right="0" w:hanging="10"/>
        <w:jc w:val="left"/>
      </w:pPr>
      <w:r>
        <w:rPr>
          <w:b/>
        </w:rPr>
        <w:t xml:space="preserve">Insert Module:  </w:t>
      </w:r>
    </w:p>
    <w:p w14:paraId="697E836D" w14:textId="77777777" w:rsidR="00B770B9" w:rsidRDefault="00FE7A07" w:rsidP="00B770B9">
      <w:pPr>
        <w:spacing w:line="240" w:lineRule="auto"/>
        <w:ind w:left="-15" w:right="0"/>
      </w:pPr>
      <w:r>
        <w:t xml:space="preserve">This module provides the functionality of collecting the required data from the designed interface and transmitting it to the appropriate table present in the database designed for this project. If the provided data does not satisfy the given constraints, it must refrain from storing it into the database. </w:t>
      </w:r>
    </w:p>
    <w:p w14:paraId="69928A57" w14:textId="0D7C02A7" w:rsidR="00D11EFD" w:rsidRDefault="00FE7A07" w:rsidP="00B770B9">
      <w:pPr>
        <w:ind w:right="0" w:firstLine="0"/>
      </w:pPr>
      <w:r>
        <w:rPr>
          <w:b/>
        </w:rPr>
        <w:t>Update Module:</w:t>
      </w:r>
      <w:r>
        <w:t xml:space="preserve"> </w:t>
      </w:r>
    </w:p>
    <w:p w14:paraId="231B356B" w14:textId="3584E6BB" w:rsidR="00B770B9" w:rsidRPr="00B770B9" w:rsidRDefault="00FE7A07" w:rsidP="00222CAC">
      <w:pPr>
        <w:spacing w:after="83" w:line="240" w:lineRule="auto"/>
        <w:ind w:left="-15" w:right="0"/>
      </w:pPr>
      <w:r>
        <w:t xml:space="preserve">This module again has the functionality of collecting the data from the designed interface, but it updates the already existing tuple that matches the provided primary key of the tuple to be updated, by replacing the existing attribute values with the newly collected data. Again, if the </w:t>
      </w:r>
    </w:p>
    <w:p w14:paraId="1A96CB7C" w14:textId="77777777" w:rsidR="00D11EFD" w:rsidRDefault="00FE7A07" w:rsidP="00222CAC">
      <w:pPr>
        <w:spacing w:line="240" w:lineRule="auto"/>
        <w:ind w:left="-15" w:right="0" w:firstLine="0"/>
      </w:pPr>
      <w:r>
        <w:t xml:space="preserve">newly provided data does not satisfy the given constraints, it must refrain from updating the corresponding tuple. </w:t>
      </w:r>
      <w:bookmarkStart w:id="0" w:name="_GoBack"/>
      <w:bookmarkEnd w:id="0"/>
    </w:p>
    <w:p w14:paraId="2609093F" w14:textId="77777777" w:rsidR="00D11EFD" w:rsidRDefault="00FE7A07">
      <w:pPr>
        <w:spacing w:after="313" w:line="259" w:lineRule="auto"/>
        <w:ind w:left="-5" w:right="0" w:hanging="10"/>
        <w:jc w:val="left"/>
      </w:pPr>
      <w:r>
        <w:rPr>
          <w:b/>
        </w:rPr>
        <w:t>Delete Module:</w:t>
      </w:r>
      <w:r>
        <w:t xml:space="preserve"> </w:t>
      </w:r>
    </w:p>
    <w:p w14:paraId="43B48E61" w14:textId="77777777" w:rsidR="00D11EFD" w:rsidRDefault="00FE7A07" w:rsidP="00B770B9">
      <w:pPr>
        <w:spacing w:line="240" w:lineRule="auto"/>
        <w:ind w:left="-15" w:right="0"/>
      </w:pPr>
      <w:r>
        <w:t xml:space="preserve">The delete counterpart is loaded with the ability to delete a </w:t>
      </w:r>
      <w:proofErr w:type="gramStart"/>
      <w:r>
        <w:t>single or multiple records</w:t>
      </w:r>
      <w:proofErr w:type="gramEnd"/>
      <w:r>
        <w:t xml:space="preserve"> from the table. It searches for the tuple, in the query specified table, based on the provided value for an attribute. Admin can delete in the interface, based on which delete module searches for the record corresponding to that provided attribute value and deletes the record.  </w:t>
      </w:r>
    </w:p>
    <w:p w14:paraId="00C6E693" w14:textId="77777777" w:rsidR="00D11EFD" w:rsidRDefault="00FE7A07">
      <w:pPr>
        <w:spacing w:after="313" w:line="259" w:lineRule="auto"/>
        <w:ind w:left="-5" w:right="0" w:hanging="10"/>
        <w:jc w:val="left"/>
      </w:pPr>
      <w:r>
        <w:rPr>
          <w:b/>
        </w:rPr>
        <w:t>Retrieve Module:</w:t>
      </w:r>
      <w:r>
        <w:t xml:space="preserve"> </w:t>
      </w:r>
    </w:p>
    <w:p w14:paraId="698845E1" w14:textId="77777777" w:rsidR="00D11EFD" w:rsidRDefault="00FE7A07" w:rsidP="00B770B9">
      <w:pPr>
        <w:spacing w:line="240" w:lineRule="auto"/>
        <w:ind w:left="-15" w:right="0"/>
      </w:pPr>
      <w:r>
        <w:t xml:space="preserve">The retrieve module has a basic functionality of accessing the entire specified table from the database and displays it. </w:t>
      </w:r>
    </w:p>
    <w:p w14:paraId="2BEDB696" w14:textId="77777777" w:rsidR="00D11EFD" w:rsidRDefault="00FE7A07">
      <w:pPr>
        <w:spacing w:after="313" w:line="259" w:lineRule="auto"/>
        <w:ind w:left="-5" w:right="0" w:hanging="10"/>
        <w:jc w:val="left"/>
      </w:pPr>
      <w:r>
        <w:rPr>
          <w:b/>
        </w:rPr>
        <w:t>Trigger Module:</w:t>
      </w:r>
      <w:r>
        <w:t xml:space="preserve"> </w:t>
      </w:r>
    </w:p>
    <w:p w14:paraId="5982625F" w14:textId="77777777" w:rsidR="00D11EFD" w:rsidRDefault="00FE7A07" w:rsidP="00B770B9">
      <w:pPr>
        <w:spacing w:line="240" w:lineRule="auto"/>
        <w:ind w:left="-15" w:right="0"/>
      </w:pPr>
      <w:r>
        <w:t xml:space="preserve">Trigger in database is set of statements that are executed after an event occurs on the specified table. This is useful for logs wherein every change in database can be logged which helps keep a track of all changes/transactions on the database. </w:t>
      </w:r>
    </w:p>
    <w:p w14:paraId="7A04B418" w14:textId="77777777" w:rsidR="00D11EFD" w:rsidRDefault="00FE7A07">
      <w:pPr>
        <w:spacing w:after="314" w:line="259" w:lineRule="auto"/>
        <w:ind w:left="720" w:right="0" w:firstLine="0"/>
        <w:jc w:val="left"/>
      </w:pPr>
      <w:r>
        <w:t xml:space="preserve"> </w:t>
      </w:r>
    </w:p>
    <w:p w14:paraId="217DF7E7" w14:textId="77777777" w:rsidR="00D11EFD" w:rsidRDefault="00FE7A07">
      <w:pPr>
        <w:spacing w:after="314" w:line="259" w:lineRule="auto"/>
        <w:ind w:left="720" w:right="0" w:firstLine="0"/>
        <w:jc w:val="left"/>
      </w:pPr>
      <w:r>
        <w:t xml:space="preserve"> </w:t>
      </w:r>
    </w:p>
    <w:p w14:paraId="789C2411" w14:textId="77777777" w:rsidR="00D11EFD" w:rsidRDefault="00FE7A07">
      <w:pPr>
        <w:spacing w:after="4118" w:line="259" w:lineRule="auto"/>
        <w:ind w:left="720" w:right="0" w:firstLine="0"/>
        <w:jc w:val="left"/>
      </w:pPr>
      <w:r>
        <w:t xml:space="preserve"> </w:t>
      </w:r>
    </w:p>
    <w:p w14:paraId="20602164" w14:textId="3BB4B219" w:rsidR="00D11EFD" w:rsidRDefault="00D11EFD">
      <w:pPr>
        <w:spacing w:after="0" w:line="259" w:lineRule="auto"/>
        <w:ind w:right="0" w:firstLine="0"/>
        <w:jc w:val="left"/>
      </w:pPr>
    </w:p>
    <w:p w14:paraId="1E21434C" w14:textId="7D1F88C2" w:rsidR="00B770B9" w:rsidRDefault="00B770B9" w:rsidP="00B770B9"/>
    <w:p w14:paraId="3DCE65A0" w14:textId="321D7B60" w:rsidR="00B770B9" w:rsidRPr="00B770B9" w:rsidRDefault="00B770B9" w:rsidP="00B770B9">
      <w:pPr>
        <w:tabs>
          <w:tab w:val="left" w:pos="8304"/>
        </w:tabs>
      </w:pPr>
      <w:r>
        <w:tab/>
      </w:r>
    </w:p>
    <w:sectPr w:rsidR="00B770B9" w:rsidRPr="00B770B9" w:rsidSect="00B770B9">
      <w:headerReference w:type="default" r:id="rId8"/>
      <w:footerReference w:type="default" r:id="rId9"/>
      <w:footerReference w:type="first" r:id="rId10"/>
      <w:pgSz w:w="12240" w:h="15840"/>
      <w:pgMar w:top="644" w:right="1436" w:bottom="718"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B71E48" w14:textId="77777777" w:rsidR="00C00BC5" w:rsidRDefault="00C00BC5" w:rsidP="00B770B9">
      <w:pPr>
        <w:spacing w:after="0" w:line="240" w:lineRule="auto"/>
      </w:pPr>
      <w:r>
        <w:separator/>
      </w:r>
    </w:p>
  </w:endnote>
  <w:endnote w:type="continuationSeparator" w:id="0">
    <w:p w14:paraId="0994458D" w14:textId="77777777" w:rsidR="00C00BC5" w:rsidRDefault="00C00BC5" w:rsidP="00B77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A8145" w14:textId="77777777" w:rsidR="00B770B9" w:rsidRDefault="00B770B9" w:rsidP="00B770B9">
    <w:pPr>
      <w:spacing w:after="56" w:line="259" w:lineRule="auto"/>
      <w:ind w:left="-29" w:right="-27" w:firstLine="0"/>
      <w:jc w:val="left"/>
    </w:pPr>
    <w:r>
      <w:rPr>
        <w:rFonts w:ascii="Calibri" w:eastAsia="Calibri" w:hAnsi="Calibri" w:cs="Calibri"/>
        <w:noProof/>
        <w:sz w:val="22"/>
      </w:rPr>
      <mc:AlternateContent>
        <mc:Choice Requires="wpg">
          <w:drawing>
            <wp:inline distT="0" distB="0" distL="0" distR="0" wp14:anchorId="4995E10F" wp14:editId="15E7D757">
              <wp:extent cx="5981065" cy="56388"/>
              <wp:effectExtent l="0" t="0" r="0" b="0"/>
              <wp:docPr id="1477" name="Group 1477"/>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1772" name="Shape 1772"/>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773" name="Shape 1773"/>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inline>
          </w:drawing>
        </mc:Choice>
        <mc:Fallback>
          <w:pict>
            <v:group w14:anchorId="38093C1A" id="Group 1477" o:spid="_x0000_s1026" style="width:470.95pt;height:4.45pt;mso-position-horizontal-relative:char;mso-position-vertical-relative:line" coordsize="5981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">
              <v:shape id="Shape 1772" o:spid="_x0000_s1027" style="position:absolute;width:59810;height:381;visibility:visible;mso-wrap-style:square;v-text-anchor:top" coordsize="598106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" path="m,l5981065,r,38100l,38100,,e" fillcolor="#622423" stroked="f" strokeweight="0">
                <v:stroke miterlimit="83231f" joinstyle="miter"/>
                <v:path arrowok="t" textboxrect="0,0,5981065,38100"/>
              </v:shape>
              <v:shape id="Shape 1773" o:spid="_x0000_s1028" style="position:absolute;top:472;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" path="m,l5981065,r,9144l,9144,,e" fillcolor="#622423" stroked="f" strokeweight="0">
                <v:stroke miterlimit="83231f" joinstyle="miter"/>
                <v:path arrowok="t" textboxrect="0,0,5981065,9144"/>
              </v:shape>
              <w10:anchorlock/>
            </v:group>
          </w:pict>
        </mc:Fallback>
      </mc:AlternateContent>
    </w:r>
  </w:p>
  <w:p w14:paraId="39BE036B" w14:textId="47023B96" w:rsidR="00B770B9" w:rsidRDefault="00B770B9" w:rsidP="00B770B9">
    <w:pPr>
      <w:spacing w:after="0" w:line="259" w:lineRule="auto"/>
      <w:ind w:right="0" w:firstLine="0"/>
      <w:jc w:val="left"/>
      <w:rPr>
        <w:rFonts w:ascii="Cambria" w:eastAsia="Cambria" w:hAnsi="Cambria" w:cs="Cambria"/>
        <w:sz w:val="22"/>
      </w:rPr>
    </w:pPr>
    <w:r>
      <w:rPr>
        <w:rFonts w:ascii="Cambria" w:eastAsia="Cambria" w:hAnsi="Cambria" w:cs="Cambria"/>
        <w:sz w:val="22"/>
      </w:rPr>
      <w:t xml:space="preserve">Dept., of CS&amp;E, SVIT </w:t>
    </w:r>
    <w:r>
      <w:rPr>
        <w:rFonts w:ascii="Cambria" w:eastAsia="Cambria" w:hAnsi="Cambria" w:cs="Cambria"/>
        <w:sz w:val="22"/>
      </w:rPr>
      <w:tab/>
    </w:r>
    <w:r>
      <w:rPr>
        <w:rFonts w:ascii="Cambria" w:eastAsia="Cambria" w:hAnsi="Cambria" w:cs="Cambria"/>
        <w:sz w:val="22"/>
      </w:rPr>
      <w:tab/>
    </w:r>
    <w:r>
      <w:rPr>
        <w:rFonts w:ascii="Cambria" w:eastAsia="Cambria" w:hAnsi="Cambria" w:cs="Cambria"/>
        <w:sz w:val="22"/>
      </w:rPr>
      <w:tab/>
      <w:t xml:space="preserve">            2019-20 </w:t>
    </w:r>
    <w:r>
      <w:rPr>
        <w:rFonts w:ascii="Cambria" w:eastAsia="Cambria" w:hAnsi="Cambria" w:cs="Cambria"/>
        <w:sz w:val="22"/>
      </w:rPr>
      <w:tab/>
    </w:r>
    <w:r>
      <w:rPr>
        <w:rFonts w:ascii="Cambria" w:eastAsia="Cambria" w:hAnsi="Cambria" w:cs="Cambria"/>
        <w:sz w:val="22"/>
      </w:rPr>
      <w:tab/>
    </w:r>
    <w:r>
      <w:rPr>
        <w:rFonts w:ascii="Cambria" w:eastAsia="Cambria" w:hAnsi="Cambria" w:cs="Cambria"/>
        <w:sz w:val="22"/>
      </w:rPr>
      <w:tab/>
    </w:r>
    <w:r>
      <w:rPr>
        <w:rFonts w:ascii="Cambria" w:eastAsia="Cambria" w:hAnsi="Cambria" w:cs="Cambria"/>
        <w:sz w:val="22"/>
      </w:rPr>
      <w:tab/>
    </w:r>
    <w:r>
      <w:rPr>
        <w:rFonts w:ascii="Cambria" w:eastAsia="Cambria" w:hAnsi="Cambria" w:cs="Cambria"/>
        <w:sz w:val="22"/>
      </w:rPr>
      <w:tab/>
    </w:r>
    <w:r>
      <w:rPr>
        <w:rFonts w:ascii="Cambria" w:eastAsia="Cambria" w:hAnsi="Cambria" w:cs="Cambria"/>
        <w:sz w:val="22"/>
      </w:rPr>
      <w:tab/>
      <w:t xml:space="preserve">         10 </w:t>
    </w:r>
  </w:p>
  <w:p w14:paraId="7672AE7B" w14:textId="77777777" w:rsidR="00B770B9" w:rsidRDefault="00B770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A01FFF" w14:textId="77777777" w:rsidR="00B770B9" w:rsidRDefault="00B770B9" w:rsidP="00B770B9">
    <w:pPr>
      <w:spacing w:after="57" w:line="259" w:lineRule="auto"/>
      <w:ind w:left="-29" w:right="-27" w:firstLine="0"/>
      <w:jc w:val="left"/>
    </w:pPr>
    <w:r>
      <w:rPr>
        <w:rFonts w:ascii="Calibri" w:eastAsia="Calibri" w:hAnsi="Calibri" w:cs="Calibri"/>
        <w:noProof/>
        <w:sz w:val="22"/>
      </w:rPr>
      <mc:AlternateContent>
        <mc:Choice Requires="wpg">
          <w:drawing>
            <wp:inline distT="0" distB="0" distL="0" distR="0" wp14:anchorId="6042A584" wp14:editId="77D4AF7D">
              <wp:extent cx="5981065" cy="56389"/>
              <wp:effectExtent l="0" t="0" r="0" b="0"/>
              <wp:docPr id="1411" name="Group 1411"/>
              <wp:cNvGraphicFramePr/>
              <a:graphic xmlns:a="http://schemas.openxmlformats.org/drawingml/2006/main">
                <a:graphicData uri="http://schemas.microsoft.com/office/word/2010/wordprocessingGroup">
                  <wpg:wgp>
                    <wpg:cNvGrpSpPr/>
                    <wpg:grpSpPr>
                      <a:xfrm>
                        <a:off x="0" y="0"/>
                        <a:ext cx="5981065" cy="56389"/>
                        <a:chOff x="0" y="0"/>
                        <a:chExt cx="5981065" cy="56389"/>
                      </a:xfrm>
                    </wpg:grpSpPr>
                    <wps:wsp>
                      <wps:cNvPr id="1778" name="Shape 1778"/>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779" name="Shape 1779"/>
                      <wps:cNvSpPr/>
                      <wps:spPr>
                        <a:xfrm>
                          <a:off x="0" y="47244"/>
                          <a:ext cx="5981065" cy="9145"/>
                        </a:xfrm>
                        <a:custGeom>
                          <a:avLst/>
                          <a:gdLst/>
                          <a:ahLst/>
                          <a:cxnLst/>
                          <a:rect l="0" t="0" r="0" b="0"/>
                          <a:pathLst>
                            <a:path w="5981065" h="9145">
                              <a:moveTo>
                                <a:pt x="0" y="0"/>
                              </a:moveTo>
                              <a:lnTo>
                                <a:pt x="5981065" y="0"/>
                              </a:lnTo>
                              <a:lnTo>
                                <a:pt x="5981065" y="9145"/>
                              </a:lnTo>
                              <a:lnTo>
                                <a:pt x="0" y="9145"/>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inline>
          </w:drawing>
        </mc:Choice>
        <mc:Fallback>
          <w:pict>
            <v:group w14:anchorId="25CF1D96" id="Group 1411" o:spid="_x0000_s1026" style="width:470.95pt;height:4.45pt;mso-position-horizontal-relative:char;mso-position-vertical-relative:line" coordsize="5981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">
              <v:shape id="Shape 1778" o:spid="_x0000_s1027" style="position:absolute;width:59810;height:381;visibility:visible;mso-wrap-style:square;v-text-anchor:top" coordsize="598106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" path="m,l5981065,r,38100l,38100,,e" fillcolor="#622423" stroked="f" strokeweight="0">
                <v:stroke miterlimit="83231f" joinstyle="miter"/>
                <v:path arrowok="t" textboxrect="0,0,5981065,38100"/>
              </v:shape>
              <v:shape id="Shape 1779" o:spid="_x0000_s1028" style="position:absolute;top:472;width:59810;height:91;visibility:visible;mso-wrap-style:square;v-text-anchor:top" coordsize="5981065,9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" path="m,l5981065,r,9145l,9145,,e" fillcolor="#622423" stroked="f" strokeweight="0">
                <v:stroke miterlimit="83231f" joinstyle="miter"/>
                <v:path arrowok="t" textboxrect="0,0,5981065,9145"/>
              </v:shape>
              <w10:anchorlock/>
            </v:group>
          </w:pict>
        </mc:Fallback>
      </mc:AlternateContent>
    </w:r>
  </w:p>
  <w:p w14:paraId="5BF850DA" w14:textId="76A5ED38" w:rsidR="00B770B9" w:rsidRDefault="00B770B9" w:rsidP="00B770B9">
    <w:pPr>
      <w:tabs>
        <w:tab w:val="center" w:pos="4683"/>
        <w:tab w:val="right" w:pos="9363"/>
      </w:tabs>
      <w:spacing w:after="0" w:line="259" w:lineRule="auto"/>
      <w:ind w:right="0" w:firstLine="0"/>
      <w:jc w:val="left"/>
    </w:pPr>
    <w:r>
      <w:rPr>
        <w:rFonts w:ascii="Cambria" w:eastAsia="Cambria" w:hAnsi="Cambria" w:cs="Cambria"/>
        <w:sz w:val="22"/>
      </w:rPr>
      <w:t xml:space="preserve">Dept., of CS&amp;E, SVIT </w:t>
    </w:r>
    <w:r>
      <w:rPr>
        <w:rFonts w:ascii="Cambria" w:eastAsia="Cambria" w:hAnsi="Cambria" w:cs="Cambria"/>
        <w:sz w:val="22"/>
      </w:rPr>
      <w:tab/>
      <w:t xml:space="preserve">2019-20 </w:t>
    </w:r>
    <w:r>
      <w:rPr>
        <w:rFonts w:ascii="Cambria" w:eastAsia="Cambria" w:hAnsi="Cambria" w:cs="Cambria"/>
        <w:sz w:val="22"/>
      </w:rPr>
      <w:tab/>
    </w:r>
    <w:r>
      <w:rPr>
        <w:rFonts w:ascii="Calibri" w:eastAsia="Calibri" w:hAnsi="Calibri" w:cs="Calibri"/>
        <w:sz w:val="22"/>
      </w:rPr>
      <w:t>9</w:t>
    </w:r>
  </w:p>
  <w:p w14:paraId="38A96D13" w14:textId="77777777" w:rsidR="00B770B9" w:rsidRPr="00B770B9" w:rsidRDefault="00B770B9" w:rsidP="00B770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52F6DF" w14:textId="77777777" w:rsidR="00C00BC5" w:rsidRDefault="00C00BC5" w:rsidP="00B770B9">
      <w:pPr>
        <w:spacing w:after="0" w:line="240" w:lineRule="auto"/>
      </w:pPr>
      <w:r>
        <w:separator/>
      </w:r>
    </w:p>
  </w:footnote>
  <w:footnote w:type="continuationSeparator" w:id="0">
    <w:p w14:paraId="5C4E6874" w14:textId="77777777" w:rsidR="00C00BC5" w:rsidRDefault="00C00BC5" w:rsidP="00B770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132F4" w14:textId="4928EF49" w:rsidR="00B770B9" w:rsidRPr="00B770B9" w:rsidRDefault="00B770B9" w:rsidP="00B770B9">
    <w:pPr>
      <w:spacing w:after="0" w:line="259" w:lineRule="auto"/>
      <w:ind w:right="0" w:firstLine="0"/>
      <w:jc w:val="left"/>
      <w:rPr>
        <w:rFonts w:ascii="Cambria" w:eastAsia="Cambria" w:hAnsi="Cambria" w:cs="Cambria"/>
        <w:sz w:val="32"/>
      </w:rPr>
    </w:pPr>
    <w:r w:rsidRPr="00B770B9">
      <w:rPr>
        <w:sz w:val="22"/>
        <w:u w:color="622423"/>
      </w:rPr>
      <w:t>Online Examination System</w:t>
    </w:r>
    <w:r w:rsidRPr="00B770B9">
      <w:rPr>
        <w:sz w:val="22"/>
        <w:u w:color="622423"/>
      </w:rPr>
      <w:tab/>
    </w:r>
    <w:r w:rsidRPr="00B770B9">
      <w:rPr>
        <w:sz w:val="22"/>
        <w:u w:color="622423"/>
      </w:rPr>
      <w:tab/>
    </w:r>
    <w:r w:rsidRPr="00B770B9">
      <w:rPr>
        <w:sz w:val="22"/>
        <w:u w:color="622423"/>
      </w:rPr>
      <w:tab/>
    </w:r>
    <w:r w:rsidRPr="00B770B9">
      <w:rPr>
        <w:sz w:val="22"/>
        <w:u w:color="622423"/>
      </w:rPr>
      <w:tab/>
    </w:r>
    <w:r w:rsidRPr="00B770B9">
      <w:rPr>
        <w:sz w:val="22"/>
        <w:u w:color="622423"/>
      </w:rPr>
      <w:tab/>
    </w:r>
    <w:r w:rsidRPr="00B770B9">
      <w:rPr>
        <w:sz w:val="22"/>
        <w:u w:color="622423"/>
      </w:rPr>
      <w:tab/>
    </w:r>
    <w:r w:rsidRPr="00B770B9">
      <w:rPr>
        <w:sz w:val="22"/>
        <w:u w:color="622423"/>
      </w:rPr>
      <w:tab/>
    </w:r>
    <w:r>
      <w:rPr>
        <w:sz w:val="22"/>
        <w:u w:color="622423"/>
      </w:rPr>
      <w:t xml:space="preserve">             </w:t>
    </w:r>
    <w:r w:rsidRPr="00B770B9">
      <w:rPr>
        <w:sz w:val="22"/>
        <w:u w:color="622423"/>
      </w:rPr>
      <w:tab/>
      <w:t xml:space="preserve">Functions </w:t>
    </w:r>
  </w:p>
  <w:p w14:paraId="0CECA292" w14:textId="77777777" w:rsidR="00B770B9" w:rsidRDefault="00B770B9" w:rsidP="00B770B9">
    <w:pPr>
      <w:spacing w:after="9" w:line="259" w:lineRule="auto"/>
      <w:ind w:left="-29" w:right="-27" w:firstLine="0"/>
      <w:jc w:val="left"/>
    </w:pPr>
    <w:r>
      <w:rPr>
        <w:rFonts w:ascii="Calibri" w:eastAsia="Calibri" w:hAnsi="Calibri" w:cs="Calibri"/>
        <w:noProof/>
        <w:sz w:val="22"/>
      </w:rPr>
      <mc:AlternateContent>
        <mc:Choice Requires="wpg">
          <w:drawing>
            <wp:inline distT="0" distB="0" distL="0" distR="0" wp14:anchorId="4FAEB3E4" wp14:editId="7C382032">
              <wp:extent cx="5981065" cy="38100"/>
              <wp:effectExtent l="0" t="0" r="0" b="0"/>
              <wp:docPr id="1410" name="Group 1410"/>
              <wp:cNvGraphicFramePr/>
              <a:graphic xmlns:a="http://schemas.openxmlformats.org/drawingml/2006/main">
                <a:graphicData uri="http://schemas.microsoft.com/office/word/2010/wordprocessingGroup">
                  <wpg:wgp>
                    <wpg:cNvGrpSpPr/>
                    <wpg:grpSpPr>
                      <a:xfrm>
                        <a:off x="0" y="0"/>
                        <a:ext cx="5981065" cy="38100"/>
                        <a:chOff x="0" y="0"/>
                        <a:chExt cx="5981065" cy="38100"/>
                      </a:xfrm>
                    </wpg:grpSpPr>
                    <wps:wsp>
                      <wps:cNvPr id="1776" name="Shape 1776"/>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inline>
          </w:drawing>
        </mc:Choice>
        <mc:Fallback>
          <w:pict>
            <v:group w14:anchorId="577EA6F3" id="Group 1410" o:spid="_x0000_s1026" style="width:470.95pt;height:3pt;mso-position-horizontal-relative:char;mso-position-vertical-relative:line" coordsize="5981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">
              <v:shape id="Shape 1776" o:spid="_x0000_s1027" style="position:absolute;width:59810;height:381;visibility:visible;mso-wrap-style:square;v-text-anchor:top" coordsize="598106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" path="m,l5981065,r,38100l,38100,,e" fillcolor="#622423" stroked="f" strokeweight="0">
                <v:stroke miterlimit="83231f" joinstyle="miter"/>
                <v:path arrowok="t" textboxrect="0,0,5981065,38100"/>
              </v:shape>
              <w10:anchorlock/>
            </v:group>
          </w:pict>
        </mc:Fallback>
      </mc:AlternateContent>
    </w:r>
  </w:p>
  <w:p w14:paraId="6D256C0A" w14:textId="77777777" w:rsidR="00B770B9" w:rsidRDefault="00B770B9" w:rsidP="00B770B9">
    <w:pPr>
      <w:spacing w:after="0" w:line="259" w:lineRule="auto"/>
      <w:ind w:right="0" w:firstLine="0"/>
      <w:jc w:val="left"/>
    </w:pPr>
    <w:r>
      <w:t xml:space="preserve"> </w:t>
    </w:r>
  </w:p>
  <w:p w14:paraId="28CCD702" w14:textId="77777777" w:rsidR="00B770B9" w:rsidRDefault="00B770B9" w:rsidP="00B770B9">
    <w:pPr>
      <w:spacing w:after="0" w:line="259" w:lineRule="auto"/>
      <w:ind w:right="0" w:firstLine="0"/>
      <w:jc w:val="left"/>
    </w:pPr>
  </w:p>
  <w:p w14:paraId="3AE5ED92" w14:textId="77777777" w:rsidR="00B770B9" w:rsidRDefault="00B770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405AB"/>
    <w:multiLevelType w:val="multilevel"/>
    <w:tmpl w:val="51BC01E2"/>
    <w:lvl w:ilvl="0">
      <w:start w:val="4"/>
      <w:numFmt w:val="decimal"/>
      <w:lvlText w:val="%1"/>
      <w:lvlJc w:val="left"/>
      <w:pPr>
        <w:ind w:left="140" w:hanging="360"/>
      </w:pPr>
      <w:rPr>
        <w:rFonts w:hint="default"/>
        <w:lang w:val="en-US" w:eastAsia="en-US" w:bidi="en-US"/>
      </w:rPr>
    </w:lvl>
    <w:lvl w:ilvl="1">
      <w:start w:val="1"/>
      <w:numFmt w:val="decimal"/>
      <w:lvlText w:val="%1.%2"/>
      <w:lvlJc w:val="left"/>
      <w:pPr>
        <w:ind w:left="360" w:hanging="360"/>
      </w:pPr>
      <w:rPr>
        <w:rFonts w:ascii="Times New Roman" w:eastAsia="Times New Roman" w:hAnsi="Times New Roman" w:cs="Times New Roman" w:hint="default"/>
        <w:b/>
        <w:bCs/>
        <w:spacing w:val="-5"/>
        <w:w w:val="99"/>
        <w:sz w:val="24"/>
        <w:szCs w:val="24"/>
        <w:lang w:val="en-US" w:eastAsia="en-US" w:bidi="en-US"/>
      </w:rPr>
    </w:lvl>
    <w:lvl w:ilvl="2">
      <w:numFmt w:val="bullet"/>
      <w:lvlText w:val="•"/>
      <w:lvlJc w:val="left"/>
      <w:pPr>
        <w:ind w:left="2040" w:hanging="360"/>
      </w:pPr>
      <w:rPr>
        <w:rFonts w:hint="default"/>
        <w:lang w:val="en-US" w:eastAsia="en-US" w:bidi="en-US"/>
      </w:rPr>
    </w:lvl>
    <w:lvl w:ilvl="3">
      <w:numFmt w:val="bullet"/>
      <w:lvlText w:val="•"/>
      <w:lvlJc w:val="left"/>
      <w:pPr>
        <w:ind w:left="2990" w:hanging="360"/>
      </w:pPr>
      <w:rPr>
        <w:rFonts w:hint="default"/>
        <w:lang w:val="en-US" w:eastAsia="en-US" w:bidi="en-US"/>
      </w:rPr>
    </w:lvl>
    <w:lvl w:ilvl="4">
      <w:numFmt w:val="bullet"/>
      <w:lvlText w:val="•"/>
      <w:lvlJc w:val="left"/>
      <w:pPr>
        <w:ind w:left="3940" w:hanging="360"/>
      </w:pPr>
      <w:rPr>
        <w:rFonts w:hint="default"/>
        <w:lang w:val="en-US" w:eastAsia="en-US" w:bidi="en-US"/>
      </w:rPr>
    </w:lvl>
    <w:lvl w:ilvl="5">
      <w:numFmt w:val="bullet"/>
      <w:lvlText w:val="•"/>
      <w:lvlJc w:val="left"/>
      <w:pPr>
        <w:ind w:left="4890" w:hanging="360"/>
      </w:pPr>
      <w:rPr>
        <w:rFonts w:hint="default"/>
        <w:lang w:val="en-US" w:eastAsia="en-US" w:bidi="en-US"/>
      </w:rPr>
    </w:lvl>
    <w:lvl w:ilvl="6">
      <w:numFmt w:val="bullet"/>
      <w:lvlText w:val="•"/>
      <w:lvlJc w:val="left"/>
      <w:pPr>
        <w:ind w:left="5840" w:hanging="360"/>
      </w:pPr>
      <w:rPr>
        <w:rFonts w:hint="default"/>
        <w:lang w:val="en-US" w:eastAsia="en-US" w:bidi="en-US"/>
      </w:rPr>
    </w:lvl>
    <w:lvl w:ilvl="7">
      <w:numFmt w:val="bullet"/>
      <w:lvlText w:val="•"/>
      <w:lvlJc w:val="left"/>
      <w:pPr>
        <w:ind w:left="6790" w:hanging="360"/>
      </w:pPr>
      <w:rPr>
        <w:rFonts w:hint="default"/>
        <w:lang w:val="en-US" w:eastAsia="en-US" w:bidi="en-US"/>
      </w:rPr>
    </w:lvl>
    <w:lvl w:ilvl="8">
      <w:numFmt w:val="bullet"/>
      <w:lvlText w:val="•"/>
      <w:lvlJc w:val="left"/>
      <w:pPr>
        <w:ind w:left="7740"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EFD"/>
    <w:rsid w:val="00222CAC"/>
    <w:rsid w:val="00B770B9"/>
    <w:rsid w:val="00C00BC5"/>
    <w:rsid w:val="00D11EFD"/>
    <w:rsid w:val="00DE1FF2"/>
    <w:rsid w:val="00FE7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5300B"/>
  <w15:docId w15:val="{1147035D-97DD-4097-91BA-9B1ED3057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7" w:line="358" w:lineRule="auto"/>
      <w:ind w:right="11" w:firstLine="7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63"/>
      <w:ind w:right="6"/>
      <w:jc w:val="center"/>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BodyText">
    <w:name w:val="Body Text"/>
    <w:basedOn w:val="Normal"/>
    <w:link w:val="BodyTextChar"/>
    <w:uiPriority w:val="1"/>
    <w:qFormat/>
    <w:rsid w:val="00B770B9"/>
    <w:pPr>
      <w:widowControl w:val="0"/>
      <w:autoSpaceDE w:val="0"/>
      <w:autoSpaceDN w:val="0"/>
      <w:spacing w:after="0" w:line="240" w:lineRule="auto"/>
      <w:ind w:right="0" w:firstLine="0"/>
      <w:jc w:val="left"/>
    </w:pPr>
    <w:rPr>
      <w:color w:val="auto"/>
      <w:szCs w:val="24"/>
      <w:lang w:val="en-US" w:eastAsia="en-US" w:bidi="en-US"/>
    </w:rPr>
  </w:style>
  <w:style w:type="character" w:customStyle="1" w:styleId="BodyTextChar">
    <w:name w:val="Body Text Char"/>
    <w:basedOn w:val="DefaultParagraphFont"/>
    <w:link w:val="BodyText"/>
    <w:uiPriority w:val="1"/>
    <w:rsid w:val="00B770B9"/>
    <w:rPr>
      <w:rFonts w:ascii="Times New Roman" w:eastAsia="Times New Roman" w:hAnsi="Times New Roman" w:cs="Times New Roman"/>
      <w:sz w:val="24"/>
      <w:szCs w:val="24"/>
      <w:lang w:val="en-US" w:eastAsia="en-US" w:bidi="en-US"/>
    </w:rPr>
  </w:style>
  <w:style w:type="paragraph" w:styleId="Header">
    <w:name w:val="header"/>
    <w:basedOn w:val="Normal"/>
    <w:link w:val="HeaderChar"/>
    <w:uiPriority w:val="99"/>
    <w:unhideWhenUsed/>
    <w:rsid w:val="00B770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70B9"/>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B770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70B9"/>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FADD5-F9E1-44F8-95B6-9EE3C598C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Warehouse Inventory Management System</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Warehouse Inventory Management System</dc:title>
  <dc:subject/>
  <dc:creator>enoch</dc:creator>
  <cp:keywords/>
  <cp:lastModifiedBy>Vinayak B G</cp:lastModifiedBy>
  <cp:revision>3</cp:revision>
  <dcterms:created xsi:type="dcterms:W3CDTF">2019-11-23T06:22:00Z</dcterms:created>
  <dcterms:modified xsi:type="dcterms:W3CDTF">2019-12-03T10:53:00Z</dcterms:modified>
</cp:coreProperties>
</file>