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439238325515cbc4737680ef19664bdbda708f0"/>
    <w:p>
      <w:pPr>
        <w:pStyle w:val="Heading1"/>
      </w:pPr>
      <w:r>
        <w:t xml:space="preserve">Satyaneev - Technical Reference &amp; Deployment Manual</w:t>
      </w:r>
    </w:p>
    <w:p>
      <w:pPr>
        <w:pStyle w:val="FirstParagraph"/>
      </w:pPr>
      <w:r>
        <w:rPr>
          <w:iCs/>
          <w:i/>
        </w:rPr>
        <w:t xml:space="preserve">Official Road Safety Telemetry Portal • Ministry of Road Transport and Highways (MoRTH), Government of India</w:t>
      </w:r>
    </w:p>
    <w:p>
      <w:r>
        <w:pict>
          <v:rect style="width:0;height:1.5pt" o:hralign="center" o:hrstd="t" o:hr="t"/>
        </w:pict>
      </w:r>
    </w:p>
    <w:bookmarkStart w:id="22" w:name="package-dependencies-utilities"/>
    <w:p>
      <w:pPr>
        <w:pStyle w:val="Heading2"/>
      </w:pPr>
      <w:r>
        <w:t xml:space="preserve">1. Package Dependencies &amp; Utilities</w:t>
      </w:r>
    </w:p>
    <w:p>
      <w:pPr>
        <w:pStyle w:val="FirstParagraph"/>
      </w:pPr>
      <w:r>
        <w:t xml:space="preserve">The application utilizes a lightweight, modern React single-page architecture designed for maximum performance, offline resilience, and compatibility.</w:t>
      </w:r>
    </w:p>
    <w:bookmarkStart w:id="20" w:name="production-dependencies-dependencies"/>
    <w:p>
      <w:pPr>
        <w:pStyle w:val="Heading3"/>
      </w:pPr>
      <w:r>
        <w:t xml:space="preserve">Production Dependencies (</w:t>
      </w:r>
      <w:r>
        <w:rPr>
          <w:rStyle w:val="VerbatimChar"/>
        </w:rPr>
        <w:t xml:space="preserve">dependencies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in Satyaneev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Component-based UI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react-dom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DOM rendering.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leaflet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Mobile-friendly interactive mapping engine (handles GIS telemetry visualization).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react-leaflet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wrapper bindings for Leaflet maps.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lucide-react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^1.17.0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Executive, clean icon pack (Emblems, map markers, alerts).</w:t>
            </w:r>
          </w:p>
        </w:tc>
      </w:tr>
    </w:tbl>
    <w:bookmarkEnd w:id="20"/>
    <w:bookmarkStart w:id="21" w:name="development-dependencies-devdependencies"/>
    <w:p>
      <w:pPr>
        <w:pStyle w:val="Heading3"/>
      </w:pPr>
      <w:r>
        <w:t xml:space="preserve">Development Dependencies (</w:t>
      </w:r>
      <w:r>
        <w:rPr>
          <w:rStyle w:val="VerbatimChar"/>
        </w:rPr>
        <w:t xml:space="preserve">devDependencies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vite</w:t>
      </w:r>
      <w:r>
        <w:t xml:space="preserve"> </w:t>
      </w:r>
      <w:r>
        <w:t xml:space="preserve">(</w:t>
      </w:r>
      <w:r>
        <w:rPr>
          <w:rStyle w:val="VerbatimChar"/>
        </w:rPr>
        <w:t xml:space="preserve">^8.0.12</w:t>
      </w:r>
      <w:r>
        <w:t xml:space="preserve">): Modern, lightning-fast frontend bundler (compiles static HTML/CSS/JS in seconds).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tailwindcss</w:t>
      </w:r>
      <w:r>
        <w:t xml:space="preserve"> </w:t>
      </w:r>
      <w:r>
        <w:t xml:space="preserve">(</w:t>
      </w:r>
      <w:r>
        <w:rPr>
          <w:rStyle w:val="VerbatimChar"/>
        </w:rPr>
        <w:t xml:space="preserve">^4.3.0</w:t>
      </w:r>
      <w:r>
        <w:t xml:space="preserve">) &amp;</w:t>
      </w:r>
      <w:r>
        <w:t xml:space="preserve"> </w:t>
      </w:r>
      <w:r>
        <w:rPr>
          <w:rStyle w:val="VerbatimChar"/>
          <w:bCs/>
          <w:b/>
        </w:rPr>
        <w:t xml:space="preserve">@tailwindcss/postcss</w:t>
      </w:r>
      <w:r>
        <w:t xml:space="preserve">: CSS styling system used to format government card containers.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postcss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  <w:bCs/>
          <w:b/>
        </w:rPr>
        <w:t xml:space="preserve">autoprefixer</w:t>
      </w:r>
      <w:r>
        <w:t xml:space="preserve">: Processes custom CSS declarations and handles browser compatibility.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eslint</w:t>
      </w:r>
      <w:r>
        <w:t xml:space="preserve">: Enforces strict code quality rules.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step-by-step-setup-installation"/>
    <w:p>
      <w:pPr>
        <w:pStyle w:val="Heading2"/>
      </w:pPr>
      <w:r>
        <w:t xml:space="preserve">2. Step-by-Step Setup &amp; Installation</w:t>
      </w:r>
    </w:p>
    <w:p>
      <w:pPr>
        <w:pStyle w:val="FirstParagraph"/>
      </w:pPr>
      <w:r>
        <w:t xml:space="preserve">Follow these steps to deploy and run Satyaneev locally:</w:t>
      </w:r>
    </w:p>
    <w:bookmarkStart w:id="23" w:name="step-1-install-dependencies"/>
    <w:p>
      <w:pPr>
        <w:pStyle w:val="Heading3"/>
      </w:pPr>
      <w:r>
        <w:t xml:space="preserve">Step 1: Install Dependencies</w:t>
      </w:r>
    </w:p>
    <w:p>
      <w:pPr>
        <w:pStyle w:val="FirstParagraph"/>
      </w:pPr>
      <w:r>
        <w:t xml:space="preserve">Navigate to the root directory containing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and run the installation command: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3"/>
    <w:bookmarkStart w:id="24" w:name="step-2-configure-environment-variables"/>
    <w:p>
      <w:pPr>
        <w:pStyle w:val="Heading3"/>
      </w:pPr>
      <w:r>
        <w:t xml:space="preserve">Step 2: Configure Environment Variables</w:t>
      </w:r>
    </w:p>
    <w:p>
      <w:pPr>
        <w:pStyle w:val="FirstParagraph"/>
      </w:pPr>
      <w:r>
        <w:t xml:space="preserve">Create a file named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the root folder (or rename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 Define your API keys as follows:</w:t>
      </w:r>
    </w:p>
    <w:p>
      <w:pPr>
        <w:pStyle w:val="SourceCode"/>
      </w:pPr>
      <w:r>
        <w:rPr>
          <w:rStyle w:val="VerbatimChar"/>
        </w:rPr>
        <w:t xml:space="preserve"># Gemini API Key (Optional fallback)</w:t>
      </w:r>
      <w:r>
        <w:br/>
      </w:r>
      <w:r>
        <w:rPr>
          <w:rStyle w:val="VerbatimChar"/>
        </w:rPr>
        <w:t xml:space="preserve">VITE_GEMINI_API_KEY="your_gemini_api_key"</w:t>
      </w:r>
      <w:r>
        <w:br/>
      </w:r>
      <w:r>
        <w:br/>
      </w:r>
      <w:r>
        <w:rPr>
          <w:rStyle w:val="VerbatimChar"/>
        </w:rPr>
        <w:t xml:space="preserve"># OpenRouter API Key (Recommended - Free Llama 3.3/Gemma-4)</w:t>
      </w:r>
      <w:r>
        <w:br/>
      </w:r>
      <w:r>
        <w:rPr>
          <w:rStyle w:val="VerbatimChar"/>
        </w:rPr>
        <w:t xml:space="preserve">VITE_OPENROUTER_API_KEY="sk-or-v1-your_openrouter_key_here"</w:t>
      </w:r>
    </w:p>
    <w:bookmarkEnd w:id="24"/>
    <w:bookmarkStart w:id="26" w:name="step-3-run-the-development-server"/>
    <w:p>
      <w:pPr>
        <w:pStyle w:val="Heading3"/>
      </w:pPr>
      <w:r>
        <w:t xml:space="preserve">Step 3: Run the Development Server</w:t>
      </w:r>
    </w:p>
    <w:p>
      <w:pPr>
        <w:pStyle w:val="FirstParagraph"/>
      </w:pPr>
      <w:r>
        <w:t xml:space="preserve">Launch the local Vite server: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hyperlink r:id="rId25">
        <w:r>
          <w:rPr>
            <w:rStyle w:val="Hyperlink"/>
            <w:bCs/>
            <w:b/>
          </w:rPr>
          <w:t xml:space="preserve">http://localhost:5174/</w:t>
        </w:r>
      </w:hyperlink>
      <w:r>
        <w:t xml:space="preserve"> </w:t>
      </w:r>
      <w:r>
        <w:t xml:space="preserve">in your web browser.</w:t>
      </w:r>
    </w:p>
    <w:bookmarkEnd w:id="26"/>
    <w:bookmarkStart w:id="27" w:name="step-4-build-for-production"/>
    <w:p>
      <w:pPr>
        <w:pStyle w:val="Heading3"/>
      </w:pPr>
      <w:r>
        <w:t xml:space="preserve">Step 4: Build for Production</w:t>
      </w:r>
    </w:p>
    <w:p>
      <w:pPr>
        <w:pStyle w:val="FirstParagraph"/>
      </w:pPr>
      <w:r>
        <w:t xml:space="preserve">To compile the static production assets, execute: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This generates optimized HTML, CSS, and Javascript bundles inside the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directory.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rivacy-compliance-architecture"/>
    <w:p>
      <w:pPr>
        <w:pStyle w:val="Heading2"/>
      </w:pPr>
      <w:r>
        <w:t xml:space="preserve">3. Privacy &amp; Compliance Architecture</w:t>
      </w:r>
    </w:p>
    <w:p>
      <w:pPr>
        <w:pStyle w:val="FirstParagraph"/>
      </w:pPr>
      <w:r>
        <w:t xml:space="preserve">Satyaneev is engineered to strictly comply with modern data protection regulations and road safety standards:</w:t>
      </w:r>
    </w:p>
    <w:bookmarkStart w:id="29" w:name="zero-data-retention-policy"/>
    <w:p>
      <w:pPr>
        <w:pStyle w:val="Heading3"/>
      </w:pPr>
      <w:r>
        <w:t xml:space="preserve">🔒 Zero Data Retention Policy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In-Memory Processing Only</w:t>
      </w:r>
      <w:r>
        <w:t xml:space="preserve">: Location coordinates, telemetry speed ticks, speed violation logs, and chat inputs are processed</w:t>
      </w:r>
      <w:r>
        <w:t xml:space="preserve"> </w:t>
      </w:r>
      <w:r>
        <w:rPr>
          <w:bCs/>
          <w:b/>
        </w:rPr>
        <w:t xml:space="preserve">solely in React state variables</w:t>
      </w:r>
      <w:r>
        <w:t xml:space="preserve"> </w:t>
      </w:r>
      <w:r>
        <w:t xml:space="preserve">within the user’s browser session.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Databases / Backends</w:t>
      </w:r>
      <w:r>
        <w:t xml:space="preserve">: The application features no remote database connection. Once the browser tab is closed, all session data (including speed violation ledgers) is permanently cleared.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Local Storage Access</w:t>
      </w:r>
      <w:r>
        <w:t xml:space="preserve">: The printable road safety e-certificate serial number is generated on-the-fly and is not stored on any remote cloud database.</w:t>
      </w:r>
    </w:p>
    <w:bookmarkEnd w:id="29"/>
    <w:bookmarkStart w:id="30" w:name="security-measures"/>
    <w:p>
      <w:pPr>
        <w:pStyle w:val="Heading3"/>
      </w:pPr>
      <w:r>
        <w:t xml:space="preserve">🛡️ Security Measures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HTTPS-Only Requirement</w:t>
      </w:r>
      <w:r>
        <w:t xml:space="preserve">: When deployed to production, the server must enforce SSL/TLS (HTTPS). Since modern browsers block geolocation telemetry (</w:t>
      </w:r>
      <w:r>
        <w:rPr>
          <w:rStyle w:val="VerbatimChar"/>
        </w:rPr>
        <w:t xml:space="preserve">navigator.geolocation</w:t>
      </w:r>
      <w:r>
        <w:t xml:space="preserve">) and speech APIs on insecure origins (HTTP), HTTPS is mandatory for operation.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 Key Protection</w:t>
      </w:r>
      <w:r>
        <w:t xml:space="preserve">: API keys are injected at build time via Vite’s</w:t>
      </w:r>
      <w:r>
        <w:t xml:space="preserve"> </w:t>
      </w:r>
      <w:r>
        <w:rPr>
          <w:rStyle w:val="VerbatimChar"/>
        </w:rPr>
        <w:t xml:space="preserve">import.meta.env</w:t>
      </w:r>
      <w:r>
        <w:t xml:space="preserve"> </w:t>
      </w:r>
      <w:r>
        <w:t xml:space="preserve">system, avoiding hardcoded credentials in the source code.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roduction-deployment-scalability"/>
    <w:p>
      <w:pPr>
        <w:pStyle w:val="Heading2"/>
      </w:pPr>
      <w:r>
        <w:t xml:space="preserve">4. Production Deployment &amp; Scalability</w:t>
      </w:r>
    </w:p>
    <w:p>
      <w:pPr>
        <w:pStyle w:val="FirstParagraph"/>
      </w:pPr>
      <w:r>
        <w:t xml:space="preserve">Because Satyaneev is a</w:t>
      </w:r>
      <w:r>
        <w:t xml:space="preserve"> </w:t>
      </w:r>
      <w:r>
        <w:rPr>
          <w:bCs/>
          <w:b/>
        </w:rPr>
        <w:t xml:space="preserve">Static Single Page Application (SPA)</w:t>
      </w:r>
      <w:r>
        <w:t xml:space="preserve"> </w:t>
      </w:r>
      <w:r>
        <w:t xml:space="preserve">with zero server-side database requirements, it scales infinitely at near-zero hosting costs:</w:t>
      </w:r>
    </w:p>
    <w:bookmarkStart w:id="32" w:name="recommended-hosting-services"/>
    <w:p>
      <w:pPr>
        <w:pStyle w:val="Heading3"/>
      </w:pPr>
      <w:r>
        <w:t xml:space="preserve">Recommended Hosting Services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Cloudflare Pages / Vercel / Netlify</w:t>
      </w:r>
      <w:r>
        <w:t xml:space="preserve">: Connect your GitHub repository to enable automatic static deployment upon commits.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Amazon S3 + CloudFront</w:t>
      </w:r>
      <w:r>
        <w:t xml:space="preserve">: Host the static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in an S3 bucket and distribute it globally via CloudFront CDN with SSL enabled.</w:t>
      </w:r>
    </w:p>
    <w:bookmarkEnd w:id="32"/>
    <w:bookmarkStart w:id="33" w:name="scalability-advantage"/>
    <w:p>
      <w:pPr>
        <w:pStyle w:val="Heading3"/>
      </w:pPr>
      <w:r>
        <w:t xml:space="preserve">Scalability Advantage</w:t>
      </w:r>
    </w:p>
    <w:p>
      <w:pPr>
        <w:pStyle w:val="FirstParagraph"/>
      </w:pPr>
      <w:r>
        <w:t xml:space="preserve">Since the GIS map rendering (via Leaflet + OpenStreetMap) and telemetry alert logic are executed entirely on the client’s device, the app requires no hosting CPU power, supporting millions of concurrent citizens effortlessly.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://localhost:5174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localhost:5174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2026-06-23T01:46:46Z</dcterms:created>
  <dcterms:modified xsi:type="dcterms:W3CDTF">2026-06-23T01:46:46Z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