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54" w:rsidRPr="00E91254" w:rsidRDefault="00E91254" w:rsidP="00E91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Telco Customer Churn Analysis</w:t>
      </w:r>
    </w:p>
    <w:p w:rsidR="00E91254" w:rsidRPr="00951C0A" w:rsidRDefault="00951C0A" w:rsidP="00E9125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Theme="majorHAnsi" w:hAnsiTheme="majorHAnsi"/>
        </w:rPr>
        <w:t xml:space="preserve">In this project, I conducted an in-depth analysis of customer </w:t>
      </w:r>
      <w:proofErr w:type="spellStart"/>
      <w:r w:rsidRPr="00951C0A">
        <w:rPr>
          <w:rFonts w:asciiTheme="majorHAnsi" w:hAnsiTheme="majorHAnsi"/>
        </w:rPr>
        <w:t>behavior</w:t>
      </w:r>
      <w:proofErr w:type="spellEnd"/>
      <w:r w:rsidRPr="00951C0A">
        <w:rPr>
          <w:rFonts w:asciiTheme="majorHAnsi" w:hAnsiTheme="majorHAnsi"/>
        </w:rPr>
        <w:t xml:space="preserve"> using a telecom dataset to understand the patterns that lead to customer churn. I began with exploratory data analysis (EDA) to study customer demographics, service usage patterns, and payment preferences. I used various visualization techniques like histograms, boxplots, </w:t>
      </w:r>
      <w:proofErr w:type="spellStart"/>
      <w:r w:rsidRPr="00951C0A">
        <w:rPr>
          <w:rFonts w:asciiTheme="majorHAnsi" w:hAnsiTheme="majorHAnsi"/>
        </w:rPr>
        <w:t>countplots</w:t>
      </w:r>
      <w:proofErr w:type="spellEnd"/>
      <w:r w:rsidRPr="00951C0A">
        <w:rPr>
          <w:rFonts w:asciiTheme="majorHAnsi" w:hAnsiTheme="majorHAnsi"/>
        </w:rPr>
        <w:t xml:space="preserve">, and correlation </w:t>
      </w:r>
      <w:proofErr w:type="spellStart"/>
      <w:r w:rsidRPr="00951C0A">
        <w:rPr>
          <w:rFonts w:asciiTheme="majorHAnsi" w:hAnsiTheme="majorHAnsi"/>
        </w:rPr>
        <w:t>heatmaps</w:t>
      </w:r>
      <w:proofErr w:type="spellEnd"/>
      <w:r w:rsidRPr="00951C0A">
        <w:rPr>
          <w:rFonts w:asciiTheme="majorHAnsi" w:hAnsiTheme="majorHAnsi"/>
        </w:rPr>
        <w:t xml:space="preserve"> to uncover trends and relationships in the data. Key features such as </w:t>
      </w:r>
      <w:r w:rsidRPr="00951C0A">
        <w:rPr>
          <w:rStyle w:val="HTMLCode"/>
          <w:rFonts w:asciiTheme="majorHAnsi" w:eastAsiaTheme="minorHAnsi" w:hAnsiTheme="majorHAnsi"/>
        </w:rPr>
        <w:t>tenure</w:t>
      </w:r>
      <w:r w:rsidRPr="00951C0A">
        <w:rPr>
          <w:rFonts w:asciiTheme="majorHAnsi" w:hAnsiTheme="majorHAnsi"/>
        </w:rPr>
        <w:t xml:space="preserve">, </w:t>
      </w:r>
      <w:proofErr w:type="spellStart"/>
      <w:r w:rsidRPr="00951C0A">
        <w:rPr>
          <w:rStyle w:val="HTMLCode"/>
          <w:rFonts w:asciiTheme="majorHAnsi" w:eastAsiaTheme="minorHAnsi" w:hAnsiTheme="majorHAnsi"/>
        </w:rPr>
        <w:t>MonthlyCharges</w:t>
      </w:r>
      <w:proofErr w:type="spellEnd"/>
      <w:r w:rsidRPr="00951C0A">
        <w:rPr>
          <w:rFonts w:asciiTheme="majorHAnsi" w:hAnsiTheme="majorHAnsi"/>
        </w:rPr>
        <w:t xml:space="preserve">, and </w:t>
      </w:r>
      <w:r w:rsidRPr="00951C0A">
        <w:rPr>
          <w:rStyle w:val="HTMLCode"/>
          <w:rFonts w:asciiTheme="majorHAnsi" w:eastAsiaTheme="minorHAnsi" w:hAnsiTheme="majorHAnsi"/>
        </w:rPr>
        <w:t>Contract</w:t>
      </w:r>
      <w:r w:rsidRPr="00951C0A">
        <w:rPr>
          <w:rFonts w:asciiTheme="majorHAnsi" w:hAnsiTheme="majorHAnsi"/>
        </w:rPr>
        <w:t xml:space="preserve"> stood out as strong indicators of churn. I cleaned the data by handling missing values in the </w:t>
      </w:r>
      <w:proofErr w:type="spellStart"/>
      <w:r w:rsidRPr="00951C0A">
        <w:rPr>
          <w:rStyle w:val="HTMLCode"/>
          <w:rFonts w:asciiTheme="majorHAnsi" w:eastAsiaTheme="minorHAnsi" w:hAnsiTheme="majorHAnsi"/>
        </w:rPr>
        <w:t>TotalCharges</w:t>
      </w:r>
      <w:proofErr w:type="spellEnd"/>
      <w:r w:rsidRPr="00951C0A">
        <w:rPr>
          <w:rFonts w:asciiTheme="majorHAnsi" w:hAnsiTheme="majorHAnsi"/>
        </w:rPr>
        <w:t xml:space="preserve"> column and applied label encoding to convert categorical variables into numeric form. To address the class imbalance in churn labels, I used the SMOTE technique to oversample the minority class and ensure balanced model training. After preparing the data, I built and evaluated multiple machine learning models including Decision Tree, Random Forest, and </w:t>
      </w:r>
      <w:proofErr w:type="spellStart"/>
      <w:r w:rsidRPr="00951C0A">
        <w:rPr>
          <w:rFonts w:asciiTheme="majorHAnsi" w:hAnsiTheme="majorHAnsi"/>
        </w:rPr>
        <w:t>XGBoost</w:t>
      </w:r>
      <w:proofErr w:type="spellEnd"/>
      <w:r w:rsidRPr="00951C0A">
        <w:rPr>
          <w:rFonts w:asciiTheme="majorHAnsi" w:hAnsiTheme="majorHAnsi"/>
        </w:rPr>
        <w:t>, and assessed their performance using accuracy, precision, recall, and confusion matrix. The goal was to identify which customers are most likely to churn, so proactive retention strategies could be designed.</w:t>
      </w:r>
    </w:p>
    <w:p w:rsidR="00E91254" w:rsidRPr="00E91254" w:rsidRDefault="00E91254" w:rsidP="00E9125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91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Insights: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Churn rate is around 26%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indicating a class imbalance—most customers stay, but a significant portion leaves.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 with low tenure (0–12 months)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far more likely to churn, showing that early engagement is critical.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Month-to-month contracts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the highest churn rate, while long-term contracts reduce the risk significantly.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High </w:t>
      </w:r>
      <w:proofErr w:type="spellStart"/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MonthlyCharges</w:t>
      </w:r>
      <w:proofErr w:type="spellEnd"/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correlate with increased churn, possibly due to customers paying for services they don’t use.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Electronic check payment method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have the highest churn rate, suggesting these customers are less committed.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citizens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 slightly higher tendency to churn, indicating a need for more accessible services and support.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predictive features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</w:t>
      </w:r>
      <w:r w:rsidRPr="00951C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Contract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51C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tenure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51C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MonthlyCharges</w:t>
      </w:r>
      <w:proofErr w:type="spellEnd"/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51C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InternetService</w:t>
      </w:r>
      <w:proofErr w:type="spellEnd"/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51C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PaymentMethod</w:t>
      </w:r>
      <w:proofErr w:type="spellEnd"/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SMOTE helped balance the dataset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improved model fairness and the ability to detect churners more accurately.</w:t>
      </w:r>
    </w:p>
    <w:p w:rsidR="00951C0A" w:rsidRPr="00951C0A" w:rsidRDefault="00951C0A" w:rsidP="00951C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95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Random Forest</w:t>
      </w:r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 performed best, offering reliable churn prediction based on customer </w:t>
      </w:r>
      <w:proofErr w:type="spellStart"/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51C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F71DD" w:rsidRPr="00E91254" w:rsidRDefault="000F71DD" w:rsidP="00951C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sectPr w:rsidR="000F71DD" w:rsidRPr="00E9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1939"/>
    <w:multiLevelType w:val="multilevel"/>
    <w:tmpl w:val="9E4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54"/>
    <w:rsid w:val="000F71DD"/>
    <w:rsid w:val="00505BF7"/>
    <w:rsid w:val="00951C0A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05818-5E2B-4F34-A53F-738CE292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1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25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125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12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C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Microsoft account</cp:lastModifiedBy>
  <cp:revision>2</cp:revision>
  <dcterms:created xsi:type="dcterms:W3CDTF">2025-07-04T15:35:00Z</dcterms:created>
  <dcterms:modified xsi:type="dcterms:W3CDTF">2025-07-04T15:35:00Z</dcterms:modified>
</cp:coreProperties>
</file>