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tabs>
          <w:tab w:pos="4316" w:val="left"/>
        </w:tabs>
        <w:autoSpaceDE w:val="0"/>
        <w:widowControl/>
        <w:spacing w:line="240" w:lineRule="auto" w:before="0" w:after="0"/>
        <w:ind w:left="40" w:right="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DocuSign Envelope ID: 7967CB13-CFD4-4A66-9C25-24650E545132</w:t>
      </w:r>
      <w:r>
        <w:br/>
      </w:r>
      <w:r>
        <w:tab/>
      </w:r>
      <w:r>
        <w:drawing>
          <wp:inline xmlns:a="http://schemas.openxmlformats.org/drawingml/2006/main" xmlns:pic="http://schemas.openxmlformats.org/drawingml/2006/picture">
            <wp:extent cx="1910079" cy="839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0079" cy="839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38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MASTER SERVICES AGREEMENT #2021-043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Cyber Security Consulting Services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8" w:lineRule="exact" w:before="6" w:after="0"/>
        <w:ind w:left="1140" w:right="20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>T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HIS </w:t>
      </w:r>
      <w:r>
        <w:rPr>
          <w:rFonts w:ascii="TimesNewRomanPS" w:hAnsi="TimesNewRomanPS" w:eastAsia="TimesNewRomanPS"/>
          <w:b/>
          <w:i w:val="0"/>
          <w:strike/>
          <w:color w:val="000000"/>
          <w:sz w:val="22"/>
        </w:rPr>
        <w:t>M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AST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ER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S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ERVICES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A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GREEMENT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(“</w:t>
      </w:r>
      <w:r>
        <w:rPr>
          <w:rFonts w:ascii="TimesNewRomanPS" w:hAnsi="TimesNewRomanPS" w:eastAsia="TimesNewRomanPS"/>
          <w:b/>
          <w:i w:val="0"/>
          <w:color w:val="000000"/>
          <w:sz w:val="22"/>
          <w:u w:val="single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”), effective the last date of signed approval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(“</w:t>
      </w:r>
      <w:r>
        <w:rPr>
          <w:rFonts w:ascii="TimesNewRomanPS" w:hAnsi="TimesNewRomanPS" w:eastAsia="TimesNewRomanPS"/>
          <w:b/>
          <w:i w:val="0"/>
          <w:strike/>
          <w:color w:val="000000"/>
          <w:sz w:val="22"/>
          <w:u w:val="single"/>
        </w:rPr>
        <w:t>Effective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2"/>
          <w:u w:val="single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  <w:u w:val="single"/>
        </w:rPr>
        <w:t>Date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”), is entered into by and be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tween the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North Central Texas Council of Governments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(“</w:t>
      </w:r>
      <w:r>
        <w:rPr>
          <w:rFonts w:ascii="TimesNewRomanPS" w:hAnsi="TimesNewRomanPS" w:eastAsia="TimesNewRomanPS"/>
          <w:b/>
          <w:i w:val="0"/>
          <w:color w:val="000000"/>
          <w:sz w:val="22"/>
          <w:u w:val="single"/>
        </w:rPr>
        <w:t>NCTCOG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”), 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Texas political subdivision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and non-pr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ofit corporation, with offices located at 616 Six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ags Drive,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Arli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ngton, TX 76011, and </w:t>
      </w:r>
    </w:p>
    <w:p>
      <w:pPr>
        <w:autoSpaceDN w:val="0"/>
        <w:tabs>
          <w:tab w:pos="1500" w:val="left"/>
          <w:tab w:pos="3898" w:val="left"/>
          <w:tab w:pos="3976" w:val="left"/>
          <w:tab w:pos="4056" w:val="left"/>
          <w:tab w:pos="4694" w:val="left"/>
          <w:tab w:pos="4844" w:val="left"/>
          <w:tab w:pos="5206" w:val="left"/>
          <w:tab w:pos="5248" w:val="left"/>
          <w:tab w:pos="5820" w:val="left"/>
        </w:tabs>
        <w:autoSpaceDE w:val="0"/>
        <w:widowControl/>
        <w:spacing w:line="252" w:lineRule="exact" w:before="268" w:after="0"/>
        <w:ind w:left="1140" w:right="20" w:firstLine="0"/>
        <w:jc w:val="left"/>
      </w:pP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Stealth-ISS Gro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u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p,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Inc.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(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22"/>
          <w:u w:val="single"/>
        </w:rPr>
        <w:t>Contract</w:t>
      </w:r>
      <w:r>
        <w:rPr>
          <w:rFonts w:ascii="TimesNewRomanPS" w:hAnsi="TimesNewRomanPS" w:eastAsia="TimesNewRomanPS"/>
          <w:b/>
          <w:i w:val="0"/>
          <w:color w:val="000000"/>
          <w:sz w:val="22"/>
          <w:u w:val="single"/>
        </w:rPr>
        <w:t>or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”)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4601 North Fa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i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rfa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x Dr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i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v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e, Suite 12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0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0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Arling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t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on,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VA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2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2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203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A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R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TI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CLE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I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RETENTION O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F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T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HE C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O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NTRAC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T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OR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1.1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This Agreement defines the terms and condit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2"/>
        </w:rPr>
        <w:t>ons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2"/>
        </w:rPr>
        <w:t xml:space="preserve"> upo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2"/>
        </w:rPr>
        <w:t>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which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ontractor agrees to provide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Cyber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Security Consulting Services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(hereinafter, 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2"/>
        </w:rPr>
        <w:t>“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2"/>
          <w:u w:val="single"/>
        </w:rPr>
        <w:t>Ser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2"/>
          <w:u w:val="single"/>
        </w:rPr>
        <w:t>vice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2"/>
          <w:u w:val="single"/>
        </w:rPr>
        <w:t>s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2"/>
        </w:rPr>
        <w:t>”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2"/>
        </w:rPr>
        <w:t>) to gover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mental entities participating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North Texas SHARE program (hereinafter “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arti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cipa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g Entities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”)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. The Contractor is being retained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to provide services described below to Parti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pat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tities base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on the Contractor’s demonstrated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competence and requisite qualifications to pe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rf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orm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2"/>
        </w:rPr>
        <w:t xml:space="preserve"> the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cope of the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ervices described herein and 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Request for Proposals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#2021-043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(hereinaft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r, “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RFP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)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. The Con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actor demonstrated they have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resources, experience, and qualifications to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perf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orm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he describ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services, which is of interest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Participating Entities and was procured via 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 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FP.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CTCOG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ag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rees to and hereby does retain the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Contractor, as an independent contractor, and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Cont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ctor agree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to provide services to Participating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Entities, in accordance with the terms and co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ndit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ions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rovided in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his Agreement and consistent with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Contractor’s response to the RFP.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AR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TIC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LE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I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I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SCOPE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OF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SER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V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ICES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2.1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The Contractor will provide Services describ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 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 a w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itten Purch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 Order issued by NCTCOG or a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SHARE Participating Entity.  Any such Purc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ase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Ord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is hereby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corporated by reference and made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 part of this Agreement and shall be subject 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the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ter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and condi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ons in this Agreement. In the event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 a conflict between any term or provision 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 Ag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ement and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ny term or provision in a Purchase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Order, the term or provision in this Agreeme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 sh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all 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trol unless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he conflicting term or provision in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this Agreement is referenced, and expressly 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ated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not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apply, in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uch Purchase Order.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2.2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All Services rendered under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ill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be 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formed by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he Contractor: i) with due care; ii)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 accordance with generally prevailing in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ust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ry st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ndards; iii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 accordance with Participating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Entities’ standard operating procedures and 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plic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able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olicies, as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ay be amended from time to time;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and iv) in compliance with all applicable la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gove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ment reg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atory requirements, and any other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written instructions, specifications, guidel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es,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equiremen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provided by NCTCOG and/or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Participating Entities.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2.3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Any agreed-upon changes to a Purchase 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der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shal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be set for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in a subsequent Purchase Order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amendment.  Contractor will not implement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chan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g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es or any 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 Services until a Purchase Order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has been duly executed by Participating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Ent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ity.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or the av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dance of doubt, the Contractor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acknowledges that Participating Entity is und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 no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obli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ga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tion to ex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ute a Purchase Order. Participating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Entity shall not be liable for any amounts 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clude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in a Purc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 Order in the absence of a fully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executed amendment of Purchase Order. </w:t>
      </w:r>
    </w:p>
    <w:p>
      <w:pPr>
        <w:autoSpaceDN w:val="0"/>
        <w:tabs>
          <w:tab w:pos="988" w:val="left"/>
          <w:tab w:pos="1140" w:val="left"/>
        </w:tabs>
        <w:autoSpaceDE w:val="0"/>
        <w:widowControl/>
        <w:spacing w:line="268" w:lineRule="exact" w:before="272" w:after="0"/>
        <w:ind w:left="148" w:right="1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SHARE MSA Cyber Security Consulting Services_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Stealth-ISS Group, Inc.                    Page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100" w:right="1364" w:bottom="210" w:left="300" w:header="720" w:footer="720" w:gutter="0"/>
          <w:cols w:space="720"/>
          <w:docGrid w:linePitch="360"/>
        </w:sectPr>
      </w:pPr>
    </w:p>
    <w:p>
      <w:pPr>
        <w:autoSpaceDN w:val="0"/>
        <w:tabs>
          <w:tab w:pos="1140" w:val="left"/>
          <w:tab w:pos="1500" w:val="left"/>
          <w:tab w:pos="1860" w:val="left"/>
          <w:tab w:pos="2220" w:val="left"/>
          <w:tab w:pos="2940" w:val="left"/>
          <w:tab w:pos="4052" w:val="left"/>
        </w:tabs>
        <w:autoSpaceDE w:val="0"/>
        <w:widowControl/>
        <w:spacing w:line="256" w:lineRule="exact" w:before="26" w:after="0"/>
        <w:ind w:left="40" w:right="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DocuSign Envelope ID: 7967CB13-CFD4-4A66-9</w:t>
      </w:r>
      <w:r>
        <w:rPr>
          <w:rFonts w:ascii="ArialMT" w:hAnsi="ArialMT" w:eastAsia="ArialMT"/>
          <w:b w:val="0"/>
          <w:i w:val="0"/>
          <w:color w:val="000000"/>
          <w:sz w:val="16"/>
        </w:rPr>
        <w:t>C25-24</w:t>
      </w:r>
      <w:r>
        <w:rPr>
          <w:rFonts w:ascii="ArialMT" w:hAnsi="ArialMT" w:eastAsia="ArialMT"/>
          <w:b w:val="0"/>
          <w:i w:val="0"/>
          <w:color w:val="000000"/>
          <w:sz w:val="16"/>
        </w:rPr>
        <w:t>650E545132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2.4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Pricing for items in Att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achm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ent 1 represent the maximum cost for each item offered by the Contractor.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Contractor and Particip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ating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Entity may mutually agree to a lower cost for any item covered under this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agreement.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2.5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NCTCOG Obligation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2.5.1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NCTC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OG sh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all make available a contract page on its NorthTexasSHARE.org website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which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will in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clude contact information for the Contractor(s).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2.6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Participating Entity O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bliga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tions.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2.6.1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 ord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er to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utilize the Services, Participating Entities must have executed a Master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Interlo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cal 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greement for North Texas SHARE with NCTCOG. This agreement with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the Pa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rticipa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ting Entity will define the legal relationship between NCTCOG and the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Partici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pating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Entity.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2.6.2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 ord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er to u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tilize the Services, Participating Entities must execute a Purchase Order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with 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he Co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ntractor. This agreement with the Participating Entity will define the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Servic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es and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costs that the Participating Entity desires to have implemented by the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Contra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ctor. </w:t>
      </w:r>
      <w:r>
        <w:br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2.7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Contractor Obligatio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ns.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2.7.1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Contra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ctor 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ust be able to deliver, perform, install, and implement services with the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ments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and intent of RFP #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2021-043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2.7.2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If appl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icable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, Contractor shall provide all necessary material, labor and management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require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 to 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erform this work. The scope of services shall include, but not be limited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to, item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 list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ed in Attachment 1.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2.7.3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Contra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ctor 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grees to market and promote the use of the SHARE awarded contract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whene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ver po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ssible among its current and solicited customer base.  Contractor shall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agree 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 follo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 reporting requirements in report sales made under this Master Services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Agree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ment 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 accordance with Section 4.2.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ARTICLE III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TERM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3.1 This Agreement will co</w:t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2"/>
        </w:rPr>
        <w:t>mmen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ce on the Effective Date and remain in effect for an initial term ending on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August 25, 2022 (the “</w:t>
      </w:r>
      <w:r>
        <w:rPr>
          <w:rFonts w:ascii="TimesNewRomanPS" w:hAnsi="TimesNewRomanPS" w:eastAsia="TimesNewRomanPS"/>
          <w:b/>
          <w:i w:val="0"/>
          <w:color w:val="000000"/>
          <w:sz w:val="22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”), unless earlier terminated as provided herein.  This Agreement may be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renewed, at NCTCOG’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 sole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discretion, for up to four (4) additional one (1) year terms through August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25, 2026.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3.2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Termination.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NCTCO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G an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d/or Participating Entities may terminate this Agreement and/or any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Purchase Order to whic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 it is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signatory at any time, with or without cause, upon thirty (30) days’ prior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written notice to Contr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actor.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Upon its receipt of notice of termination of this Agreement or Purchase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Order, Contractor shal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 follo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 any instructions of NCTCOG respecting work stoppage.  Contractor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shall cooperate with 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CTCO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G and/or Participating Entities to provide for an orderly conclusion of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Services.  Contractor sh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all us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 its best efforts to minimize the amount of any non-cancelable obligations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and shall assign any 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ontrac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ts related thereto to NCTCOG or Participating Entity at its request.  If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NCTCOG or Participa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ting 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ntity elects to continue any activities underlying a terminated Purchase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Order after 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, Con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tractor shall cooperate with NCTCOG or Participating Entity to provide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for an orderly transfer 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 Con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tractor’s responsibilities with respect to such Purchase Order to NCTCOG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or Participating Entity.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Upon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the effective date of any such termination, the Contractor shall submit 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final invoice for paym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ent in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accordance with Article IV, and NCTCOG or Participating Entity shall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pay such amounts as 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 du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 to Contractor through the effective date of termination. NCTCOG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Participating Entity sh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all onl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y be liable for payment of services rendered before the effective date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termination.  If Agree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ment 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 terminated, certain reporting requirements identified in this Agreement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shall survive terminatio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 of 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his Agreement.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988" w:val="left"/>
          <w:tab w:pos="1140" w:val="left"/>
        </w:tabs>
        <w:autoSpaceDE w:val="0"/>
        <w:widowControl/>
        <w:spacing w:line="268" w:lineRule="exact" w:before="690" w:after="0"/>
        <w:ind w:left="148" w:right="1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SHARE MSA Cyber Security Consulting Services_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Stealth-ISS Group, Inc.                    Page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100" w:right="1364" w:bottom="210" w:left="300" w:header="720" w:footer="720" w:gutter="0"/>
          <w:cols w:space="720"/>
          <w:docGrid w:linePitch="360"/>
        </w:sectPr>
      </w:pPr>
    </w:p>
    <w:p>
      <w:pPr>
        <w:autoSpaceDN w:val="0"/>
        <w:tabs>
          <w:tab w:pos="2220" w:val="left"/>
          <w:tab w:pos="2940" w:val="left"/>
        </w:tabs>
        <w:autoSpaceDE w:val="0"/>
        <w:widowControl/>
        <w:spacing w:line="288" w:lineRule="exact" w:before="0" w:after="0"/>
        <w:ind w:left="40" w:right="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DocuSign Envelope ID: 7967CB13-CFD4</w:t>
      </w:r>
      <w:r>
        <w:rPr>
          <w:rFonts w:ascii="ArialMT" w:hAnsi="ArialMT" w:eastAsia="ArialMT"/>
          <w:b w:val="0"/>
          <w:i w:val="0"/>
          <w:strike/>
          <w:color w:val="000000"/>
          <w:sz w:val="16"/>
        </w:rPr>
        <w:t>-4A66-9C25-24650E545132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3.2.1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Termination for Cause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: Either party may immediately terminate this Agreement if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other party breaches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its obligations specified within this Agreement, and, where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capable of remedy, su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ch breach has not been materially cured within thirty (30) days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 the breaching party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’s receipt of written notice describing the breach in reasonable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detail. </w:t>
      </w:r>
    </w:p>
    <w:p>
      <w:pPr>
        <w:autoSpaceDN w:val="0"/>
        <w:tabs>
          <w:tab w:pos="1500" w:val="left"/>
          <w:tab w:pos="2220" w:val="left"/>
          <w:tab w:pos="2940" w:val="left"/>
          <w:tab w:pos="3564" w:val="left"/>
        </w:tabs>
        <w:autoSpaceDE w:val="0"/>
        <w:widowControl/>
        <w:spacing w:line="254" w:lineRule="exact" w:before="216" w:after="0"/>
        <w:ind w:left="1140" w:right="2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3.2.2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Breach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: Upon any 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aterial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bre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ach of this Agreement by eith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 party, the non-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breachi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ng party may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termin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ate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this Agreement upon twenty 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(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20) days written notice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to the b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reaching part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y. The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not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ice shall become effective at t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he end of the twenty (20)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day per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iod unless th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 breac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hin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g party cures such breach with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 such period.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A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RT</w:t>
          </w:r>
        </w:hyperlink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ICLE IV 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CO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hyperlink r:id="rId10" w:history="1">
          <w:r>
            <w:rPr>
              <w:rStyle w:val="Hyperlink"/>
            </w:rPr>
            <w:t>MP</w:t>
          </w:r>
        </w:hyperlink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ENSATION </w:t>
          </w:r>
        </w:hyperlink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4.1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Invoices.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Contra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ctor sh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all submit an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invoic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to 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the ordering Participating Ent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i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ty upon receipt of an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executed Purcha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se Ord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er and after 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ompleti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on 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of the work, with Net 30 paym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ent terms. Costs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incurred prior to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execut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ion of this Ag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reeme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t a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re not eligible for reimbursem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ent.  There shall be no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obligation whats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oever 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 pay for perf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orman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c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 o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f this Agreement from the mo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nies of the NCTCOG or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Participating En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tities, 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ther than fro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 the 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oni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es designated for this Agreem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ent and/or executed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Purchase Order.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Contr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actor expressl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y agre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s t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hat NCTCOG shall not be liab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l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e, financial or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otherwise, for 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ervices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provided to 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articip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tin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g Entities. </w:t>
          </w:r>
        </w:hyperlink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4.2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Reporting.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NCT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COG 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ntends to mak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 this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gr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eement available to other gove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rnmental entities through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its SHARE coo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perativ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 purchasing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progr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m.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Contractor shall submit to 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CTCOG on a calendar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quarterly basis 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report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that identifie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 any 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w 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client Participating Entities, th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 date and order number,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and the total con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tracted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value of serv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ices th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at e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ach Participating Entity has p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urchased and paid in full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under this Maste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 Servi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ce Agreemen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t.  Rep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rti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ng and invoices should be sub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mitted to: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2"/>
          <w:u w:val="single"/>
        </w:rPr>
        <w:t>NCTC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hyperlink r:id="rId10" w:history="1">
          <w:r>
            <w:rPr>
              <w:rStyle w:val="Hyperlink"/>
            </w:rPr>
            <w:t>OG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ATTN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: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N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orth Texas SHARE 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PO Bo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x 5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888 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Arling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t</w:t>
          </w:r>
        </w:hyperlink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2"/>
        </w:rPr>
        <w:hyperlink r:id="rId10" w:history="1">
          <w:r>
            <w:rPr>
              <w:rStyle w:val="Hyperlink"/>
            </w:rPr>
            <w:t>on,</w:t>
          </w:r>
        </w:hyperlink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2"/>
        </w:rPr>
        <w:hyperlink r:id="rId10" w:history="1">
          <w:r>
            <w:rPr>
              <w:rStyle w:val="Hyperlink"/>
            </w:rPr>
            <w:t xml:space="preserve"> TX 76005-5888 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Email: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562C1"/>
          <w:sz w:val="22"/>
          <w:u w:val="single"/>
        </w:rPr>
        <w:hyperlink r:id="rId10" w:history="1">
          <w:r>
            <w:rPr>
              <w:rStyle w:val="Hyperlink"/>
            </w:rPr>
            <w:t>No</w:t>
          </w:r>
        </w:hyperlink>
      </w:r>
      <w:r>
        <w:rPr>
          <w:rFonts w:ascii="TimesNewRomanPSMT" w:hAnsi="TimesNewRomanPSMT" w:eastAsia="TimesNewRomanPSMT"/>
          <w:b w:val="0"/>
          <w:i w:val="0"/>
          <w:color w:val="0562C1"/>
          <w:sz w:val="22"/>
          <w:u w:val="single"/>
        </w:rPr>
        <w:hyperlink r:id="rId10" w:history="1">
          <w:r>
            <w:rPr>
              <w:rStyle w:val="Hyperlink"/>
            </w:rPr>
            <w:t>rthTexasSHARE@nctcog.org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988" w:val="left"/>
          <w:tab w:pos="1140" w:val="left"/>
        </w:tabs>
        <w:autoSpaceDE w:val="0"/>
        <w:widowControl/>
        <w:spacing w:line="268" w:lineRule="exact" w:before="5516" w:after="0"/>
        <w:ind w:left="148" w:right="1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SHARE MSA Cyber Security Consulting Services_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Stealth-ISS Group, Inc.                    Page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100" w:right="1364" w:bottom="210" w:left="300" w:header="720" w:footer="720" w:gutter="0"/>
          <w:cols w:space="720"/>
          <w:docGrid w:linePitch="360"/>
        </w:sectPr>
      </w:pPr>
    </w:p>
    <w:p>
      <w:pPr>
        <w:autoSpaceDN w:val="0"/>
        <w:tabs>
          <w:tab w:pos="1140" w:val="left"/>
          <w:tab w:pos="1232" w:val="left"/>
          <w:tab w:pos="1500" w:val="left"/>
          <w:tab w:pos="1592" w:val="left"/>
          <w:tab w:pos="3628" w:val="left"/>
          <w:tab w:pos="5088" w:val="left"/>
          <w:tab w:pos="5168" w:val="left"/>
          <w:tab w:pos="5210" w:val="left"/>
        </w:tabs>
        <w:autoSpaceDE w:val="0"/>
        <w:widowControl/>
        <w:spacing w:line="258" w:lineRule="exact" w:before="24" w:after="0"/>
        <w:ind w:left="40" w:right="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DocuSign Envelope ID: 7967CB13-CFD4-4A66-9C25-24650E545132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ARTICLE V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SERVICE FEE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5.1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Explanation.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NCTCOG will make this Master Service Agreement available to other governmental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entities, Participating Entities, and non-profit agencies in Texas and the rest of the United States through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its SHARE cooperative purchasing program. The Contractor is able to market the Services under this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Agreement to any Participating Entity with emphasis that competitive solicitation is not required when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Participating Entity purchases off of a cooperative purchasing program such as SHARE. However,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each Participating Entity will make the decision that it feels is in compliance with its own purchasing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requirements. The Contractor realizes substantial efficiencies through their ability to offer pricing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through the SHARE Cooperative and that will increase the sales opportunities as well as reduce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need to repeatedly respond to Participating Entities’ Requests for Proposals. From these efficiencies,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Contractor will pay an administrative fee to SHARE calculated as a percentage of sales processed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through the SHARE Master Services Agreement. This administrative fee is not an added cost to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SHARE participants. This administrative fee covers the costs of solicitation of the contract, marketing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 facilitation, as well as offsets expenses incurred by SHARE.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5.2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Administrative Fee.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NCTCOG will utilize an administrative fee, in the form of a percent of cost that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will apply to all contracts between awarded contractor and NCTCOG or participants resulting from this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solicitation. The administrative fee will be remitted by the contractor to NCTCOG on a quarterly basis,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along with required quarterly reporting. The remuneration fee for this program will be 2% on sales.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5.3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Setup and Implementation.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NCTCOG will provide instruction and guidance as needed to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Contractor to assist in maximizing mutual benefits from marketing these Services through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SHARE purchasing program.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ARTICLE VI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RELATIONSHIP BETWEEN THE PARTIES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6.1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Contractual Relationship.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It is understood and agreed that the relationship described in this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Agreement between the Parties is contractual in nature and is not to be construed to create a partnership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or joint venture or agency relationship between the parties. Neither party shall have the right to act on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behalf of the other except as expressly set forth in this Agreement. Contractor will be solely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responsible for and will pay all taxes related to the receipt of payments hereunder and shall give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reasonable proof and supporting documents, if reasonably requested, to verify the payment of such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taxes. No Contractor personnel shall obtain the status of or otherwise be considered an employee of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NCTCOG or Participating Entity by virtue of their activities under this Agreement. 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</w:p>
    <w:p>
      <w:pPr>
        <w:autoSpaceDN w:val="0"/>
        <w:tabs>
          <w:tab w:pos="988" w:val="left"/>
          <w:tab w:pos="1140" w:val="left"/>
        </w:tabs>
        <w:autoSpaceDE w:val="0"/>
        <w:widowControl/>
        <w:spacing w:line="268" w:lineRule="exact" w:before="5482" w:after="0"/>
        <w:ind w:left="148" w:right="1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SHARE MSA Cyber Security Consulting Services_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Stealth-ISS Group, Inc.                    Page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100" w:right="1362" w:bottom="210" w:left="300" w:header="720" w:footer="720" w:gutter="0"/>
          <w:cols w:space="720"/>
          <w:docGrid w:linePitch="360"/>
        </w:sectPr>
      </w:pPr>
    </w:p>
    <w:p>
      <w:pPr>
        <w:autoSpaceDN w:val="0"/>
        <w:tabs>
          <w:tab w:pos="1140" w:val="left"/>
          <w:tab w:pos="1320" w:val="left"/>
          <w:tab w:pos="1500" w:val="left"/>
          <w:tab w:pos="2040" w:val="left"/>
          <w:tab w:pos="3746" w:val="left"/>
          <w:tab w:pos="5126" w:val="left"/>
        </w:tabs>
        <w:autoSpaceDE w:val="0"/>
        <w:widowControl/>
        <w:spacing w:line="270" w:lineRule="exact" w:before="12" w:after="0"/>
        <w:ind w:left="40" w:right="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DocuSign Envelope ID: 7967CB13-CFD4-4A66-9C25-24650E545132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ARTICLE VII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REPRESENTATION AND WARRANTIES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7.1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Representations and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. Contractor represents and warrants that: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7.1.1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As of the Effective Date of this Agreement, it is not a party to any oral or written contract or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understanding with any third party that is inconsistent with this Agreement and/or would affect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Contractor’s performance under this Agreement; or that will in any way limit or conflict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with its ability to fulfill the terms of this Agreement.  The Contractor further represents that it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will not enter into any such agreement during the Term of this Agreement; </w:t>
      </w:r>
    </w:p>
    <w:p>
      <w:pPr>
        <w:autoSpaceDN w:val="0"/>
        <w:autoSpaceDE w:val="0"/>
        <w:widowControl/>
        <w:spacing w:line="252" w:lineRule="exact" w:before="242" w:after="0"/>
        <w:ind w:left="14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7.1.2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NCTCOG is prohibited from making any award or permitting any award at any tier to any party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which is debarred or suspended or otherwise excluded from, or ineligible for, participation in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federal assistance programs under Executive Order 12549, Debarment and Suspension.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Contractor and its subcontractors shall include a statement of compliance with Federal and State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Debarment and suspension regulations in all Third-party contracts. </w:t>
      </w:r>
    </w:p>
    <w:p>
      <w:pPr>
        <w:autoSpaceDN w:val="0"/>
        <w:autoSpaceDE w:val="0"/>
        <w:widowControl/>
        <w:spacing w:line="252" w:lineRule="exact" w:before="222" w:after="0"/>
        <w:ind w:left="1428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7.1.3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Contractor shall notify NCTCOG if Contractor or any of the Contractor’s sub-contractors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becomes debarred or suspended during the performance of this Agreement. Debarment 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suspension of the Contractor or any of Contractor’s sub-contractors may result in immediate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termination of this Agreement. </w:t>
      </w:r>
    </w:p>
    <w:p>
      <w:pPr>
        <w:autoSpaceDN w:val="0"/>
        <w:autoSpaceDE w:val="0"/>
        <w:widowControl/>
        <w:spacing w:line="252" w:lineRule="exact" w:before="222" w:after="86"/>
        <w:ind w:left="1428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7.1.4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Contractor and its employees and sub-contractors have all necessary qualifications, licenses,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permits, and/or registrations to perform the Services in accordance with the terms and conditions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of this Agreement, and at all times during the Term, all such qualifications, licenses, permits,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and/or registrations shall be current and in good standing.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5288"/>
        <w:gridCol w:w="5288"/>
      </w:tblGrid>
      <w:tr>
        <w:trPr>
          <w:trHeight w:hRule="exact" w:val="3510"/>
        </w:trPr>
        <w:tc>
          <w:tcPr>
            <w:tcW w:type="dxa" w:w="99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8" w:val="left"/>
                <w:tab w:pos="930" w:val="left"/>
                <w:tab w:pos="1470" w:val="left"/>
                <w:tab w:pos="2568" w:val="left"/>
                <w:tab w:pos="4512" w:val="left"/>
                <w:tab w:pos="5250" w:val="left"/>
              </w:tabs>
              <w:autoSpaceDE w:val="0"/>
              <w:widowControl/>
              <w:spacing w:line="252" w:lineRule="exact" w:before="136" w:after="0"/>
              <w:ind w:left="570" w:right="10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7.1.5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Contractor shall, and shall cause its representatives to, comply with all municipal, state, and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federal laws, rules, and regulations applicable to the performance of the Contractor’s obligations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under this Agreement.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ARTICLE VIII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CONFIDENTIAL INFORMATION AND OWNERSHIP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8.1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Confidential Information.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Contractor acknowledges that any information it or its employees, agents,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or subcontractors obtain regarding the operation of NCTCOG or Participating Entities, its products,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services, policies, customer, personnel, and other aspect of its operation (“Confidential Information”)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is proprietary and confidential, and shall not be revealed, sold, exchanged, traded, or disclosed to any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person, company, or other entity during the period of the Contractor’s retention hereunder or at any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time thereafter without the express written permission of NCTCOG or Participating Entity. </w:t>
            </w:r>
          </w:p>
        </w:tc>
      </w:tr>
      <w:tr>
        <w:trPr>
          <w:trHeight w:hRule="exact" w:val="3258"/>
        </w:trPr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88" w:after="0"/>
              <w:ind w:left="152" w:right="1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28" w:after="0"/>
              <w:ind w:left="154" w:right="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Notwithstanding anything in this Agreement to the contrary, Contractor shall have no obligation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confidentiality with respect to information that (i) is or becomes part of the public domain through 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act or omission of Contractor; (ii) was in Contractor’s lawful possession prior to the disclosure and had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not been obtained by Contractor either directly or indirectly from the NCTCOG or Participating Entity;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(iii) is lawfully disclosed to Contractor by a third party without restriction on disclosure; (iv)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independently developed by Contractor without use of or reference to the NCTCOG’s Participating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Entity's Confidential Information; or (v) is required to be disclosed by law or judicial, arbitral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governmental order or process, provided Contractor gives the NCTCOG or Participating Entity prompt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written notice of such requirement to permit the NCTCOG or Participating Entity to seek a protective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order or other appropriate relief. Contractor acknowledges that NCTCOG and Participating Entities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must strictly comply with applicable public information laws, in responding to any request for public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information. This obligation supersedes any conflicting provisions of this Agreement.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6" w:lineRule="exact" w:before="150" w:after="0"/>
        <w:ind w:left="114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8.2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Ownership.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No title or ownership rights to any applicable software are transferred to the NCTCOG by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this agreement. The Contractor and its suppliers retain all right, title and interest, including all copyright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 intellectual property rights, in and to, the software (as an independent work and as an underlying </w:t>
      </w:r>
    </w:p>
    <w:p>
      <w:pPr>
        <w:autoSpaceDN w:val="0"/>
        <w:tabs>
          <w:tab w:pos="988" w:val="left"/>
          <w:tab w:pos="1140" w:val="left"/>
        </w:tabs>
        <w:autoSpaceDE w:val="0"/>
        <w:widowControl/>
        <w:spacing w:line="268" w:lineRule="exact" w:before="360" w:after="0"/>
        <w:ind w:left="148" w:right="1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SHARE MSA Cyber Security Consulting Services_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Stealth-ISS Group, Inc.                    Page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100" w:right="1364" w:bottom="210" w:left="300" w:header="720" w:footer="720" w:gutter="0"/>
          <w:cols w:space="720"/>
          <w:docGrid w:linePitch="360"/>
        </w:sectPr>
      </w:pPr>
    </w:p>
    <w:p>
      <w:pPr>
        <w:autoSpaceDN w:val="0"/>
        <w:tabs>
          <w:tab w:pos="1140" w:val="left"/>
          <w:tab w:pos="1196" w:val="left"/>
          <w:tab w:pos="1500" w:val="left"/>
          <w:tab w:pos="2580" w:val="left"/>
          <w:tab w:pos="3386" w:val="left"/>
          <w:tab w:pos="4106" w:val="left"/>
          <w:tab w:pos="4564" w:val="left"/>
          <w:tab w:pos="4878" w:val="left"/>
          <w:tab w:pos="4882" w:val="left"/>
          <w:tab w:pos="4920" w:val="left"/>
          <w:tab w:pos="5168" w:val="left"/>
          <w:tab w:pos="5460" w:val="left"/>
          <w:tab w:pos="6540" w:val="left"/>
          <w:tab w:pos="6608" w:val="left"/>
        </w:tabs>
        <w:autoSpaceDE w:val="0"/>
        <w:widowControl/>
        <w:spacing w:line="258" w:lineRule="exact" w:before="24" w:after="0"/>
        <w:ind w:left="40" w:right="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DocuSign Envelope ID: 7967CB13-CFD4-4A66-9C25-24650E54513</w:t>
      </w:r>
      <w:r>
        <w:rPr>
          <w:rFonts w:ascii="ArialMT" w:hAnsi="ArialMT" w:eastAsia="ArialMT"/>
          <w:b w:val="0"/>
          <w:i w:val="0"/>
          <w:color w:val="000000"/>
          <w:sz w:val="16"/>
        </w:rPr>
        <w:hyperlink r:id="rId11" w:history="1">
          <w:r>
            <w:rPr>
              <w:rStyle w:val="Hyperlink"/>
            </w:rPr>
            <w:t>2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work serving as a basis for any imp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rovements, modifi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cations, d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rivative works, and applications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NCTCOG may develop), and all cop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i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es thereof. All fin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al docume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nts, data, reports, information, 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materials are and shall at all times be 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nd remain, upon pa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yment of C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ontractor’s invoices therefore,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property of NCTCOG or Participating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Entity and shall not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 be subjec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t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to any restriction or limitation on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their future use by, or on behalf of, NC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TCOG or Participat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ing Entity,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except otherwise provided herein.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Subject to the foregoing exception, if 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t any time demand b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e made b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y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NCTCOG or Participating Entity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for any documentation related to this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greement and/or a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pplicable 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P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urchase Orders for the NCTCOG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and/or any Participating Entity, whet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h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er after terminatio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n of this A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greement of otherwise, the same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shall be turned over to NCTCOG with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out delay, and in n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o event lat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er than thirty (30) days after such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demand is made. Contractor shall hav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 the right to retain 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copies of d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ocumentation, and other items for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its archives.  If for any reason the fore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going Agreement r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egarding t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he ownership of documentation is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determined to be unenforceable, either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in whole or in part,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 the Contr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actor hereby assigns and agrees to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assign to NCTCOG all rights, title, an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d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 interest that the C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ontractor 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m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ay have or at any time acquire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said documentation and other material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s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, provided that the 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Contracto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r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has been paid the aforesaid.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ARTICLE IX 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GE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NERAL PROVISI</w:t>
          </w:r>
        </w:hyperlink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ONS </w:t>
          </w:r>
        </w:hyperlink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9.1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Notices.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All notices from one Party to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another Party rega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rding this 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Agreement shall be in writing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delivered to the addresses shown belo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w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: 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If to NCTCOG: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North Central Texa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s Council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of Governments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P.O. Box 5888 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Arlington, TX 760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05-5888 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Attn: Brent Moll 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strike/>
          <w:color w:val="000000"/>
          <w:sz w:val="22"/>
        </w:rPr>
        <w:hyperlink r:id="rId11" w:history="1">
          <w:r>
            <w:rPr>
              <w:rStyle w:val="Hyperlink"/>
            </w:rPr>
            <w:t xml:space="preserve">(682) 433-0479 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562C1"/>
          <w:sz w:val="22"/>
          <w:u w:val="single"/>
        </w:rPr>
        <w:hyperlink r:id="rId11" w:history="1">
          <w:r>
            <w:rPr>
              <w:rStyle w:val="Hyperlink"/>
            </w:rPr>
            <w:t>Bmoll@nctcog.org</w:t>
          </w:r>
        </w:hyperlink>
      </w:r>
      <w:r>
        <w:rPr>
          <w:rFonts w:ascii="TimesNewRomanPSMT" w:hAnsi="TimesNewRomanPSMT" w:eastAsia="TimesNewRomanPSMT"/>
          <w:b w:val="0"/>
          <w:i w:val="0"/>
          <w:color w:val="0562C1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If to Contractor: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Stealth-ISS Group,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 Inc. 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Attn: Robert Davie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s 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4601 North Fairfax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 Drive, Su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ite 1200 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Arlington, VA 222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03  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(866) 500-0751 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562C1"/>
          <w:sz w:val="24"/>
          <w:u w:val="single"/>
        </w:rPr>
        <w:hyperlink r:id="rId11" w:history="1">
          <w:r>
            <w:rPr>
              <w:rStyle w:val="Hyperlink"/>
            </w:rPr>
            <w:t>proposals@stealt</w:t>
          </w:r>
        </w:hyperlink>
      </w:r>
      <w:r>
        <w:rPr>
          <w:rFonts w:ascii="TimesNewRomanPSMT" w:hAnsi="TimesNewRomanPSMT" w:eastAsia="TimesNewRomanPSMT"/>
          <w:b w:val="0"/>
          <w:i w:val="0"/>
          <w:color w:val="0562C1"/>
          <w:sz w:val="24"/>
          <w:u w:val="single"/>
        </w:rPr>
        <w:hyperlink r:id="rId11" w:history="1">
          <w:r>
            <w:rPr>
              <w:rStyle w:val="Hyperlink"/>
            </w:rPr>
            <w:t>h-iss.com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The above contact information may be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 modified without r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equiring a</w:t>
          </w:r>
        </w:hyperlink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 amendment to the Agreement. </w:t>
      </w:r>
    </w:p>
    <w:p>
      <w:pPr>
        <w:autoSpaceDN w:val="0"/>
        <w:autoSpaceDE w:val="0"/>
        <w:widowControl/>
        <w:spacing w:line="254" w:lineRule="exact" w:before="230" w:after="0"/>
        <w:ind w:left="114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9.2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Tax.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NCTCOG and several participating entities are exempt from Texas limited sales, federal excise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 use tax, and does not pay tax on purchase, rental, or lease of tangible personal property for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organization’s use.  A tax exemption certificate will be issued upon request.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2" w:lineRule="exact" w:before="220" w:after="0"/>
        <w:ind w:left="114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9.3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Indemnification.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Contractor shall defend, indemnify, and hold harmless NCTCOG and Participating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Entities, NCTCOG’s affiliates, and any of their respective directors, officers, employees, agents,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subcontractors, successors, and assigns from any and all suits, actions, claims, demands, judgments,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liabilities, losses, damages, costs, and expenses (including reasonable attorneys’ fees and court costs)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(collectively, “Losses”) arising out of or relating to: (i) Services performed and carried out pursuant to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this Agreement; (ii) breach of any obligation, warranty, or representation in this Agreement, (iii) the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negligence or willful misconduct of Contractor and/or its employees or subcontractors; or (iv) any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infringement, misappropriation, or violation by Contractor and/or its employees or subcontractors of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any right of a third party; provided, however, that Contractor shall have no obligation to defend,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indemnify, or hold harmless to the extent any Losses are the result of NCTCOG’s or Participating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Entities’ gross negligence or willful misconduct. </w:t>
      </w:r>
    </w:p>
    <w:p>
      <w:pPr>
        <w:autoSpaceDN w:val="0"/>
        <w:autoSpaceDE w:val="0"/>
        <w:widowControl/>
        <w:spacing w:line="246" w:lineRule="exact" w:before="236" w:after="0"/>
        <w:ind w:left="114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9.4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Limitation of Liability.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In no event shall either party be liable for special, consequential, incidental,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indirect or punitive loss, damages or expenses arising out of or relating to this Agreement, whether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arising from a breach of contract or warranty, or arising in tort, strict liability, by statute or otherwise, </w:t>
      </w:r>
    </w:p>
    <w:p>
      <w:pPr>
        <w:autoSpaceDN w:val="0"/>
        <w:tabs>
          <w:tab w:pos="988" w:val="left"/>
          <w:tab w:pos="1140" w:val="left"/>
        </w:tabs>
        <w:autoSpaceDE w:val="0"/>
        <w:widowControl/>
        <w:spacing w:line="268" w:lineRule="exact" w:before="512" w:after="0"/>
        <w:ind w:left="148" w:right="1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SHARE MSA Cyber Security Consulting Services_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Stealth-ISS Group, Inc.                    Page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100" w:right="1362" w:bottom="210" w:left="300" w:header="720" w:footer="720" w:gutter="0"/>
          <w:cols w:space="720"/>
          <w:docGrid w:linePitch="360"/>
        </w:sectPr>
      </w:pPr>
    </w:p>
    <w:p>
      <w:pPr>
        <w:autoSpaceDN w:val="0"/>
        <w:tabs>
          <w:tab w:pos="1500" w:val="left"/>
        </w:tabs>
        <w:autoSpaceDE w:val="0"/>
        <w:widowControl/>
        <w:spacing w:line="338" w:lineRule="exact" w:before="0" w:after="0"/>
        <w:ind w:left="40" w:right="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DocuSign Envelope ID: 7967CB13-CFD4-4A66-9C25-24650E545132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even if it has been advised of their possible existence or if such loss, damages or expenses were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reasonably foreseeable. </w:t>
      </w:r>
    </w:p>
    <w:p>
      <w:pPr>
        <w:autoSpaceDN w:val="0"/>
        <w:autoSpaceDE w:val="0"/>
        <w:widowControl/>
        <w:spacing w:line="254" w:lineRule="exact" w:before="216" w:after="86"/>
        <w:ind w:left="1500" w:right="11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Notwithstanding any provision hereof to the contrary, neither party’s liability shall be limited by this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Article with respect to claims arising from breach of any confidentiality obligation, arising from such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party’s infringement of the other party’s intellectual property rights, covered by any express indemnity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obligation of such party hereunder, arising from or with respect to injuries to persons or damages to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tangible property, or arising out of the gross negligence or willful misconduct of the party or its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employees.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3556"/>
        <w:gridCol w:w="3556"/>
        <w:gridCol w:w="3556"/>
      </w:tblGrid>
      <w:tr>
        <w:trPr>
          <w:trHeight w:hRule="exact" w:val="8386"/>
        </w:trPr>
        <w:tc>
          <w:tcPr>
            <w:tcW w:type="dxa" w:w="105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26" w:val="left"/>
                <w:tab w:pos="2238" w:val="left"/>
                <w:tab w:pos="2506" w:val="left"/>
                <w:tab w:pos="3226" w:val="left"/>
                <w:tab w:pos="3766" w:val="left"/>
                <w:tab w:pos="4218" w:val="left"/>
                <w:tab w:pos="4306" w:val="left"/>
                <w:tab w:pos="4666" w:val="left"/>
              </w:tabs>
              <w:autoSpaceDE w:val="0"/>
              <w:widowControl/>
              <w:spacing w:line="256" w:lineRule="exact" w:before="142" w:after="0"/>
              <w:ind w:left="1066" w:right="10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Insurance.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At all times during the term of this Agreement, Contractor shall procure, pay for, and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maintain, with approved insurance carriers, the minimum insurance requirements set forth below,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unless otherwise agreed in a Purchase Order between Contractor and Participating Entities.  Further,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Contractor shall require all contractors and sub-contractors performing work for which the same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liabilities may apply under this Agreement to do likewise.  All subcontractors performing work for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which the same liabilities may apply under this contract shall be required to do likewise. Contractor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may cause the insurance to be effected in whole or in part by the contractors or sub-contractors under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their contracts.  NCTCOG reserves the right to waive or modify insurance requirements at its sole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discretion.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9.5.1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Workers’ Compensation: Statutory limits and employer’s liability of $100,000 for each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accident or disease.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9.5.2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Commercial General Liability: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9.5.2.1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Required Limits: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$1,000,000 per occurrence;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$3,000,000  Annual Aggregate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9.5.2.2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Commercial General Liability policy shall include: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9.5.2.2.1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Coverage A: Bodily injury and  property damage;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9.5.2.2.2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Coverage B: Personal and Advertising Injury liability;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9.5.2.2.3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Coverage C: Medical Payments;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9.5.2.2.4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Products: Completed Operations;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9.5.2.2.5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Fire Legal Liability;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9.5.2.3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Policy coverage must be on an “occurrence” basis using CGL forms as approved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by the Texas State Board of Insurance.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9.5.3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Business Auto Liability: Coverage shall be provided for all owned hired, and non-owned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vehicles.  Required Limit: $1,000,000 combined single limit each accident.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9.5.4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Professional Errors and Omissions liability: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9.5.4.1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Required Limits: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$1,000,000 Each Claim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$1,000,000 Annual Aggregate </w:t>
            </w:r>
          </w:p>
        </w:tc>
      </w:tr>
      <w:tr>
        <w:trPr>
          <w:trHeight w:hRule="exact" w:val="1216"/>
        </w:trPr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6" w:after="0"/>
              <w:ind w:left="12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070" w:after="0"/>
              <w:ind w:left="10" w:right="1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20" w:after="0"/>
              <w:ind w:left="108" w:right="10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Conflict of Interest.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During the term of this Agreement, and all extensions hereto and for a period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of one (1) year thereafter, neither party, shall, without the prior written consent of the other, directly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or indirectly, whether for its own account or with any other persons or entity whatsoever, employ,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solicit to employ or endeavor to entice away any person who is employed by the other party. </w:t>
            </w:r>
          </w:p>
        </w:tc>
      </w:tr>
      <w:tr>
        <w:trPr>
          <w:trHeight w:hRule="exact" w:val="2260"/>
        </w:trPr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04" w:after="0"/>
              <w:ind w:left="12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556"/>
            <w:vMerge/>
            <w:tcBorders/>
          </w:tcPr>
          <w:p/>
        </w:tc>
        <w:tc>
          <w:tcPr>
            <w:tcW w:type="dxa" w:w="8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64" w:after="0"/>
              <w:ind w:left="136" w:right="102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Force Majeure.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It is expressly understood and agreed by both parties to this Agreement that, if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performance of any provision of this Agreement is delayed by force majeure, defined as reason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war, civil commotion, act of God, governmental restriction, regulation or interference, fire,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explosion, hurricane, flood, failure of transportation, court injunction, or any circumstances which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are reasonably beyond the control of the party obligated or permitted under the terms of this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Agreement to do or perform the same, regardless of whether any such circumstance is similar to any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of those enumerated herein, the party so obligated or permitted shall be excused from doing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performing the same during such period of delay, so that the period of time applicable to such </w:t>
            </w:r>
          </w:p>
        </w:tc>
      </w:tr>
      <w:tr>
        <w:trPr>
          <w:trHeight w:hRule="exact" w:val="1044"/>
        </w:trPr>
        <w:tc>
          <w:tcPr>
            <w:tcW w:type="dxa" w:w="105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4" w:val="left"/>
                <w:tab w:pos="1066" w:val="left"/>
              </w:tabs>
              <w:autoSpaceDE w:val="0"/>
              <w:widowControl/>
              <w:spacing w:line="268" w:lineRule="exact" w:before="156" w:after="0"/>
              <w:ind w:left="74" w:right="7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SHARE MSA Cyber Security Consulting Services_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Stealth-ISS Group, Inc.                    Page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00" w:right="1272" w:bottom="210" w:left="30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5289"/>
        <w:gridCol w:w="5289"/>
      </w:tblGrid>
      <w:tr>
        <w:trPr>
          <w:trHeight w:hRule="exact" w:val="964"/>
        </w:trPr>
        <w:tc>
          <w:tcPr>
            <w:tcW w:type="dxa" w:w="105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0" w:right="1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DocuSign Envelope ID: 7967CB13-CFD4-4A66-9C25-24650E545132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requirement shall be extended for a period of time equal to the period of time such party was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delayed.  Each party must inform the other in writing within a reasonable time of the existence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such force majeure. </w:t>
            </w:r>
          </w:p>
        </w:tc>
      </w:tr>
      <w:tr>
        <w:trPr>
          <w:trHeight w:hRule="exact" w:val="978"/>
        </w:trPr>
        <w:tc>
          <w:tcPr>
            <w:tcW w:type="dxa" w:w="1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84" w:after="0"/>
              <w:ind w:left="106" w:right="1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8" w:after="0"/>
              <w:ind w:left="216" w:right="12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Ability to Perform.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Contractor agrees promptly to inform NCTCOG of any event or change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circumstances which may reasonably be expected to negatively affect the Contractor’s ability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perform its obligations under this Agreement in the manner contemplated by the parties. </w:t>
            </w:r>
          </w:p>
        </w:tc>
      </w:tr>
      <w:tr>
        <w:trPr>
          <w:trHeight w:hRule="exact" w:val="1230"/>
        </w:trPr>
        <w:tc>
          <w:tcPr>
            <w:tcW w:type="dxa" w:w="1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86" w:after="0"/>
              <w:ind w:left="106" w:right="10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48" w:after="0"/>
              <w:ind w:left="216" w:right="12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Availability of Funding.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This Agreement and all claims, suits, or obligations arising under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related to this Agreement are subject to and limited by the receipt and availability of funds which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are received from the Participating Entities by NCTCOG dedicated for the purposes of this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Agreement. </w:t>
            </w:r>
          </w:p>
        </w:tc>
      </w:tr>
      <w:tr>
        <w:trPr>
          <w:trHeight w:hRule="exact" w:val="1234"/>
        </w:trPr>
        <w:tc>
          <w:tcPr>
            <w:tcW w:type="dxa" w:w="1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8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9.10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48" w:after="0"/>
              <w:ind w:left="216" w:right="10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Governing Law.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This Agreement will be governed by and construed in accordance with the laws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of the State of Texas, United States of America.  The mandatory and exclusive venue for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adjudication or resolution of any dispute arising out of this Agreement shall be in Tarrant County,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Texas. </w:t>
            </w:r>
          </w:p>
        </w:tc>
      </w:tr>
      <w:tr>
        <w:trPr>
          <w:trHeight w:hRule="exact" w:val="978"/>
        </w:trPr>
        <w:tc>
          <w:tcPr>
            <w:tcW w:type="dxa" w:w="1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8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9.11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52" w:after="0"/>
              <w:ind w:left="216" w:right="12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Waiver.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Failure by either party to insist on strict adherence to any one or more of the terms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conditions of this Agreement, or on one or more occasions, will not be construed as a waiver, nor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deprive that party of the right to require strict compliance with the same thereafter. </w:t>
            </w:r>
          </w:p>
        </w:tc>
      </w:tr>
      <w:tr>
        <w:trPr>
          <w:trHeight w:hRule="exact" w:val="1484"/>
        </w:trPr>
        <w:tc>
          <w:tcPr>
            <w:tcW w:type="dxa" w:w="1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8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9.12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50" w:after="0"/>
              <w:ind w:left="216" w:right="12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Entire Agreement.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This Agreement and any attachments/addendums, as provided herein,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constitutes the entire agreement of the parties and supersedes all other agreements, discussions,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representations or understandings between the parties with respect to the subject matter hereof. 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amendments hereto, or waivers or releases of obligations hereunder, shall be effective unless agreed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to in writing by the parties hereto. </w:t>
            </w:r>
          </w:p>
        </w:tc>
      </w:tr>
      <w:tr>
        <w:trPr>
          <w:trHeight w:hRule="exact" w:val="728"/>
        </w:trPr>
        <w:tc>
          <w:tcPr>
            <w:tcW w:type="dxa" w:w="1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8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9.13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4" w:after="0"/>
              <w:ind w:left="216" w:right="1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Assignment.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This Agreement may not be assigned by either Party without the prior written consent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of the other Party. </w:t>
            </w:r>
          </w:p>
        </w:tc>
      </w:tr>
      <w:tr>
        <w:trPr>
          <w:trHeight w:hRule="exact" w:val="1484"/>
        </w:trPr>
        <w:tc>
          <w:tcPr>
            <w:tcW w:type="dxa" w:w="1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8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9.14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48" w:after="0"/>
              <w:ind w:left="216" w:right="12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Severability.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In the event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ny one or more of the provisions contained in this Agreement shall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any reason be held to be 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v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alid, illegal, or unenforceable in any respect, such invalidity, illegality,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or unenforceability shall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ot affect any other provision(s) hereof, and this Agreement shall be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revised so as to cure such</w:t>
            </w:r>
            <w:r>
              <w:rPr>
                <w:rFonts w:ascii="TimesNewRomanPSMT" w:hAnsi="TimesNewRomanPSMT" w:eastAsia="TimesNewRomanPSMT"/>
                <w:b w:val="0"/>
                <w:i w:val="0"/>
                <w:strike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invalid, illegal, or unenforceable provision(s) to carry out as near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possible the original intent</w:t>
            </w:r>
            <w:r>
              <w:rPr>
                <w:rFonts w:ascii="TimesNewRomanPSMT" w:hAnsi="TimesNewRomanPSMT" w:eastAsia="TimesNewRomanPSMT"/>
                <w:b w:val="0"/>
                <w:i w:val="0"/>
                <w:strike/>
                <w:color w:val="000000"/>
                <w:sz w:val="22"/>
              </w:rPr>
              <w:t>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of the Parties. </w:t>
            </w:r>
          </w:p>
        </w:tc>
      </w:tr>
      <w:tr>
        <w:trPr>
          <w:trHeight w:hRule="exact" w:val="1486"/>
        </w:trPr>
        <w:tc>
          <w:tcPr>
            <w:tcW w:type="dxa" w:w="1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8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9.15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48" w:after="0"/>
              <w:ind w:left="216" w:right="12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Amendments.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This Agreement may be amended only by a written amendment executed by both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Parties, except that any alterations, additions, or deletions to the terms of this Agreement, which 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required by changes in Federal and State law or regulations or required by the funding source, 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automatically incorporated into this Agreement without written amendment hereto and shall become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effective on the date designated by such law or regulation. </w:t>
            </w:r>
          </w:p>
        </w:tc>
      </w:tr>
      <w:tr>
        <w:trPr>
          <w:trHeight w:hRule="exact" w:val="1484"/>
        </w:trPr>
        <w:tc>
          <w:tcPr>
            <w:tcW w:type="dxa" w:w="1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8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9.16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48" w:after="0"/>
              <w:ind w:left="216" w:right="12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Dispute Resolution.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The parties to this Agreement agree to the extent possible and not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contravention of any applicable State or Federal law or procedure established for dispute resolution,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to attempt to resolve any dispute between them regarding this Agreement informally through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voluntary mediation, arbitration or any other local dispute mediation process, including but 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limited to dispute resolution policies of NCTCOG, before resorting to litigation. </w:t>
            </w:r>
          </w:p>
        </w:tc>
      </w:tr>
      <w:tr>
        <w:trPr>
          <w:trHeight w:hRule="exact" w:val="978"/>
        </w:trPr>
        <w:tc>
          <w:tcPr>
            <w:tcW w:type="dxa" w:w="1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8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9.17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0" w:after="0"/>
              <w:ind w:left="216" w:right="12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Publicity.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Contractor shall not issue any press release or make any statement to the media with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respect to this Agreement or the services provided hereunder without the prior written consent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NCTCOG. </w:t>
            </w:r>
          </w:p>
        </w:tc>
      </w:tr>
      <w:tr>
        <w:trPr>
          <w:trHeight w:hRule="exact" w:val="1004"/>
        </w:trPr>
        <w:tc>
          <w:tcPr>
            <w:tcW w:type="dxa" w:w="1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8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9.18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216" w:right="1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Survival.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Rights and obligations under this Agreement which by their nature should survive will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remain in effect after termination or expiration hereof. </w:t>
            </w:r>
          </w:p>
        </w:tc>
      </w:tr>
      <w:tr>
        <w:trPr>
          <w:trHeight w:hRule="exact" w:val="1322"/>
        </w:trPr>
        <w:tc>
          <w:tcPr>
            <w:tcW w:type="dxa" w:w="105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8" w:val="left"/>
                <w:tab w:pos="1120" w:val="left"/>
              </w:tabs>
              <w:autoSpaceDE w:val="0"/>
              <w:widowControl/>
              <w:spacing w:line="268" w:lineRule="exact" w:before="434" w:after="0"/>
              <w:ind w:left="128" w:right="1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SHARE MSA Cyber Security Consulting Services_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Stealth-ISS Group, Inc.                    Page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00" w:right="1362" w:bottom="210" w:left="300" w:header="720" w:footer="720" w:gutter="0"/>
          <w:cols w:space="720"/>
          <w:docGrid w:linePitch="360"/>
        </w:sectPr>
      </w:pPr>
    </w:p>
    <w:p>
      <w:pPr>
        <w:autoSpaceDN w:val="0"/>
        <w:tabs>
          <w:tab w:pos="1140" w:val="left"/>
          <w:tab w:pos="1772" w:val="left"/>
          <w:tab w:pos="4020" w:val="left"/>
          <w:tab w:pos="4172" w:val="left"/>
          <w:tab w:pos="5210" w:val="left"/>
        </w:tabs>
        <w:autoSpaceDE w:val="0"/>
        <w:widowControl/>
        <w:spacing w:line="256" w:lineRule="exact" w:before="26" w:after="0"/>
        <w:ind w:left="40" w:right="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DocuSign Envelope ID: 7967CB13-CFD4-4A66-9C25-24650E545132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ARTICLE X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ADDITIONAL REQUIREMENTS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10.1  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Equal Employment Opportunity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. Contractor shall not discriminate against any employee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applicant for employment because of race, religion, color, sex, sexual orientation, gender identity,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or national origin. Contractor shall take affirmative actions to ensure that applicants are employed,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 that employees are treated, during their employment, without regard to their race, religion, color,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sex, sexual orientation, gender identity, or national origin. Such actions shall include, but not be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limited to, the following:  employment, upgrading, demotion, or transfer; recruitment or recruitment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advertising; layoff or termination; rates of pay or other forms of compensation; and selection for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training, including apprenticeship.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10.2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Davis-Bacon Act.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Contractor agrees to comply with all applicable provisions of 40 USC § 3141 –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3148.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10.3  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Contract Work Hours and Selection Standards.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Contractor agrees to comply with all applicable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provisions of 40 USC § 3701 – 3708 to the extent this Agreement indicates any employment of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mechanics or laborers.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10.4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Rights to Invention Made Under Contract or Agreement.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Contractor agrees to comply with all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applicable provisions of 37 CFR Part 401.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10.5  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Clean Air Act, Federal Water Pollution Control Act, and Energy Policy Conservation Act.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Contractor agrees to comply with all applicable provisions of the Clean Air Act under 42 USC §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7401 – 7671, the Energy Federal Water Pollution Control Act 33 USC § 1251 – 1387, and the Energy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Policy Conservation Act under 42 USC § 6201.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10.6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Debarment/Suspension.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Contractor is prohibited from making any award or permitting any award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at any tier to any party which is debarred or suspended or otherwise excluded from or ineligible for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participation in federal assistance programs under Executive Order 12549, Debarment and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Suspension.  Contractor and its subcontractors shall comply with the Certification Requirements for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Recipients of Grants and Cooperative Agreements Regarding Debarments and Suspensions.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10.7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Restrictions on Lobbying.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Byrd Anti-Lobbying Amendment (31 U.S.C. 1352)—Contractors that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apply or bid for an award exceeding $100,000 must file the required certification. Each tier certifies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to the tier above that it will not and has not used Federal appropriated funds to pay any person or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organization for influencing or attempting to influence an officer or employee of any agency, a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member of Congress, officer or employee of Congress, or an employee of a member of Congress in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connection with obtaining any Federal contract, grant or any other award covered by 31 U.S.C. 1352.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Each tier must also disclose any lobbying with non-Federal funds that takes place in connection with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obtaining any Federal award. Such disclosures are forwarded from tier to tier up to the non-Federal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award.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10.8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Procurement of Recovered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.  Contractor agrees to comply with all applicable provisions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of 2 CFR §200.322.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10.9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Drug-Free Workplace.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Contractor shall provide a drug free work place in compliance with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Drug Free Work Place Act of 1988.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10.10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Texas Corporate Franchise Tax Certification.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Pursuant to Article 2.45, Texas Business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Corporation Act, state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agencies may not contract with for profit corporations that are delinquent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 making state franchise tax payments.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10.11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Civil Rights Compliance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988" w:val="left"/>
          <w:tab w:pos="1140" w:val="left"/>
        </w:tabs>
        <w:autoSpaceDE w:val="0"/>
        <w:widowControl/>
        <w:spacing w:line="268" w:lineRule="exact" w:before="358" w:after="0"/>
        <w:ind w:left="148" w:right="1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SHARE MSA Cyber Security Consulting Services_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Stealth-ISS Group, Inc.                    Page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9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100" w:right="1364" w:bottom="210" w:left="300" w:header="720" w:footer="720" w:gutter="0"/>
          <w:cols w:space="720"/>
          <w:docGrid w:linePitch="360"/>
        </w:sectPr>
      </w:pPr>
    </w:p>
    <w:p>
      <w:pPr>
        <w:autoSpaceDN w:val="0"/>
        <w:tabs>
          <w:tab w:pos="1140" w:val="left"/>
          <w:tab w:pos="1232" w:val="left"/>
          <w:tab w:pos="1500" w:val="left"/>
          <w:tab w:pos="1772" w:val="left"/>
        </w:tabs>
        <w:autoSpaceDE w:val="0"/>
        <w:widowControl/>
        <w:spacing w:line="256" w:lineRule="exact" w:before="26" w:after="0"/>
        <w:ind w:left="40" w:right="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DocuSign Envelope ID: </w:t>
      </w:r>
      <w:r>
        <w:rPr>
          <w:rFonts w:ascii="ArialMT" w:hAnsi="ArialMT" w:eastAsia="ArialMT"/>
          <w:b w:val="0"/>
          <w:i w:val="0"/>
          <w:strike/>
          <w:color w:val="000000"/>
          <w:sz w:val="16"/>
        </w:rPr>
        <w:t>7967CB13-CFD4-4A66-</w:t>
      </w:r>
      <w:r>
        <w:rPr>
          <w:rFonts w:ascii="ArialMT" w:hAnsi="ArialMT" w:eastAsia="ArialMT"/>
          <w:b w:val="0"/>
          <w:i w:val="0"/>
          <w:strike/>
          <w:color w:val="000000"/>
          <w:sz w:val="16"/>
        </w:rPr>
        <w:t>9C25-2</w:t>
      </w:r>
      <w:r>
        <w:rPr>
          <w:rFonts w:ascii="ArialMT" w:hAnsi="ArialMT" w:eastAsia="ArialMT"/>
          <w:b w:val="0"/>
          <w:i w:val="0"/>
          <w:strike/>
          <w:color w:val="000000"/>
          <w:sz w:val="16"/>
        </w:rPr>
        <w:t>465</w:t>
      </w:r>
      <w:r>
        <w:rPr>
          <w:rFonts w:ascii="ArialMT" w:hAnsi="ArialMT" w:eastAsia="ArialMT"/>
          <w:b w:val="0"/>
          <w:i w:val="0"/>
          <w:strike/>
          <w:color w:val="000000"/>
          <w:sz w:val="16"/>
        </w:rPr>
        <w:t>0E</w:t>
      </w:r>
      <w:r>
        <w:rPr>
          <w:rFonts w:ascii="ArialMT" w:hAnsi="ArialMT" w:eastAsia="ArialMT"/>
          <w:b w:val="0"/>
          <w:i w:val="0"/>
          <w:color w:val="000000"/>
          <w:sz w:val="16"/>
        </w:rPr>
        <w:t>545</w:t>
      </w:r>
      <w:r>
        <w:rPr>
          <w:rFonts w:ascii="ArialMT" w:hAnsi="ArialMT" w:eastAsia="ArialMT"/>
          <w:b w:val="0"/>
          <w:i w:val="0"/>
          <w:color w:val="000000"/>
          <w:sz w:val="16"/>
        </w:rPr>
        <w:t>132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Compliance with 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egulat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s: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Co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ntractor will comply with the Acts and the Regulations re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lative to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Nondiscrimination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in F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ede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lly-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assisted programs of the U.S. Department of Transp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ortation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(USDOT), the Fed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eral 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igh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Administration (FHWA), as they may be amended from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time to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time, which are he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rein in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rat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ed by reference and made part of this agreement.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Nondiscrimination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: Contr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act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, w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ith regard to the work performed by it during the contract,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will not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discriminate on th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 groun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 ra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ce, color, sex, or national origin in the selection and rete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ntion of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subcontractors, inc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luding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pr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ure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ment of materials and leases of equipment. Contractor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will not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participate directly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or ind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ire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ly 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 the discrimination prohibited by the Acts and the Reg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ulations,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including employm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ent pr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act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es w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hen the contract covers any activity, project, or program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set forth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 Appendix B of 4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 CFR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art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21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 xml:space="preserve">Solicitations for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Subco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ntra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ct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 xml:space="preserve">s,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Including Procurement of Materials and Equipment: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In all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solicitations either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by 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titi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ve bidding or negotiation made by Contractor for wor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k to be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performed under 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subco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ntr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t, 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ncluding procurement of materials or leases of equipme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nt, each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potential subcontra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ctor 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 su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plie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 will be notified by Contractor of obligations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contract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 the Acts and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Regula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ative to Nondiscrimination on the grounds of race, color,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sex, or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national origin.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Information and 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eports: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Co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trac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tor will provide all information and reports required by 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he Acts,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the Regulations, an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 dire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ctiv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iss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ued pursuant thereto, and will permit access to its books,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records,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accounts, other so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urces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 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mation, and facilities as may be determined by the Stat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 or the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FHWA to be pertin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ent to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asc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tain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compliance with such Acts, Regulations or directives. W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here any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information requir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ed of 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acto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 is in the exclusive possession of another who fails or re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fuses to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furnish this infor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mation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, 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ntr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actor will so certify to NCTCOG, the Texas Depart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ment of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Transportation (“t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he Stat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e”)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 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he Federal Highway Administration, as appropriate, and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will set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forth what efforts 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 has 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to 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btain the information.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Sanctions for 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oncom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pli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ce: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In the event of Contractor’s noncompliance w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ith the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Nondiscrimination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provis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this Agreement, NCTCOG will impose such sanctions as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it or the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State or the FHW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 may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det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ne to be appropriate, including, but not limited to: withho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lding of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payments to the 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ontract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un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der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this Agreement until the Contractor compiles and/or can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celling,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terminating or susp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ension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of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his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Agreement, in whole or in part.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Incorporation of 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rovisio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  <w:u w:val="single"/>
        </w:rPr>
        <w:t>ns: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tractor will include the provisions of the paragraphs liste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 above,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 this section 10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.11, in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ve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ry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subcontract, including procurement of materials and le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ases of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equipment, unless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exem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pt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 Acts, the Regulations and directives issued pursuant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thereto.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Contractor will tak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 such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ac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with respect to any subcontract or procurement as NCTC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OG, the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State, or the FHW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 may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di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ct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as a means of enforcing such provisions including sanct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ions for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noncompliance. Pr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ovided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, 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 if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Contractor becomes involved in, or is threatened with, li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tigation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with a subcontract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or or su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pp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lie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 b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ecause of such direction, Contractor may request the State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to enter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into such litigation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to prot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ect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 i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nterests of the State. In addition, Contractor may request th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 United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States to enter into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such l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itig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to protect the interests of the United States. </w:t>
      </w:r>
    </w:p>
    <w:p>
      <w:pPr>
        <w:autoSpaceDN w:val="0"/>
        <w:tabs>
          <w:tab w:pos="988" w:val="left"/>
          <w:tab w:pos="1140" w:val="left"/>
        </w:tabs>
        <w:autoSpaceDE w:val="0"/>
        <w:widowControl/>
        <w:spacing w:line="268" w:lineRule="exact" w:before="3474" w:after="0"/>
        <w:ind w:left="148" w:right="1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SHARE MSA Cyber Security Consulting Services_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Stealth-ISS Group, Inc.                    Page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10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100" w:right="1364" w:bottom="210" w:left="300" w:header="720" w:footer="720" w:gutter="0"/>
          <w:cols w:space="720"/>
          <w:docGrid w:linePitch="360"/>
        </w:sectPr>
      </w:pPr>
    </w:p>
    <w:p>
      <w:pPr>
        <w:autoSpaceDN w:val="0"/>
        <w:tabs>
          <w:tab w:pos="1140" w:val="left"/>
          <w:tab w:pos="1770" w:val="left"/>
          <w:tab w:pos="1772" w:val="left"/>
          <w:tab w:pos="2040" w:val="left"/>
          <w:tab w:pos="2580" w:val="left"/>
        </w:tabs>
        <w:autoSpaceDE w:val="0"/>
        <w:widowControl/>
        <w:spacing w:line="256" w:lineRule="exact" w:before="26" w:after="0"/>
        <w:ind w:left="40" w:right="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DocuSign Envelope ID: 7967CB13-CFD4-4A66-9C25-24650E545132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10.12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Disadvantaged Business Enterprise Program Requirements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Contractor shall not discriminate on the basis of race, color, national origin, or sex in the award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performance of any U.S. Department of Transportation (DOT)-assisted contract or in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administration of its DBE program or the requirements of 49 CFR Part 26. Contractor shall take all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necessary and reasonable steps under 49 CFR Part 26 to ensure non-discrimination in award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administration of DOT-assisted contracts.  Each sub-award or sub-contract must include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following assurance: </w:t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The Contractor, sub-recipient, or sub-contractor shall not discriminate on the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basis of race, color, national origin, or sex in the performance of this Agreement.  The Contractor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>shall carry out applicable requirements of 49 CFR Part 26 in the award and administration of DOT-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assisted contracts.  Failure by the Contractor to carry out these requirements is a material breach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 xml:space="preserve">of this agreement, which may result in the termination of this agreement or such other remedy as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2"/>
        </w:rPr>
        <w:t>the recipient deems 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.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10.13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Pertinent Non-Discrimination Authorities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During the performance of this Agreement, Contractor, for itself, its assignees, and successors in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interest agree to comply with the following nondiscrimination statutes and authorities; including but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not limited to: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Title VI of the Civil Rights Act of 1964 (42 U.S.C. § 2000d et seq., 78 stat. 252), (prohibits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discrimination on the basis of race, color, national origin); and 49 CFR Part 21.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Uniform Relocation Assistance and Real Property Acquisition Policies Act of 1970, (42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U.S.C. § 4601), (prohibits unfair treatment of persons displaced or whose property has been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acquired because of Federal or Federal-aid programs and projects).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Federal-Aid Highway Act of 1973, (23 U.S.C. § 324 et seq.), as amended, (prohibits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discrimination on the basis of sex).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Section 504 of the Rehabilitation Act of 1973, (29 U.S.C. § 794 et seq.) as amended, (prohibits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discrimination on the basis of disability); and 49 CFR Part 27.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e.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Age Discrimination Act of 1975, as amended, (49 U.S.C. § 6101 et seq.), (prohibits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discrimination on the basis of age).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Airport and Airway Improvement Act of 1982, (49 U.S.C. Chapter 471, Section 47123), as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amended, (prohibits discrimination based on race, creed, color, national origin, or sex).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g.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Civil Rights Restoration Act of 1987, (PL 100-209), (Broadened the scope, coverage and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applicability of Title VI of the Civil Rights Act of 1964, The Age Discrimination Act of 1975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 Section 504 of the Rehabilitation Act of 1973, by expanding the definition of the terms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“programs or activities” to include all of the programs or activities of the Federal-aid recipients,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subrecipients and contractors, whether such programs or activities are Federally funded or not).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Titles II and III of the Americans with Disabilities Act, which prohibits discrimination on the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basis of disability in the operation of public entities, public and private transportation systems,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places of public accommodation, and certain testing entities (42 U.S.C. §§ 12131-12189) as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implemented by Department of Transportation regulations at 49 C.F.R. parts 37 and 38.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Federal Aviation Administration’s Nondiscrimination statute (49 U.S.C. § 47123) (prohibits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discrimination on the basis of race, color, national origin, and sex).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j.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Executive Order 12898, Federal Actions to Address Environmental Justice in Minority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Populations and Low-Income Populations, which ensures nondiscrimination against minority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populations by discouraging programs, policies, and activities with disproportionately high and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adverse human health or environmental effects on minority and low-income populations.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k.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Executive Order 13166, Improving Access to Services for Persons with Limited English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Proficiency, and resulting agency guidance, national origin discrimination includes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discrimination because of limited English proficiency (LEP). To ensure compliance with Title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VI, the parties must take reasonable steps to ensure that LEP persons have meaningful access to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programs (70 Fed. Reg. at 74087 to 74100). 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i.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Title IX of the Education Amendments of 1972, as amended, which prohibits the parties from </w:t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discriminating because of sex in education programs or activities (20 U.S.C. 1681 et seq.).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10.14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 Ineligibility to Receive State Grants or Loans, or Receive Payment on State Contracts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 accordance with Section 231.006 of the Texas Family Code, a child support obligor who is more </w:t>
      </w:r>
    </w:p>
    <w:p>
      <w:pPr>
        <w:autoSpaceDN w:val="0"/>
        <w:tabs>
          <w:tab w:pos="988" w:val="left"/>
          <w:tab w:pos="1140" w:val="left"/>
        </w:tabs>
        <w:autoSpaceDE w:val="0"/>
        <w:widowControl/>
        <w:spacing w:line="268" w:lineRule="exact" w:before="440" w:after="0"/>
        <w:ind w:left="148" w:right="1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SHARE MSA Cyber Security Consulting Services_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Stealth-ISS Group, Inc.                    Page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11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100" w:right="1364" w:bottom="210" w:left="30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526"/>
        <w:gridCol w:w="3526"/>
        <w:gridCol w:w="3526"/>
      </w:tblGrid>
      <w:tr>
        <w:trPr>
          <w:trHeight w:hRule="exact" w:val="5550"/>
        </w:trPr>
        <w:tc>
          <w:tcPr>
            <w:tcW w:type="dxa" w:w="10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20" w:val="left"/>
                <w:tab w:pos="1750" w:val="left"/>
                <w:tab w:pos="1752" w:val="left"/>
                <w:tab w:pos="1840" w:val="left"/>
                <w:tab w:pos="2200" w:val="left"/>
                <w:tab w:pos="2472" w:val="left"/>
              </w:tabs>
              <w:autoSpaceDE w:val="0"/>
              <w:widowControl/>
              <w:spacing w:line="264" w:lineRule="exact" w:before="0" w:after="0"/>
              <w:ind w:left="20" w:right="1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DocuSign Envelope ID: 7967CB13-CFD4-4A66-9C25-24650E545132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than thirty (30) days delinquent in paying child support and a business entity in which the obligor is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 sole proprietor, partner, shareholder, or owner with an ownership interest of at least twenty-five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(25) percent is not eligible to: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a. Receive payments from state funds under a contract to provide property, materials or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services; or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b. Receive a state-funded grant or loan.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By signing this Agreement, the Contractor certifies compliance with this provision.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10.15  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House Bill 89 Certification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If contractor is required to make a certification pursuant to Section 2270.002 of the Texas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Government Code, contractor certifies that contractor does not boycott Israel and will not boycott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Israel during the term of the contract resulting from this solicitation.  If contractor does not make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that certification, contractor state in the space below why the certification is not required.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_______________________________________________________________________________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_______________________________________________________________________________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_______________________________________________________________________________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_______________________________________________________________________________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10.16 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Certification Regarding Disclosure of Conflict of Interest.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undersigned certifies that, to the best of his or her knowledge or belief, that: </w:t>
            </w:r>
          </w:p>
        </w:tc>
      </w:tr>
      <w:tr>
        <w:trPr>
          <w:trHeight w:hRule="exact" w:val="1294"/>
        </w:trPr>
        <w:tc>
          <w:tcPr>
            <w:tcW w:type="dxa" w:w="12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320" w:after="0"/>
              <w:ind w:left="108" w:right="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2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2" w:after="0"/>
              <w:ind w:left="514" w:right="1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“No employee of the contractor, no member of the contractor’s governing board or body, and 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person who exercises any functions or responsibilities in the review or approval of the undertaking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or carrying out of this contract shall participate in any decision relating to this contract which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affects his/her personal pecuniary interest. </w:t>
            </w:r>
          </w:p>
        </w:tc>
      </w:tr>
      <w:tr>
        <w:trPr>
          <w:trHeight w:hRule="exact" w:val="1896"/>
        </w:trPr>
        <w:tc>
          <w:tcPr>
            <w:tcW w:type="dxa" w:w="3526"/>
            <w:vMerge/>
            <w:tcBorders/>
          </w:tcPr>
          <w:p/>
        </w:tc>
        <w:tc>
          <w:tcPr>
            <w:tcW w:type="dxa" w:w="3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8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2" w:right="1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Executives and employees of contractor shall be particularly aware of the varying degrees of 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514" w:right="10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influence that can be exerted by personal friends and associates and, in administering the contract,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shall exercise due diligence to avoid situations which give rise to an assertion that favorable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treatment is being granted to friends and associates.  When it is in the public interest for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contractor to conduct business with a friend or associate of an executive or employee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contractor, an elected official in the area or a member of the North Central Texas Council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Governments, a permanent record of the transaction shall be retained. </w:t>
            </w:r>
          </w:p>
        </w:tc>
      </w:tr>
      <w:tr>
        <w:trPr>
          <w:trHeight w:hRule="exact" w:val="2278"/>
        </w:trPr>
        <w:tc>
          <w:tcPr>
            <w:tcW w:type="dxa" w:w="3526"/>
            <w:vMerge/>
            <w:tcBorders/>
          </w:tcPr>
          <w:p/>
        </w:tc>
        <w:tc>
          <w:tcPr>
            <w:tcW w:type="dxa" w:w="3526"/>
            <w:vMerge/>
            <w:tcBorders/>
          </w:tcPr>
          <w:p/>
        </w:tc>
        <w:tc>
          <w:tcPr>
            <w:tcW w:type="dxa" w:w="8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50" w:after="0"/>
              <w:ind w:left="422" w:right="1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Any executive or employee of the contractor, an elected official in the area or a member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NCTCOG, shall not solicit or accept money or any other consideration from a third person, for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performance of an act reimbursed in whole or part by contractor or Department.  Supplies, tools,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materials, equipment or services purchased with contract funds shall be used solely for purposes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allowed under this contract.  No member of the NCTCOG shall cast a vote on the provision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services by that member (or any organization which that member represents) or vote on any matter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which would provide a direct or indirect financial benefit to the member or any business 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organization which the member directly represents”. </w:t>
            </w:r>
          </w:p>
        </w:tc>
      </w:tr>
      <w:tr>
        <w:trPr>
          <w:trHeight w:hRule="exact" w:val="3154"/>
        </w:trPr>
        <w:tc>
          <w:tcPr>
            <w:tcW w:type="dxa" w:w="3526"/>
            <w:vMerge/>
            <w:tcBorders/>
          </w:tcPr>
          <w:p/>
        </w:tc>
        <w:tc>
          <w:tcPr>
            <w:tcW w:type="dxa" w:w="3526"/>
            <w:vMerge/>
            <w:tcBorders/>
          </w:tcPr>
          <w:p/>
        </w:tc>
        <w:tc>
          <w:tcPr>
            <w:tcW w:type="dxa" w:w="8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46" w:after="0"/>
              <w:ind w:left="154" w:right="1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No officer, employee or paid consultant of the contractor is a member of the NCTCOG.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No officer, manager or paid consultant of the contractor is married to a member of the NCTCOG.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No member of NCTCOG directly owns, controls or has interest in the contractor.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contractor has disclosed any interest, fact, or circumstance that does or may present a potential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conflict of interest.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No member of the NCTCOG receives compensation from the contractor for lobbying activities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defined in Chapter 305 of the Texas Government Code. </w:t>
            </w:r>
          </w:p>
        </w:tc>
      </w:tr>
      <w:tr>
        <w:trPr>
          <w:trHeight w:hRule="exact" w:val="1182"/>
        </w:trPr>
        <w:tc>
          <w:tcPr>
            <w:tcW w:type="dxa" w:w="105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8" w:val="left"/>
                <w:tab w:pos="1120" w:val="left"/>
              </w:tabs>
              <w:autoSpaceDE w:val="0"/>
              <w:widowControl/>
              <w:spacing w:line="268" w:lineRule="exact" w:before="294" w:after="0"/>
              <w:ind w:left="128" w:right="1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SHARE MSA Cyber Security Consulting Services_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Stealth-ISS Group, Inc.                    Page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100" w:right="1362" w:bottom="210" w:left="30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5631"/>
        <w:gridCol w:w="5631"/>
      </w:tblGrid>
      <w:tr>
        <w:trPr>
          <w:trHeight w:hRule="exact" w:val="7634"/>
        </w:trPr>
        <w:tc>
          <w:tcPr>
            <w:tcW w:type="dxa" w:w="1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14" w:val="left"/>
                <w:tab w:pos="1120" w:val="left"/>
                <w:tab w:pos="1156" w:val="left"/>
                <w:tab w:pos="1660" w:val="left"/>
                <w:tab w:pos="1752" w:val="left"/>
                <w:tab w:pos="1840" w:val="left"/>
                <w:tab w:pos="2560" w:val="left"/>
                <w:tab w:pos="3280" w:val="left"/>
                <w:tab w:pos="4000" w:val="left"/>
                <w:tab w:pos="4074" w:val="left"/>
                <w:tab w:pos="4720" w:val="left"/>
                <w:tab w:pos="5440" w:val="left"/>
              </w:tabs>
              <w:autoSpaceDE w:val="0"/>
              <w:widowControl/>
              <w:spacing w:line="246" w:lineRule="exact" w:before="0" w:after="0"/>
              <w:ind w:left="20" w:right="1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DocuSign Enve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lope ID: 7967CB13-CFD4-4A66-9C25-24650E545132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Should the contractor fail to abide by the 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oregoing covenants and affirmations regarding conflict of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interest, the contractor shall not be entitled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to the recovery of any costs or expenses incurred in relation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 the contract and shall immediately refun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 to the North Central Texas Council of Governments any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fees or expenses that may have been paid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under this contract and shall further be liable for any other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costs incurred or damages sustained by the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NCTCOG as it relates to this contract.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10.17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Certification of Fair Business Practices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That the submitter affirms that the submitt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er has not been found guilty of unfair business practices in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judicial or state agency administrative pr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oceeding during the preceding year.  The submitter further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affirms that no officer of the submitter has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served as an officer of any company found guilty of unfair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business practices in a judicial or state age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ncy administrative during the preceding year.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10.18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Certification of Good Standing Texas C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orporate Franchise Tax Certification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Pursuant to Article 2.45, Texas Business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Corporation Act, state agencies may not contract with for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profit corporations that are delinquent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making state franchise tax payments.  The undersigned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authorized representative of the corporat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ion making the offer herein certified that the following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indicated Proposal is true and correct and 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at the undersigned understands that making a false Proposal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is a material breach of contract and is grou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nds for contract cancellation.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>N WITNESS WHEREOF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, the parties have execute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 this Agreement as of the Effective Date.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Stealth-ISS Group, Inc.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North Central Texas Council of Governments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strike/>
                <w:color w:val="000000"/>
                <w:sz w:val="22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w w:val="97.77777989705405"/>
                <w:rFonts w:ascii="LucidaConsole" w:hAnsi="LucidaConsole" w:eastAsia="LucidaConsole"/>
                <w:b w:val="0"/>
                <w:i w:val="0"/>
                <w:strike/>
                <w:color w:val="000000"/>
                <w:sz w:val="18"/>
              </w:rPr>
              <w:t>8/24/2021</w:t>
            </w:r>
            <w:r>
              <w:rPr>
                <w:w w:val="101.33333206176758"/>
                <w:rFonts w:ascii="LucidaConsole" w:hAnsi="LucidaConsole" w:eastAsia="LucidaConsole"/>
                <w:b w:val="0"/>
                <w:i w:val="0"/>
                <w:color w:val="000000"/>
                <w:sz w:val="18"/>
              </w:rPr>
              <w:t>8/27/2021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Signature                                       Date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Signature                                  Date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w w:val="97.77777989705405"/>
                <w:rFonts w:ascii="LucidaConsole" w:hAnsi="LucidaConsole" w:eastAsia="LucidaConsole"/>
                <w:b w:val="0"/>
                <w:i w:val="0"/>
                <w:color w:val="000000"/>
                <w:sz w:val="18"/>
              </w:rPr>
              <w:t>Robert Davies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Michael Eastland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Executive Director </w:t>
            </w:r>
            <w:r>
              <w:br/>
            </w:r>
            <w:r>
              <w:tab/>
            </w:r>
            <w:r>
              <w:tab/>
            </w:r>
            <w:r>
              <w:rPr>
                <w:w w:val="97.77777989705405"/>
                <w:rFonts w:ascii="LucidaConsole" w:hAnsi="LucidaConsole" w:eastAsia="LucidaConsole"/>
                <w:b w:val="0"/>
                <w:i w:val="0"/>
                <w:color w:val="000000"/>
                <w:sz w:val="18"/>
              </w:rPr>
              <w:t>Chief Executive Officer</w:t>
            </w:r>
          </w:p>
        </w:tc>
      </w:tr>
      <w:tr>
        <w:trPr>
          <w:trHeight w:hRule="exact" w:val="6586"/>
        </w:trPr>
        <w:tc>
          <w:tcPr>
            <w:tcW w:type="dxa" w:w="4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82" w:after="0"/>
              <w:ind w:left="1120" w:right="11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Printed Name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7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98" w:after="0"/>
              <w:ind w:left="1704" w:right="5376" w:firstLine="0"/>
              <w:jc w:val="both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134"/>
        </w:trPr>
        <w:tc>
          <w:tcPr>
            <w:tcW w:type="dxa" w:w="1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8" w:val="left"/>
                <w:tab w:pos="1120" w:val="left"/>
              </w:tabs>
              <w:autoSpaceDE w:val="0"/>
              <w:widowControl/>
              <w:spacing w:line="268" w:lineRule="exact" w:before="246" w:after="0"/>
              <w:ind w:left="128" w:right="1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SHARE MSA Cyber Security Consulting Services_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Stealth-ISS Group, Inc.                    Page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1395730</wp:posOffset>
            </wp:positionH>
            <wp:positionV relativeFrom="page">
              <wp:posOffset>4036060</wp:posOffset>
            </wp:positionV>
            <wp:extent cx="970280" cy="47399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0280" cy="4739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100" w:right="678" w:bottom="210" w:left="300" w:header="720" w:footer="720" w:gutter="0"/>
          <w:cols w:space="720"/>
          <w:docGrid w:linePitch="360"/>
        </w:sectPr>
      </w:pPr>
    </w:p>
    <w:p>
      <w:pPr>
        <w:autoSpaceDN w:val="0"/>
        <w:tabs>
          <w:tab w:pos="1140" w:val="left"/>
          <w:tab w:pos="4904" w:val="left"/>
          <w:tab w:pos="5194" w:val="left"/>
        </w:tabs>
        <w:autoSpaceDE w:val="0"/>
        <w:widowControl/>
        <w:spacing w:line="272" w:lineRule="exact" w:before="10" w:after="24"/>
        <w:ind w:left="40" w:right="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DocuSign Envelope ID: 7967CB13-CFD4-4A66-9C25-24650E545132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Attachment I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Pricing for SHARE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For Cyber Security Consulting Services contractor shall quote participating SHARE Entities the rates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and/or discount required for a custom implementation of the services specified by the RFP.  Contractor’s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proposed rate chart (hourly) for the labor categories/ skill sets for cyber security related positions and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services are found below.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516"/>
        <w:gridCol w:w="1516"/>
        <w:gridCol w:w="1516"/>
        <w:gridCol w:w="1516"/>
        <w:gridCol w:w="1516"/>
        <w:gridCol w:w="1516"/>
        <w:gridCol w:w="1516"/>
      </w:tblGrid>
      <w:tr>
        <w:trPr>
          <w:trHeight w:hRule="exact" w:val="318"/>
        </w:trPr>
        <w:tc>
          <w:tcPr>
            <w:tcW w:type="dxa" w:w="6736"/>
            <w:gridSpan w:val="5"/>
            <w:tcBorders>
              <w:start w:sz="6.400000000000091" w:val="single" w:color="#000000"/>
              <w:top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68"/>
              <w:gridCol w:w="3368"/>
            </w:tblGrid>
            <w:tr>
              <w:trPr>
                <w:trHeight w:hRule="exact" w:val="296"/>
              </w:trPr>
              <w:tc>
                <w:tcPr>
                  <w:tcW w:type="dxa" w:w="3544"/>
                  <w:tcBorders/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4" w:lineRule="exact" w:before="0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>Cyber Security Consulting Services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3180"/>
                  <w:tcBorders/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4" w:lineRule="exact" w:before="0" w:after="0"/>
                    <w:ind w:left="448" w:right="448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>Procurement No.: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96"/>
            <w:gridSpan w:val="2"/>
            <w:tcBorders>
              <w:top w:sz="7.199999999999932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4547" w:type="dxa"/>
            </w:tblPr>
            <w:tblGrid>
              <w:gridCol w:w="1298"/>
              <w:gridCol w:w="1298"/>
            </w:tblGrid>
            <w:tr>
              <w:trPr>
                <w:trHeight w:hRule="exact" w:val="308"/>
              </w:trPr>
              <w:tc>
                <w:tcPr>
                  <w:tcW w:type="dxa" w:w="38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6" w:lineRule="exact" w:before="0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95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>NCT 2021-043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12"/>
        </w:trPr>
        <w:tc>
          <w:tcPr>
            <w:tcW w:type="dxa" w:w="1518"/>
            <w:gridSpan w:val="2"/>
            <w:tcBorders>
              <w:start w:sz="6.400000000000091" w:val="single" w:color="#000000"/>
              <w:top w:sz="6.399999999999864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Respondent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Name: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7814"/>
            <w:gridSpan w:val="5"/>
            <w:tcBorders>
              <w:start w:sz="7.2000000000000455" w:val="single" w:color="#000000"/>
              <w:top w:sz="6.399999999999864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12" w:after="0"/>
              <w:ind w:left="96" w:right="9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Stealth-ISS Group Inc.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642"/>
        </w:trPr>
        <w:tc>
          <w:tcPr>
            <w:tcW w:type="dxa" w:w="1518"/>
            <w:gridSpan w:val="2"/>
            <w:tcBorders>
              <w:start w:sz="6.400000000000091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8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Notes: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7814"/>
            <w:gridSpan w:val="5"/>
            <w:tcBorders>
              <w:start w:sz="7.2000000000000455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4"/>
        </w:trPr>
        <w:tc>
          <w:tcPr>
            <w:tcW w:type="dxa" w:w="9332"/>
            <w:gridSpan w:val="7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Cyber Security Checklist Rate Chart - SHARE Cooperative Purchasing Program 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Incident Response Staff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74"/>
        </w:trPr>
        <w:tc>
          <w:tcPr>
            <w:tcW w:type="dxa" w:w="9332"/>
            <w:gridSpan w:val="7"/>
            <w:tcBorders>
              <w:top w:sz="12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92"/>
        </w:trPr>
        <w:tc>
          <w:tcPr>
            <w:tcW w:type="dxa" w:w="676"/>
            <w:tcBorders>
              <w:start w:sz="6.400000000000091" w:val="single" w:color="#000000"/>
              <w:top w:sz="11.200000000000045" w:val="single" w:color="#000000"/>
              <w:end w:sz="6.399999999999977" w:val="single" w:color="#000000"/>
              <w:bottom w:sz="3.200000000000273" w:val="single" w:color="#000000"/>
            </w:tcBorders>
            <w:shd w:fill="d4d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6.399999999999977" w:val="single" w:color="#000000"/>
              <w:top w:sz="11.200000000000045" w:val="single" w:color="#000000"/>
              <w:end w:sz="6.399999999999864" w:val="single" w:color="#000000"/>
              <w:bottom w:sz="3.200000000000273" w:val="single" w:color="#000000"/>
            </w:tcBorders>
            <w:shd w:fill="d4d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Description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6.399999999999864" w:val="single" w:color="#000000"/>
              <w:top w:sz="11.200000000000045" w:val="single" w:color="#000000"/>
              <w:end w:sz="6.400000000000091" w:val="single" w:color="#000000"/>
              <w:bottom w:sz="3.200000000000273" w:val="single" w:color="#000000"/>
            </w:tcBorders>
            <w:shd w:fill="d4d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6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Minimum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Level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-12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Education /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Certification </w:t>
            </w:r>
          </w:p>
        </w:tc>
        <w:tc>
          <w:tcPr>
            <w:tcW w:type="dxa" w:w="1378"/>
            <w:tcBorders>
              <w:start w:sz="6.400000000000091" w:val="single" w:color="#000000"/>
              <w:top w:sz="11.200000000000045" w:val="single" w:color="#000000"/>
              <w:end w:sz="6.400000000000091" w:val="single" w:color="#000000"/>
              <w:bottom w:sz="3.200000000000273" w:val="single" w:color="#000000"/>
            </w:tcBorders>
            <w:shd w:fill="d4d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Minimum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Years of 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Experience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96"/>
            <w:gridSpan w:val="2"/>
            <w:tcBorders>
              <w:start w:sz="6.400000000000091" w:val="single" w:color="#000000"/>
              <w:end w:sz="7.199999999999818" w:val="single" w:color="#000000"/>
              <w:bottom w:sz="3.200000000000273" w:val="single" w:color="#000000"/>
            </w:tcBorders>
            <w:shd w:fill="d4d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8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Offered 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Incident Response Analyst 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72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$102.68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.0000000000002274" w:type="dxa"/>
            </w:tblPr>
            <w:tblGrid>
              <w:gridCol w:w="604"/>
              <w:gridCol w:w="604"/>
            </w:tblGrid>
            <w:tr>
              <w:trPr>
                <w:trHeight w:hRule="exact" w:val="280"/>
              </w:trPr>
              <w:tc>
                <w:tcPr>
                  <w:tcW w:type="dxa" w:w="2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6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9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4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Incident Response Analyst 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72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$133.48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.0000000000002274" w:type="dxa"/>
            </w:tblPr>
            <w:tblGrid>
              <w:gridCol w:w="604"/>
              <w:gridCol w:w="604"/>
            </w:tblGrid>
            <w:tr>
              <w:trPr>
                <w:trHeight w:hRule="exact" w:val="280"/>
              </w:trPr>
              <w:tc>
                <w:tcPr>
                  <w:tcW w:type="dxa" w:w="2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4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9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24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Incident Response Analyst 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72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$184.83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.0000000000002274" w:type="dxa"/>
            </w:tblPr>
            <w:tblGrid>
              <w:gridCol w:w="604"/>
              <w:gridCol w:w="604"/>
            </w:tblGrid>
            <w:tr>
              <w:trPr>
                <w:trHeight w:hRule="exact" w:val="282"/>
              </w:trPr>
              <w:tc>
                <w:tcPr>
                  <w:tcW w:type="dxa" w:w="2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6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9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24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Risk and Vulnerability Threat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Analyst 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.0000000000002274" w:type="dxa"/>
            </w:tblPr>
            <w:tblGrid>
              <w:gridCol w:w="604"/>
              <w:gridCol w:w="604"/>
            </w:tblGrid>
            <w:tr>
              <w:trPr>
                <w:trHeight w:hRule="exact" w:val="414"/>
              </w:trPr>
              <w:tc>
                <w:tcPr>
                  <w:tcW w:type="dxa" w:w="25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6" w:lineRule="exact" w:before="0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90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64" w:after="0"/>
                    <w:ind w:left="36" w:right="3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$97.55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24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Risk and Vulnerability Threat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Analyst 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.0000000000002274" w:type="dxa"/>
            </w:tblPr>
            <w:tblGrid>
              <w:gridCol w:w="604"/>
              <w:gridCol w:w="604"/>
            </w:tblGrid>
            <w:tr>
              <w:trPr>
                <w:trHeight w:hRule="exact" w:val="414"/>
              </w:trPr>
              <w:tc>
                <w:tcPr>
                  <w:tcW w:type="dxa" w:w="2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6" w:lineRule="exact" w:before="0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9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64" w:after="0"/>
                    <w:ind w:left="36" w:right="3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$123.22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24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Risk and Vulnerability Threat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Analyst 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.0000000000002274" w:type="dxa"/>
            </w:tblPr>
            <w:tblGrid>
              <w:gridCol w:w="604"/>
              <w:gridCol w:w="604"/>
            </w:tblGrid>
            <w:tr>
              <w:trPr>
                <w:trHeight w:hRule="exact" w:val="414"/>
              </w:trPr>
              <w:tc>
                <w:tcPr>
                  <w:tcW w:type="dxa" w:w="20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6" w:lineRule="exact" w:before="0" w:after="0"/>
                    <w:ind w:left="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9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64" w:after="0"/>
                    <w:ind w:left="36" w:right="36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$169.42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24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Cyber Malware Reverse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Engineer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7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$215.63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3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Cyber Malware Reverse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Engineer III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7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$256.70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3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Cyber Countermeasures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Expert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7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$179.69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3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Cyber Countermeasures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Expert III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vMerge w:val="restart"/>
            <w:tcBorders>
              <w:top w:sz="4.0" w:val="single" w:color="#000000"/>
              <w:bottom w:sz="4.0" w:val="single" w:color="#000000"/>
              <w:start w:sz="4.0" w:val="single" w:color="#000000"/>
              <w:end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28" w:lineRule="exact" w:before="1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te Chart - SHARE C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al Cybersecurity S</w:t>
            </w:r>
          </w:p>
        </w:tc>
        <w:tc>
          <w:tcPr>
            <w:tcW w:type="dxa" w:w="1378"/>
            <w:vMerge w:val="restart"/>
            <w:tcBorders>
              <w:top w:sz="4.0" w:val="single" w:color="#000000"/>
              <w:bottom w:sz="4.0" w:val="single" w:color="#000000"/>
              <w:start w:sz="4.0" w:val="single" w:color="#000000"/>
              <w:end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34" w:lineRule="exact" w:before="126" w:after="0"/>
              <w:ind w:left="-2" w:right="0" w:firstLine="2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ooperative Pu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ervices Staff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vMerge w:val="restart"/>
            <w:tcBorders>
              <w:top w:sz="4.0" w:val="single" w:color="#000000"/>
              <w:bottom w:sz="4.0" w:val="single" w:color="#000000"/>
              <w:start w:sz="4.0" w:val="single" w:color="#000000"/>
              <w:end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74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$215.63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74" w:lineRule="exact" w:before="8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rchasing Pro</w:t>
            </w:r>
          </w:p>
        </w:tc>
        <w:tc>
          <w:tcPr>
            <w:tcW w:type="dxa" w:w="138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3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504"/>
        </w:trPr>
        <w:tc>
          <w:tcPr>
            <w:tcW w:type="dxa" w:w="9332"/>
            <w:gridSpan w:val="7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Cyber Security Checklist Ra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te Chart - SHARE C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ooperative Pu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rchasing Pro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gram </w:t>
            </w:r>
          </w:p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Additional Cybersecurity Services Staff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960"/>
        </w:trPr>
        <w:tc>
          <w:tcPr>
            <w:tcW w:type="dxa" w:w="676"/>
            <w:tcBorders>
              <w:start w:sz="6.400000000000091" w:val="single" w:color="#000000"/>
              <w:top w:sz="4.0" w:val="single" w:color="#000000"/>
              <w:end w:sz="6.399999999999977" w:val="single" w:color="#000000"/>
              <w:bottom w:sz="7.199999999999818" w:val="single" w:color="#000000"/>
            </w:tcBorders>
            <w:shd w:fill="d4d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6.399999999999977" w:val="single" w:color="#000000"/>
              <w:top w:sz="4.0" w:val="single" w:color="#000000"/>
              <w:end w:sz="6.399999999999864" w:val="single" w:color="#000000"/>
              <w:bottom w:sz="4.0" w:val="single" w:color="#000000"/>
            </w:tcBorders>
            <w:shd w:fill="d4d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Description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6.399999999999864" w:val="single" w:color="#000000"/>
              <w:top w:sz="4.0" w:val="single" w:color="#000000"/>
              <w:end w:sz="6.400000000000091" w:val="single" w:color="#000000"/>
              <w:bottom w:sz="4.0" w:val="single" w:color="#000000"/>
            </w:tcBorders>
            <w:shd w:fill="d4d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Minimum </w:t>
            </w:r>
          </w:p>
          <w:p>
            <w:pPr>
              <w:autoSpaceDN w:val="0"/>
              <w:autoSpaceDE w:val="0"/>
              <w:widowControl/>
              <w:spacing w:line="22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Education /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Certification 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Level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4dce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Minimum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Years of </w:t>
            </w:r>
          </w:p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Experience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9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4dce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Offered Price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Program Support Specialist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High school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Diploma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68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$104.73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44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Sr. Program Support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Specialist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High school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Diploma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68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$130.40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3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Admin/Data Analyst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High school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Diploma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68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$103.71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3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Admin/Data Analyst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High school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Diploma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68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$156.07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3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IT Technical Writer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High school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Diploma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68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$102.68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3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4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IT Technical Writer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High school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Diploma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68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$150.94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3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Program Manager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68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$159.16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6.400000000000546" w:val="single" w:color="#000000"/>
              <w:end w:sz="4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Program Manager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68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$205.36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tabs>
          <w:tab w:pos="988" w:val="left"/>
          <w:tab w:pos="1140" w:val="left"/>
        </w:tabs>
        <w:autoSpaceDE w:val="0"/>
        <w:widowControl/>
        <w:spacing w:line="268" w:lineRule="exact" w:before="266" w:after="0"/>
        <w:ind w:left="148" w:right="1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SHARE MSA Cyber Security Consulting Services_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Stealth-ISS Group, Inc.                    Page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14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100" w:right="1328" w:bottom="210" w:left="30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769"/>
        <w:gridCol w:w="1769"/>
        <w:gridCol w:w="1769"/>
        <w:gridCol w:w="1769"/>
        <w:gridCol w:w="1769"/>
        <w:gridCol w:w="1769"/>
      </w:tblGrid>
      <w:tr>
        <w:trPr>
          <w:trHeight w:hRule="exact" w:val="3780"/>
        </w:trPr>
        <w:tc>
          <w:tcPr>
            <w:tcW w:type="dxa" w:w="1057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8" w:val="left"/>
                <w:tab w:pos="1890" w:val="left"/>
              </w:tabs>
              <w:autoSpaceDE w:val="0"/>
              <w:widowControl/>
              <w:spacing w:line="230" w:lineRule="exact" w:before="0" w:after="0"/>
              <w:ind w:left="20" w:right="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DocuSign Envelo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0"/>
                <w:sz w:val="16"/>
              </w:rPr>
              <w:t>pe ID: 79</w:t>
            </w:r>
            <w:r>
              <w:rPr>
                <w:rFonts w:ascii="ArialMT" w:hAnsi="ArialMT" w:eastAsia="ArialMT"/>
                <w:b w:val="0"/>
                <w:i w:val="0"/>
                <w:strike/>
                <w:color w:val="000000"/>
                <w:sz w:val="16"/>
              </w:rPr>
              <w:t>67CB13-CFD4-4A66-9C25-24650E5451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Program Manager III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$246.43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20.0" w:type="dxa"/>
            </w:tblPr>
            <w:tblGrid>
              <w:gridCol w:w="1762"/>
              <w:gridCol w:w="1762"/>
              <w:gridCol w:w="1762"/>
              <w:gridCol w:w="1762"/>
              <w:gridCol w:w="1762"/>
              <w:gridCol w:w="1762"/>
            </w:tblGrid>
            <w:tr>
              <w:trPr>
                <w:trHeight w:hRule="exact" w:val="250"/>
              </w:trPr>
              <w:tc>
                <w:tcPr>
                  <w:tcW w:type="dxa" w:w="676"/>
                  <w:tcBorders>
                    <w:start w:sz="6.400000000000091" w:val="single" w:color="#000000"/>
                    <w:end w:sz="4.0" w:val="single" w:color="#000000"/>
                    <w:bottom w:sz="6.40000000000000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80"/>
                  <w:tcBorders>
                    <w:start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7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8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82"/>
              </w:trPr>
              <w:tc>
                <w:tcPr>
                  <w:tcW w:type="dxa" w:w="676"/>
                  <w:tcBorders>
                    <w:start w:sz="6.400000000000091" w:val="single" w:color="#000000"/>
                    <w:top w:sz="6.400000000000006" w:val="single" w:color="#000000"/>
                    <w:end w:sz="4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54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20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28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8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Information Services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Consultant I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Bachelors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7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2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2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58" w:after="0"/>
                    <w:ind w:left="68" w:right="6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$133.48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58" w:after="0"/>
                    <w:ind w:left="30" w:right="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676"/>
                  <w:tcBorders>
                    <w:start w:sz="6.400000000000091" w:val="single" w:color="#000000"/>
                    <w:top w:sz="7.2000000000000455" w:val="single" w:color="#000000"/>
                    <w:end w:sz="4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52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21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28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6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Information Services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Consultant II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Bachelors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7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5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5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2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58" w:after="0"/>
                    <w:ind w:left="68" w:right="6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$164.29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58" w:after="0"/>
                    <w:ind w:left="30" w:right="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676"/>
                  <w:tcBorders>
                    <w:start w:sz="6.400000000000091" w:val="single" w:color="#000000"/>
                    <w:top w:sz="7.2000000000000455" w:val="single" w:color="#000000"/>
                    <w:end w:sz="4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52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22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28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16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 xml:space="preserve">Information Services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Consultant III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Bachelors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7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7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2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56" w:after="0"/>
                    <w:ind w:left="68" w:right="6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$179.69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56" w:after="0"/>
                    <w:ind w:left="30" w:right="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  <w:tr>
              <w:trPr>
                <w:trHeight w:hRule="exact" w:val="250"/>
              </w:trPr>
              <w:tc>
                <w:tcPr>
                  <w:tcW w:type="dxa" w:w="676"/>
                  <w:tcBorders>
                    <w:start w:sz="6.400000000000091" w:val="single" w:color="#000000"/>
                    <w:top w:sz="7.2000000000000455" w:val="single" w:color="#000000"/>
                    <w:end w:sz="4.0" w:val="single" w:color="#000000"/>
                    <w:bottom w:sz="6.39999999999997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0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23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28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Systems Engineer I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Bachelors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7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2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2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68" w:right="6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$133.48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30" w:right="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  <w:tr>
              <w:trPr>
                <w:trHeight w:hRule="exact" w:val="250"/>
              </w:trPr>
              <w:tc>
                <w:tcPr>
                  <w:tcW w:type="dxa" w:w="676"/>
                  <w:tcBorders>
                    <w:start w:sz="6.400000000000091" w:val="single" w:color="#000000"/>
                    <w:top w:sz="6.399999999999977" w:val="single" w:color="#000000"/>
                    <w:end w:sz="4.0" w:val="single" w:color="#000000"/>
                    <w:bottom w:sz="6.399999999999977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24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28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Systems Engineer II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Bachelors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7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5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2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68" w:right="6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$148.89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30" w:right="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  <w:tr>
              <w:trPr>
                <w:trHeight w:hRule="exact" w:val="250"/>
              </w:trPr>
              <w:tc>
                <w:tcPr>
                  <w:tcW w:type="dxa" w:w="676"/>
                  <w:tcBorders>
                    <w:start w:sz="6.400000000000091" w:val="single" w:color="#000000"/>
                    <w:top w:sz="6.399999999999977" w:val="single" w:color="#000000"/>
                    <w:end w:sz="4.0" w:val="single" w:color="#000000"/>
                    <w:bottom w:sz="6.3999999999998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25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28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Systems Engineer III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Bachelors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7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7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2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68" w:right="6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$169.42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exact" w:before="0" w:after="0"/>
                    <w:ind w:left="30" w:right="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  <w:tr>
              <w:trPr>
                <w:trHeight w:hRule="exact" w:val="252"/>
              </w:trPr>
              <w:tc>
                <w:tcPr>
                  <w:tcW w:type="dxa" w:w="676"/>
                  <w:tcBorders>
                    <w:start w:sz="6.400000000000091" w:val="single" w:color="#000000"/>
                    <w:top w:sz="6.399999999999864" w:val="single" w:color="#000000"/>
                    <w:end w:sz="4.0" w:val="single" w:color="#000000"/>
                    <w:bottom w:sz="6.3999999999998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0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26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288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Software Engineer I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80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Bachelors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7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2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20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68" w:right="6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$143.75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30" w:right="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  <w:tr>
              <w:trPr>
                <w:trHeight w:hRule="exact" w:val="252"/>
              </w:trPr>
              <w:tc>
                <w:tcPr>
                  <w:tcW w:type="dxa" w:w="676"/>
                  <w:tcBorders>
                    <w:start w:sz="6.400000000000091" w:val="single" w:color="#000000"/>
                    <w:top w:sz="6.399999999999864" w:val="single" w:color="#000000"/>
                    <w:end w:sz="4.0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27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288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Software Engineer II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8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Bachelors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7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5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20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68" w:right="6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$164.29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exact" w:before="0" w:after="0"/>
                    <w:ind w:left="30" w:right="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  <w:tr>
              <w:trPr>
                <w:trHeight w:hRule="exact" w:val="252"/>
              </w:trPr>
              <w:tc>
                <w:tcPr>
                  <w:tcW w:type="dxa" w:w="676"/>
                  <w:tcBorders>
                    <w:start w:sz="6.400000000000091" w:val="single" w:color="#000000"/>
                    <w:top w:sz="6.400000000000091" w:val="single" w:color="#000000"/>
                    <w:end w:sz="4.0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6" w:lineRule="exact" w:before="0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28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288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Software Engineer III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8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Bachelors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7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7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20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68" w:right="6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$205.36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0" w:lineRule="exact" w:before="0" w:after="0"/>
                    <w:ind w:left="30" w:right="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  <w:tr>
              <w:trPr>
                <w:trHeight w:hRule="exact" w:val="248"/>
              </w:trPr>
              <w:tc>
                <w:tcPr>
                  <w:tcW w:type="dxa" w:w="676"/>
                  <w:tcBorders>
                    <w:start w:sz="6.400000000000091" w:val="single" w:color="#000000"/>
                    <w:top w:sz="6.400000000000091" w:val="single" w:color="#000000"/>
                    <w:end w:sz="4.0" w:val="single" w:color="#000000"/>
                    <w:bottom w:sz="7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exact" w:before="0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29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288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Network Engineer I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80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Bachelors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7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2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20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68" w:right="6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$128.35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30" w:right="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676"/>
                  <w:tcBorders>
                    <w:start w:sz="6.400000000000091" w:val="single" w:color="#000000"/>
                    <w:top w:sz="7.2000000000000455" w:val="single" w:color="#000000"/>
                    <w:end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8" w:lineRule="exact" w:before="0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30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288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100" w:right="10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Network Engineer II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80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Bachelors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7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5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20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68" w:right="6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$159.16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8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exact" w:before="0" w:after="0"/>
                    <w:ind w:left="30" w:right="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464"/>
        </w:trPr>
        <w:tc>
          <w:tcPr>
            <w:tcW w:type="dxa" w:w="1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98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98" w:right="19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Network Engineer III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516" w:right="5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14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$215.63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1769"/>
        <w:gridCol w:w="1769"/>
        <w:gridCol w:w="1769"/>
        <w:gridCol w:w="1769"/>
        <w:gridCol w:w="1769"/>
        <w:gridCol w:w="1769"/>
      </w:tblGrid>
      <w:tr>
        <w:trPr>
          <w:trHeight w:hRule="exact" w:val="246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82"/>
            <w:tcBorders>
              <w:start w:sz="8.0" w:val="single" w:color="#000000"/>
              <w:top w:sz="7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6"/>
            <w:tcBorders>
              <w:start w:sz="3.199999999999818" w:val="single" w:color="#000000"/>
              <w:top w:sz="7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8"/>
            <w:tcBorders>
              <w:start w:sz="4.0" w:val="single" w:color="#000000"/>
              <w:top w:sz="7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000000"/>
              <w:top w:sz="7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92"/>
            <w:tcBorders>
              <w:start w:sz="3.200000000000273" w:val="single" w:color="#000000"/>
              <w:top w:sz="7.2000000000000455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2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Systems Administrator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&lt;1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$123.22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3.2000000000000455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48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Systems Administrator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$143.75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3.2000000000000455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2"/>
        </w:trPr>
        <w:tc>
          <w:tcPr>
            <w:tcW w:type="dxa" w:w="676"/>
            <w:tcBorders>
              <w:start w:sz="6.400000000000091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Systems Administrator III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$189.96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48"/>
        </w:trPr>
        <w:tc>
          <w:tcPr>
            <w:tcW w:type="dxa" w:w="676"/>
            <w:tcBorders>
              <w:start w:sz="6.400000000000091" w:val="single" w:color="#000000"/>
              <w:top w:sz="8.0" w:val="single" w:color="#000000"/>
              <w:end w:sz="8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Database Administrator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$123.22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2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Database Administrator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$148.89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2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Database Administrator III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$169.42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Subject Matter Expert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$215.63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Subject Matter Expert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$246.43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2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Subject Matter Expert III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$282.37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3.200000000000273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48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Subject Matter Expert IV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$308.04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IT Specialist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$205.36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7.200000000000273" w:val="single" w:color="#000000"/>
              <w:end w:sz="8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IT Specialist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$225.90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IT Specialist III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$246.43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Computer Programmer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$123.22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2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Computer Programmer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$133.48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3.200000000000273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48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Computer Programmer III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$154.02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Web Developer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$102.68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4"/>
        </w:trPr>
        <w:tc>
          <w:tcPr>
            <w:tcW w:type="dxa" w:w="676"/>
            <w:tcBorders>
              <w:start w:sz="6.400000000000091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Web Developer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$112.95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Web Developer III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$143.75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7.200000000000273" w:val="single" w:color="#000000"/>
              <w:end w:sz="8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IT Security Specialist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$92.41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IT Security Specialist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$102.68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IT Security Specialist III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$133.48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2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Quality Assurance Specialist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$77.01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3.200000000000273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8.0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2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Quality Assurance Specialist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$102.68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3.199999999999818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48"/>
        </w:trPr>
        <w:tc>
          <w:tcPr>
            <w:tcW w:type="dxa" w:w="676"/>
            <w:tcBorders>
              <w:start w:sz="6.400000000000091" w:val="single" w:color="#000000"/>
              <w:top w:sz="6.399999999999636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Application Architect 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$164.29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6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Cyber Application Systems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Analyst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8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$154.02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8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Enterprise Architect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$225.90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8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Operations Manager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$154.02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4"/>
        </w:trPr>
        <w:tc>
          <w:tcPr>
            <w:tcW w:type="dxa" w:w="676"/>
            <w:tcBorders>
              <w:start w:sz="6.400000000000091" w:val="single" w:color="#000000"/>
              <w:top w:sz="6.400000000000546" w:val="single" w:color="#000000"/>
              <w:end w:sz="8.0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8.0" w:val="single" w:color="#000000"/>
              <w:top w:sz="4.0" w:val="single" w:color="#000000"/>
              <w:end w:sz="3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Program Analyst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3.199999999999818" w:val="single" w:color="#000000"/>
              <w:top w:sz="4.0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Bachelors </w:t>
            </w:r>
          </w:p>
        </w:tc>
        <w:tc>
          <w:tcPr>
            <w:tcW w:type="dxa" w:w="1378"/>
            <w:tcBorders>
              <w:start w:sz="4.0" w:val="single" w:color="#000000"/>
              <w:top w:sz="4.0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3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8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$133.48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92"/>
            <w:tcBorders>
              <w:start w:sz="3.200000000000273" w:val="single" w:color="#000000"/>
              <w:top w:sz="4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34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6.400000000000546" w:val="single" w:color="#000000"/>
              <w:end w:sz="6.399999999999977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Security Engineer 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gridSpan w:val="2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6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$112.95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2"/>
        </w:trPr>
        <w:tc>
          <w:tcPr>
            <w:tcW w:type="dxa" w:w="676"/>
            <w:tcBorders>
              <w:start w:sz="6.400000000000091" w:val="single" w:color="#000000"/>
              <w:top w:sz="6.400000000000546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Security Engineer 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gridSpan w:val="2"/>
            <w:tcBorders>
              <w:start w:sz="7.199999999999818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2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$154.02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8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8"/>
        </w:trPr>
        <w:tc>
          <w:tcPr>
            <w:tcW w:type="dxa" w:w="676"/>
            <w:tcBorders>
              <w:start w:sz="6.400000000000091" w:val="single" w:color="#000000"/>
              <w:top w:sz="6.399999999999636" w:val="single" w:color="#000000"/>
              <w:end w:sz="6.399999999999977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Security Engineer 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gridSpan w:val="2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2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$205.36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6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Security Specialist 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gridSpan w:val="2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8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$102.68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60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8"/>
        </w:trPr>
        <w:tc>
          <w:tcPr>
            <w:tcW w:type="dxa" w:w="676"/>
            <w:tcBorders>
              <w:start w:sz="6.400000000000091" w:val="single" w:color="#000000"/>
              <w:top w:sz="6.399999999999636" w:val="single" w:color="#000000"/>
              <w:end w:sz="6.399999999999977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Security Specialist 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gridSpan w:val="2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2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$133.48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6.399999999999977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Security Specialist 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gridSpan w:val="2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6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$179.69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6.399999999999977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8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Cyber Subject Matter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Authority (SMA) 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gridSpan w:val="2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372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$225.90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24" w:after="0"/>
                    <w:ind w:left="18" w:right="1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988" w:val="left"/>
          <w:tab w:pos="1140" w:val="left"/>
        </w:tabs>
        <w:autoSpaceDE w:val="0"/>
        <w:widowControl/>
        <w:spacing w:line="268" w:lineRule="exact" w:before="680" w:after="0"/>
        <w:ind w:left="148" w:right="1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SHARE MSA Cyber Security Consulting Services_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Stealth-ISS Group, Inc.                    Page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15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1046480</wp:posOffset>
            </wp:positionH>
            <wp:positionV relativeFrom="page">
              <wp:posOffset>2509520</wp:posOffset>
            </wp:positionV>
            <wp:extent cx="1247139" cy="89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7139" cy="89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100" w:right="1326" w:bottom="210" w:left="30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178" w:lineRule="exact" w:before="104" w:after="0"/>
        <w:ind w:left="40" w:right="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DocuSign Envelo</w:t>
      </w:r>
      <w:r>
        <w:rPr>
          <w:rFonts w:ascii="ArialMT" w:hAnsi="ArialMT" w:eastAsia="ArialMT"/>
          <w:b w:val="0"/>
          <w:i w:val="0"/>
          <w:strike/>
          <w:color w:val="000000"/>
          <w:sz w:val="16"/>
        </w:rPr>
        <w:t>pe ID: 79</w:t>
      </w:r>
      <w:r>
        <w:rPr>
          <w:rFonts w:ascii="ArialMT" w:hAnsi="ArialMT" w:eastAsia="ArialMT"/>
          <w:b w:val="0"/>
          <w:i w:val="0"/>
          <w:strike/>
          <w:color w:val="000000"/>
          <w:sz w:val="16"/>
        </w:rPr>
        <w:t>67CB13-CFD4-4A66-9C25-24650E5451</w:t>
      </w:r>
      <w:r>
        <w:rPr>
          <w:rFonts w:ascii="ArialMT" w:hAnsi="ArialMT" w:eastAsia="ArialMT"/>
          <w:b w:val="0"/>
          <w:i w:val="0"/>
          <w:color w:val="000000"/>
          <w:sz w:val="16"/>
        </w:rPr>
        <w:t>32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2122"/>
        <w:gridCol w:w="2122"/>
        <w:gridCol w:w="2122"/>
        <w:gridCol w:w="2122"/>
        <w:gridCol w:w="2122"/>
      </w:tblGrid>
      <w:tr>
        <w:trPr>
          <w:trHeight w:hRule="exact" w:val="482"/>
        </w:trPr>
        <w:tc>
          <w:tcPr>
            <w:tcW w:type="dxa" w:w="676"/>
            <w:tcBorders>
              <w:start w:sz="6.400000000000091" w:val="single" w:color="#000000"/>
              <w:end w:sz="6.399999999999977" w:val="single" w:color="#000000"/>
              <w:bottom w:sz="7.1999999999999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58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end w:sz="7.2000000000000455" w:val="single" w:color="#000000"/>
              <w:bottom w:sz="7.1999999999999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8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Cyber Subject Matter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Authority (SMA) 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7.200000000000003" w:val="single" w:color="#000000"/>
              <w:end w:sz="6.400000000000091" w:val="single" w:color="#000000"/>
              <w:bottom w:sz="7.1999999999999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7.200000000000003" w:val="single" w:color="#000000"/>
              <w:end w:sz="7.199999999999818" w:val="single" w:color="#000000"/>
              <w:bottom w:sz="7.1999999999999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7.200000000000003" w:val="single" w:color="#000000"/>
              <w:end w:sz="7.199999999999818" w:val="single" w:color="#000000"/>
              <w:bottom w:sz="7.1999999999999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372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$256.70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24" w:after="0"/>
                    <w:ind w:left="18" w:right="1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6.400000000000091" w:val="single" w:color="#000000"/>
              <w:top w:sz="7.199999999999989" w:val="single" w:color="#000000"/>
              <w:end w:sz="6.399999999999977" w:val="single" w:color="#000000"/>
              <w:bottom w:sz="7.1999999999999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6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7.199999999999989" w:val="single" w:color="#000000"/>
              <w:end w:sz="7.2000000000000455" w:val="single" w:color="#000000"/>
              <w:bottom w:sz="7.1999999999999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Cyber Subject Matter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Authority (SMA) 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7.199999999999989" w:val="single" w:color="#000000"/>
              <w:end w:sz="6.400000000000091" w:val="single" w:color="#000000"/>
              <w:bottom w:sz="7.1999999999999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7.199999999999989" w:val="single" w:color="#000000"/>
              <w:end w:sz="7.199999999999818" w:val="single" w:color="#000000"/>
              <w:bottom w:sz="7.1999999999999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7.199999999999989" w:val="single" w:color="#000000"/>
              <w:end w:sz="7.199999999999818" w:val="single" w:color="#000000"/>
              <w:bottom w:sz="7.1999999999999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372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2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$308.04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24" w:after="0"/>
                    <w:ind w:left="18" w:right="1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8"/>
        </w:trPr>
        <w:tc>
          <w:tcPr>
            <w:tcW w:type="dxa" w:w="676"/>
            <w:tcBorders>
              <w:start w:sz="6.400000000000091" w:val="single" w:color="#000000"/>
              <w:top w:sz="7.199999999999989" w:val="single" w:color="#000000"/>
              <w:end w:sz="6.399999999999977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7.199999999999989" w:val="single" w:color="#000000"/>
              <w:end w:sz="7.2000000000000455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Technical Architect 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7.199999999999989" w:val="single" w:color="#000000"/>
              <w:end w:sz="6.400000000000091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7.199999999999989" w:val="single" w:color="#000000"/>
              <w:end w:sz="7.199999999999818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7.199999999999989" w:val="single" w:color="#000000"/>
              <w:end w:sz="7.199999999999818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0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$154.02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2"/>
        </w:trPr>
        <w:tc>
          <w:tcPr>
            <w:tcW w:type="dxa" w:w="676"/>
            <w:tcBorders>
              <w:start w:sz="6.400000000000091" w:val="single" w:color="#000000"/>
              <w:top w:sz="6.399999999999977" w:val="single" w:color="#000000"/>
              <w:end w:sz="6.399999999999977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Technical Architect 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6.399999999999977" w:val="single" w:color="#000000"/>
              <w:end w:sz="7.199999999999818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4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$205.36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8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6.399999999999977" w:val="single" w:color="#000000"/>
              <w:end w:sz="6.399999999999977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Training Specialist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6.399999999999977" w:val="single" w:color="#000000"/>
              <w:end w:sz="7.199999999999818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6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$118.08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8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6.400000000000091" w:val="single" w:color="#000000"/>
              <w:top w:sz="6.399999999999977" w:val="single" w:color="#000000"/>
              <w:end w:sz="6.399999999999977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Security Operations Center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(SOC) Analyst 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Associates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6.399999999999977" w:val="single" w:color="#000000"/>
              <w:end w:sz="7.199999999999818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374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$102.68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26" w:after="0"/>
                    <w:ind w:left="18" w:right="1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0"/>
        </w:trPr>
        <w:tc>
          <w:tcPr>
            <w:tcW w:type="dxa" w:w="676"/>
            <w:tcBorders>
              <w:start w:sz="6.400000000000091" w:val="single" w:color="#000000"/>
              <w:top w:sz="6.399999999999977" w:val="single" w:color="#000000"/>
              <w:end w:sz="6.399999999999977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Security Operations Center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(SOC) Analyst 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Associates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6.399999999999977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372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$112.95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26" w:after="0"/>
                    <w:ind w:left="18" w:right="1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2"/>
        </w:trPr>
        <w:tc>
          <w:tcPr>
            <w:tcW w:type="dxa" w:w="676"/>
            <w:tcBorders>
              <w:start w:sz="6.400000000000091" w:val="single" w:color="#000000"/>
              <w:top w:sz="6.399999999999864" w:val="single" w:color="#000000"/>
              <w:end w:sz="6.399999999999977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Security Operations Center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(SOC) Analyst 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Associates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374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$133.48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26" w:after="0"/>
                    <w:ind w:left="18" w:right="1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08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6.399999999999977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4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Vulnerability Assessment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Tester 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-238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Analyst and Penetration </w:t>
            </w:r>
          </w:p>
        </w:tc>
        <w:tc>
          <w:tcPr>
            <w:tcW w:type="dxa" w:w="180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Associates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48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$102.68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82" w:after="0"/>
                    <w:ind w:left="18" w:right="1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12"/>
        </w:trPr>
        <w:tc>
          <w:tcPr>
            <w:tcW w:type="dxa" w:w="676"/>
            <w:tcBorders>
              <w:start w:sz="6.400000000000091" w:val="single" w:color="#000000"/>
              <w:top w:sz="6.399999999999864" w:val="single" w:color="#000000"/>
              <w:end w:sz="6.399999999999977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6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Vulnerability Assessment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Tester 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-238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Analyst and Penetration </w:t>
            </w:r>
          </w:p>
        </w:tc>
        <w:tc>
          <w:tcPr>
            <w:tcW w:type="dxa" w:w="1806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Associates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6.399999999999864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48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$123.22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82" w:after="0"/>
                    <w:ind w:left="18" w:right="1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08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6.399999999999977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4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Vulnerability Assessment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Tester 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-236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Analyst and Penetration </w:t>
            </w:r>
          </w:p>
        </w:tc>
        <w:tc>
          <w:tcPr>
            <w:tcW w:type="dxa" w:w="180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6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48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$184.83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82" w:after="0"/>
                    <w:ind w:left="18" w:right="18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0"/>
                    </w:rPr>
                    <w:t>per hour rate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2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6.399999999999977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Security Analyst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4" w:lineRule="exact" w:before="0" w:after="0"/>
              <w:ind w:left="44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$87.28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5.0" w:type="dxa"/>
            </w:tblPr>
            <w:tblGrid>
              <w:gridCol w:w="1301"/>
              <w:gridCol w:w="1301"/>
            </w:tblGrid>
            <w:tr>
              <w:trPr>
                <w:trHeight w:hRule="exact" w:val="256"/>
              </w:trPr>
              <w:tc>
                <w:tcPr>
                  <w:tcW w:type="dxa" w:w="100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8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Security Analyst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2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$123.22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2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Security Analyst III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4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$154.02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60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Security Engineer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4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$123.22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8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Security Engineer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2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$164.29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8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8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6.399999999999977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Security Engineer III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2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$205.36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2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6.399999999999977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Project Manager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4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$143.75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2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6.399999999999977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Project Manager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6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$169.42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8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6.399999999999977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Project Manager III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4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$195.09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Program Manager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4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$154.02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2"/>
        </w:trPr>
        <w:tc>
          <w:tcPr>
            <w:tcW w:type="dxa" w:w="676"/>
            <w:tcBorders>
              <w:start w:sz="6.400000000000091" w:val="single" w:color="#000000"/>
              <w:top w:sz="6.400000000000091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Program Manager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4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$179.69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60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6.399999999999636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Cyber Program Manager III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6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$205.36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6.399999999999636" w:val="single" w:color="#000000"/>
              <w:end w:sz="6.399999999999977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Penetration Tester 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2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$123.22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8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48"/>
        </w:trPr>
        <w:tc>
          <w:tcPr>
            <w:tcW w:type="dxa" w:w="676"/>
            <w:tcBorders>
              <w:start w:sz="6.400000000000091" w:val="single" w:color="#000000"/>
              <w:top w:sz="6.399999999999636" w:val="single" w:color="#000000"/>
              <w:end w:sz="6.399999999999977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Penetration Tester 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2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$154.02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6.399999999999977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93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2" w:right="10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Penetration Tester III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378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4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$205.36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0"/>
        </w:trPr>
        <w:tc>
          <w:tcPr>
            <w:tcW w:type="dxa" w:w="676"/>
            <w:tcBorders>
              <w:start w:sz="6.400000000000091" w:val="single" w:color="#000000"/>
              <w:top w:sz="7.199999999999818" w:val="single" w:color="#000000"/>
              <w:end w:sz="6.399999999999977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100" w:right="1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882"/>
            <w:vMerge w:val="restart"/>
            <w:tcBorders>
              <w:top w:sz="7.199999999999818" w:val="single" w:color="#000000"/>
              <w:bottom w:sz="7.199999999999818" w:val="single" w:color="#000000"/>
              <w:start w:sz="6.400000000000091" w:val="single" w:color="#000000"/>
              <w:end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" w:val="left"/>
                <w:tab w:pos="144" w:val="left"/>
              </w:tabs>
              <w:autoSpaceDE w:val="0"/>
              <w:widowControl/>
              <w:spacing w:line="242" w:lineRule="exact" w:before="12" w:after="0"/>
              <w:ind w:left="0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Virtual CISO (vCISO)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actor shall provide additional C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es at cost plus: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1806"/>
            <w:vMerge w:val="restart"/>
            <w:tcBorders>
              <w:top w:sz="7.199999999999818" w:val="single" w:color="#000000"/>
              <w:bottom w:sz="7.199999999999818" w:val="single" w:color="#000000"/>
              <w:start w:sz="6.400000000000091" w:val="single" w:color="#000000"/>
              <w:end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Bachelors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  <w:u w:val="single"/>
              </w:rPr>
              <w:t xml:space="preserve">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yber Security goo</w:t>
            </w:r>
          </w:p>
        </w:tc>
        <w:tc>
          <w:tcPr>
            <w:tcW w:type="dxa" w:w="1378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42" w:val="left"/>
              </w:tabs>
              <w:autoSpaceDE w:val="0"/>
              <w:widowControl/>
              <w:spacing w:line="254" w:lineRule="exact" w:before="0" w:after="0"/>
              <w:ind w:left="338" w:right="3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$318.04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per hour rate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8.99999999999977" w:type="dxa"/>
            </w:tblPr>
            <w:tblGrid>
              <w:gridCol w:w="1301"/>
              <w:gridCol w:w="1301"/>
            </w:tblGrid>
            <w:tr>
              <w:trPr>
                <w:trHeight w:hRule="exact" w:val="256"/>
              </w:trPr>
              <w:tc>
                <w:tcPr>
                  <w:tcW w:type="dxa" w:w="1062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3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/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4"/>
        </w:trPr>
        <w:tc>
          <w:tcPr>
            <w:tcW w:type="dxa" w:w="6742"/>
            <w:gridSpan w:val="4"/>
            <w:tcBorders>
              <w:start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22" w:after="0"/>
              <w:ind w:left="100" w:right="10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Contr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actor shall provide additional C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yber Security goo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ds or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servic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es at cost plus: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602"/>
            <w:tcBorders>
              <w:start w:sz="7.199999999999818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0" w:after="0"/>
              <w:ind w:left="36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20%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tabs>
          <w:tab w:pos="988" w:val="left"/>
          <w:tab w:pos="1140" w:val="left"/>
        </w:tabs>
        <w:autoSpaceDE w:val="0"/>
        <w:widowControl/>
        <w:spacing w:line="268" w:lineRule="exact" w:before="4586" w:after="0"/>
        <w:ind w:left="148" w:right="1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SHARE MSA Cyber Security Consulting Services_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Stealth-ISS Group, Inc.                    Page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16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100" w:right="1328" w:bottom="210" w:left="30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5279"/>
        <w:gridCol w:w="5279"/>
      </w:tblGrid>
      <w:tr>
        <w:trPr>
          <w:trHeight w:hRule="exact" w:val="466"/>
        </w:trPr>
        <w:tc>
          <w:tcPr>
            <w:tcW w:type="dxa" w:w="5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DocuSign Envelope ID: 7967CB13-CFD4-4A66-9C25-24650E545132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78" w:after="0"/>
              <w:ind w:left="90" w:right="9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APPENDIX A </w:t>
            </w:r>
          </w:p>
        </w:tc>
      </w:tr>
    </w:tbl>
    <w:p>
      <w:pPr>
        <w:autoSpaceDN w:val="0"/>
        <w:autoSpaceDE w:val="0"/>
        <w:widowControl/>
        <w:spacing w:line="258" w:lineRule="exact" w:before="13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PROHIBITED TELECOMMUNICATIONS AND VIDEO SURVEILLANCE SERVICES OR 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EQUIPMENT CERTIFICATION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4" w:lineRule="exact" w:before="20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This Contract is subject to the Public Law 115-232, Section 889, and 2 Code of Federal Regulations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(CFR) Part 200, including §200.216 and §200.471, for prohibition on certain telecommunications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video surveillance or equipment. </w:t>
      </w:r>
    </w:p>
    <w:p>
      <w:pPr>
        <w:autoSpaceDN w:val="0"/>
        <w:autoSpaceDE w:val="0"/>
        <w:widowControl/>
        <w:spacing w:line="254" w:lineRule="exact" w:before="21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Public Law 115-232, Section 889, identifies that restricted telecommunications and video surveillance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equipment or services (e.g. phones, internet, video surveillance, cloud servers) include the following: </w:t>
      </w:r>
    </w:p>
    <w:p>
      <w:pPr>
        <w:autoSpaceDN w:val="0"/>
        <w:tabs>
          <w:tab w:pos="3536" w:val="left"/>
        </w:tabs>
        <w:autoSpaceDE w:val="0"/>
        <w:widowControl/>
        <w:spacing w:line="254" w:lineRule="exact" w:before="692" w:after="0"/>
        <w:ind w:left="1744" w:right="2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A)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Telecommunications equipment that is produced by Huawei Technologies Company or ZTE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Corporation (or any subsidiary or affiliates of such entities). </w:t>
      </w:r>
    </w:p>
    <w:p>
      <w:pPr>
        <w:autoSpaceDN w:val="0"/>
        <w:tabs>
          <w:tab w:pos="2280" w:val="left"/>
          <w:tab w:pos="3640" w:val="left"/>
        </w:tabs>
        <w:autoSpaceDE w:val="0"/>
        <w:widowControl/>
        <w:spacing w:line="252" w:lineRule="exact" w:before="222" w:after="0"/>
        <w:ind w:left="1718" w:right="2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B)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Video surveillance and telecommunications equipment produced by Hytera Communications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Corporations, Hangzhou Hikvision Digital Technology Company, or Dahua Technology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Company (or any subsidiary or affiliates of such entities). </w:t>
      </w:r>
    </w:p>
    <w:p>
      <w:pPr>
        <w:autoSpaceDN w:val="0"/>
        <w:tabs>
          <w:tab w:pos="5686" w:val="left"/>
        </w:tabs>
        <w:autoSpaceDE w:val="0"/>
        <w:widowControl/>
        <w:spacing w:line="252" w:lineRule="exact" w:before="222" w:after="0"/>
        <w:ind w:left="2008" w:right="5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C)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Telecommunications or video surveillance services used by such entities or using such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equipment. </w:t>
      </w:r>
    </w:p>
    <w:p>
      <w:pPr>
        <w:autoSpaceDN w:val="0"/>
        <w:tabs>
          <w:tab w:pos="1984" w:val="left"/>
          <w:tab w:pos="1994" w:val="left"/>
          <w:tab w:pos="4346" w:val="left"/>
        </w:tabs>
        <w:autoSpaceDE w:val="0"/>
        <w:widowControl/>
        <w:spacing w:line="252" w:lineRule="exact" w:before="222" w:after="0"/>
        <w:ind w:left="1708" w:right="1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D)</w:t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Telecommunications or video surveillance equipment or services produced or provided by an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entity that the Secretary of Defense, Director of the National Intelligence, or the Director of the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Federal Bureau of Investigation reasonably believes to be an entity owned or controlled by  the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government of a covered foreign country. </w:t>
      </w:r>
    </w:p>
    <w:p>
      <w:pPr>
        <w:autoSpaceDN w:val="0"/>
        <w:autoSpaceDE w:val="0"/>
        <w:widowControl/>
        <w:spacing w:line="254" w:lineRule="exact" w:before="69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The entity identified below, through its authorized representative, hereby certifies that no funds under this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Contract will be obligated or expended to procure or obtain telecommunication or video surveillance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services or equipment or systems that use covered telecommunications equipment or services as 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substantial or essential component of any system, or as a critical technology as part of any system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prohibited by  2 CFR §200.216 and §200.471, or applicable provisions in Public Law 115-232 Section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889. </w:t>
      </w:r>
    </w:p>
    <w:p>
      <w:pPr>
        <w:autoSpaceDN w:val="0"/>
        <w:autoSpaceDE w:val="0"/>
        <w:widowControl/>
        <w:spacing w:line="176" w:lineRule="exact" w:before="726" w:after="0"/>
        <w:ind w:left="1318" w:right="1318" w:firstLine="0"/>
        <w:jc w:val="left"/>
      </w:pPr>
      <w:r>
        <w:rPr>
          <w:w w:val="97.77777989705405"/>
          <w:rFonts w:ascii="LucidaConsole" w:hAnsi="LucidaConsole" w:eastAsia="LucidaConsole"/>
          <w:b w:val="0"/>
          <w:i w:val="0"/>
          <w:color w:val="000000"/>
          <w:sz w:val="18"/>
        </w:rPr>
        <w:t>X</w:t>
      </w:r>
    </w:p>
    <w:p>
      <w:pPr>
        <w:autoSpaceDN w:val="0"/>
        <w:autoSpaceDE w:val="0"/>
        <w:widowControl/>
        <w:spacing w:line="294" w:lineRule="exact" w:before="42" w:after="88"/>
        <w:ind w:left="886" w:right="88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§200.216 and §200.471, or applicable regulations in Public Law 115-232 Section 889.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50.0" w:type="dxa"/>
      </w:tblPr>
      <w:tblGrid>
        <w:gridCol w:w="2639"/>
        <w:gridCol w:w="2639"/>
        <w:gridCol w:w="2639"/>
        <w:gridCol w:w="2639"/>
      </w:tblGrid>
      <w:tr>
        <w:trPr>
          <w:trHeight w:hRule="exact" w:val="482"/>
        </w:trPr>
        <w:tc>
          <w:tcPr>
            <w:tcW w:type="dxa" w:w="4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92" w:after="0"/>
              <w:ind w:left="92" w:right="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SIGNATURE OF AUTHORIZED PERSON: </w:t>
            </w:r>
          </w:p>
        </w:tc>
        <w:tc>
          <w:tcPr>
            <w:tcW w:type="dxa" w:w="3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92" w:after="0"/>
              <w:ind w:left="446" w:right="44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018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46" w:right="4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69010" cy="45623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010" cy="4562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26"/>
        </w:trPr>
        <w:tc>
          <w:tcPr>
            <w:tcW w:type="dxa" w:w="4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4" w:after="0"/>
              <w:ind w:left="392" w:right="3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NAME OF AUTHORIZED PERSON: </w:t>
            </w:r>
          </w:p>
        </w:tc>
        <w:tc>
          <w:tcPr>
            <w:tcW w:type="dxa" w:w="2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98" w:after="0"/>
              <w:ind w:left="122" w:right="122" w:firstLine="0"/>
              <w:jc w:val="left"/>
            </w:pPr>
            <w:r>
              <w:rPr>
                <w:w w:val="97.77777989705405"/>
                <w:rFonts w:ascii="LucidaConsole" w:hAnsi="LucidaConsole" w:eastAsia="LucidaConsole"/>
                <w:b w:val="0"/>
                <w:i w:val="0"/>
                <w:color w:val="000000"/>
                <w:sz w:val="18"/>
              </w:rPr>
              <w:t>Robert Davies</w:t>
            </w:r>
          </w:p>
        </w:tc>
        <w:tc>
          <w:tcPr>
            <w:tcW w:type="dxa" w:w="10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639"/>
            <w:vMerge/>
            <w:tcBorders>
              <w:bottom w:sz="3.199999999999818" w:val="single" w:color="#000000"/>
            </w:tcBorders>
          </w:tcPr>
          <w:p/>
        </w:tc>
      </w:tr>
      <w:tr>
        <w:trPr>
          <w:trHeight w:hRule="exact" w:val="478"/>
        </w:trPr>
        <w:tc>
          <w:tcPr>
            <w:tcW w:type="dxa" w:w="4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0" w:after="0"/>
              <w:ind w:left="998" w:right="9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NAME OF COMPANY: </w:t>
            </w:r>
          </w:p>
        </w:tc>
        <w:tc>
          <w:tcPr>
            <w:tcW w:type="dxa" w:w="3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118" w:right="118" w:firstLine="0"/>
              <w:jc w:val="left"/>
            </w:pPr>
            <w:r>
              <w:rPr>
                <w:w w:val="97.77777989705405"/>
                <w:rFonts w:ascii="LucidaConsole" w:hAnsi="LucidaConsole" w:eastAsia="LucidaConsole"/>
                <w:b w:val="0"/>
                <w:i w:val="0"/>
                <w:color w:val="000000"/>
                <w:sz w:val="18"/>
              </w:rPr>
              <w:t>Stealth-ISS Group, Inc.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639"/>
            <w:vMerge/>
            <w:tcBorders>
              <w:bottom w:sz="3.199999999999818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481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4" w:after="0"/>
              <w:ind w:left="1774" w:right="17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DATE: </w:t>
            </w:r>
          </w:p>
        </w:tc>
        <w:tc>
          <w:tcPr>
            <w:tcW w:type="dxa" w:w="2016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26" w:after="0"/>
              <w:ind w:left="64" w:right="64" w:firstLine="0"/>
              <w:jc w:val="left"/>
            </w:pPr>
            <w:r>
              <w:rPr>
                <w:w w:val="97.77777989705405"/>
                <w:rFonts w:ascii="LucidaConsole" w:hAnsi="LucidaConsole" w:eastAsia="LucidaConsole"/>
                <w:b w:val="0"/>
                <w:i w:val="0"/>
                <w:color w:val="000000"/>
                <w:sz w:val="18"/>
              </w:rPr>
              <w:t>8/24/2021</w:t>
            </w:r>
          </w:p>
        </w:tc>
        <w:tc>
          <w:tcPr>
            <w:tcW w:type="dxa" w:w="1014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639"/>
            <w:vMerge/>
            <w:tcBorders>
              <w:bottom w:sz="3.19999999999981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454" w:after="0"/>
        <w:ind w:left="4446" w:right="444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2"/>
        </w:rPr>
        <w:t xml:space="preserve">-OR- </w:t>
      </w:r>
    </w:p>
    <w:p>
      <w:pPr>
        <w:autoSpaceDN w:val="0"/>
        <w:tabs>
          <w:tab w:pos="988" w:val="left"/>
          <w:tab w:pos="1140" w:val="left"/>
        </w:tabs>
        <w:autoSpaceDE w:val="0"/>
        <w:widowControl/>
        <w:spacing w:line="268" w:lineRule="exact" w:before="1186" w:after="0"/>
        <w:ind w:left="148" w:right="1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SHARE MSA Cyber Security Consulting Services_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Stealth-ISS Group, Inc.                    Page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17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18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sectPr>
          <w:pgSz w:w="12240" w:h="15840"/>
          <w:pgMar w:top="100" w:right="1382" w:bottom="210" w:left="30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5385"/>
        <w:gridCol w:w="5385"/>
      </w:tblGrid>
      <w:tr>
        <w:trPr>
          <w:trHeight w:hRule="exact" w:val="752"/>
        </w:trPr>
        <w:tc>
          <w:tcPr>
            <w:tcW w:type="dxa" w:w="107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14" w:val="left"/>
                <w:tab w:pos="2000" w:val="left"/>
              </w:tabs>
              <w:autoSpaceDE w:val="0"/>
              <w:widowControl/>
              <w:spacing w:line="216" w:lineRule="exact" w:before="14" w:after="0"/>
              <w:ind w:left="20" w:right="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DocuSign Envelope ID: 7967CB13-CFD4-4A66-9C25-24650E545132</w:t>
            </w:r>
            <w:r>
              <w:br/>
            </w:r>
            <w:r>
              <w:tab/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The Contractor or Subrecipient hereby certifies that it cannot comply with the requirements of 2 CFR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§200.216 and §200.471, or applicable regulations in Public Law 115-232 Section 889. </w:t>
            </w:r>
          </w:p>
        </w:tc>
      </w:tr>
      <w:tr>
        <w:trPr>
          <w:trHeight w:hRule="exact" w:val="478"/>
        </w:trPr>
        <w:tc>
          <w:tcPr>
            <w:tcW w:type="dxa" w:w="6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SIGNATURE OF AUTHORIZED PERSON: </w:t>
            </w:r>
          </w:p>
        </w:tc>
        <w:tc>
          <w:tcPr>
            <w:tcW w:type="dxa" w:w="3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0" w:after="0"/>
              <w:ind w:left="1370" w:right="137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512"/>
        </w:trPr>
        <w:tc>
          <w:tcPr>
            <w:tcW w:type="dxa" w:w="6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NAME OF AUTHORIZED PERSON: </w:t>
            </w:r>
          </w:p>
        </w:tc>
        <w:tc>
          <w:tcPr>
            <w:tcW w:type="dxa" w:w="3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4" w:after="0"/>
              <w:ind w:left="1370" w:right="137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92"/>
        </w:trPr>
        <w:tc>
          <w:tcPr>
            <w:tcW w:type="dxa" w:w="6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NAME OF COMPANY: </w:t>
            </w:r>
          </w:p>
        </w:tc>
        <w:tc>
          <w:tcPr>
            <w:tcW w:type="dxa" w:w="3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4" w:after="0"/>
              <w:ind w:left="1370" w:right="137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690"/>
        </w:trPr>
        <w:tc>
          <w:tcPr>
            <w:tcW w:type="dxa" w:w="677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DATE: </w:t>
            </w:r>
          </w:p>
        </w:tc>
        <w:tc>
          <w:tcPr>
            <w:tcW w:type="dxa" w:w="39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94" w:after="0"/>
              <w:ind w:left="1370" w:right="137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2430"/>
        </w:trPr>
        <w:tc>
          <w:tcPr>
            <w:tcW w:type="dxa" w:w="1073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68" w:val="left"/>
                <w:tab w:pos="1120" w:val="left"/>
              </w:tabs>
              <w:autoSpaceDE w:val="0"/>
              <w:widowControl/>
              <w:spacing w:line="268" w:lineRule="exact" w:before="11536" w:after="0"/>
              <w:ind w:left="128" w:right="1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SHARE MSA Cyber Security Consulting Services_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Stealth-ISS Group, Inc.                    Page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of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18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100" w:right="1170" w:bottom="210" w:left="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NorthTexasSHARE@nctcog.org" TargetMode="External"/><Relationship Id="rId11" Type="http://schemas.openxmlformats.org/officeDocument/2006/relationships/hyperlink" Target="mailto:proposals@stealth-iss.com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