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61"/>
        <w:gridCol w:w="3661"/>
        <w:gridCol w:w="3661"/>
      </w:tblGrid>
      <w:tr>
        <w:trPr>
          <w:trHeight w:hRule="exact" w:val="426"/>
        </w:trPr>
        <w:tc>
          <w:tcPr>
            <w:tcW w:type="dxa" w:w="2534"/>
            <w:vMerge w:val="restart"/>
            <w:tcBorders>
              <w:bottom w:sz="7.2000000000000455" w:val="single" w:color="#E6E4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122" w:right="122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95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Dallas County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108" w:right="1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6"/>
        </w:trPr>
        <w:tc>
          <w:tcPr>
            <w:tcW w:type="dxa" w:w="3661"/>
            <w:vMerge/>
            <w:tcBorders>
              <w:bottom w:sz="7.2000000000000455" w:val="single" w:color="#E6E4E2"/>
            </w:tcBorders>
          </w:tcPr>
          <w:p/>
        </w:tc>
        <w:tc>
          <w:tcPr>
            <w:tcW w:type="dxa" w:w="3661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8" w:right="108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18"/>
              </w:rPr>
              <w:t>☐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Resolution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76"/>
        </w:trPr>
        <w:tc>
          <w:tcPr>
            <w:tcW w:type="dxa" w:w="3661"/>
            <w:vMerge/>
            <w:tcBorders>
              <w:bottom w:sz="7.2000000000000455" w:val="single" w:color="#E6E4E2"/>
            </w:tcBorders>
          </w:tcPr>
          <w:p/>
        </w:tc>
        <w:tc>
          <w:tcPr>
            <w:tcW w:type="dxa" w:w="3661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8" w:right="108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18"/>
              </w:rPr>
              <w:t>☒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Solicitation/Contract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182"/>
        </w:trPr>
        <w:tc>
          <w:tcPr>
            <w:tcW w:type="dxa" w:w="3661"/>
            <w:vMerge/>
            <w:tcBorders>
              <w:bottom w:sz="7.2000000000000455" w:val="single" w:color="#E6E4E2"/>
            </w:tcBorders>
          </w:tcPr>
          <w:p/>
        </w:tc>
        <w:tc>
          <w:tcPr>
            <w:tcW w:type="dxa" w:w="57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BRIEFING / COURT ORDER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661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3661"/>
            <w:vMerge/>
            <w:tcBorders>
              <w:bottom w:sz="7.2000000000000455" w:val="single" w:color="#E6E4E2"/>
            </w:tcBorders>
          </w:tcPr>
          <w:p/>
        </w:tc>
        <w:tc>
          <w:tcPr>
            <w:tcW w:type="dxa" w:w="3661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8" w:right="108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18"/>
              </w:rPr>
              <w:t>☐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Executive Session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56"/>
        </w:trPr>
        <w:tc>
          <w:tcPr>
            <w:tcW w:type="dxa" w:w="3661"/>
            <w:vMerge/>
            <w:tcBorders>
              <w:bottom w:sz="7.2000000000000455" w:val="single" w:color="#E6E4E2"/>
            </w:tcBorders>
          </w:tcPr>
          <w:p/>
        </w:tc>
        <w:tc>
          <w:tcPr>
            <w:tcW w:type="dxa" w:w="5762"/>
            <w:tcBorders>
              <w:bottom w:sz="7.2000000000000455" w:val="single" w:color="#E6E4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Commissioners Court - Apr 20 2021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0"/>
            <w:tcBorders>
              <w:bottom w:sz="7.2000000000000455" w:val="single" w:color="#E6E4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8" w:right="108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18"/>
              </w:rPr>
              <w:t>☐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 Addendum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14" w:lineRule="exact" w:before="334" w:after="314"/>
        <w:ind w:left="2450" w:right="245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Birch Cline Cybersecurity Services Renewal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92"/>
        <w:gridCol w:w="5492"/>
      </w:tblGrid>
      <w:tr>
        <w:trPr>
          <w:trHeight w:hRule="exact" w:val="2404"/>
        </w:trPr>
        <w:tc>
          <w:tcPr>
            <w:tcW w:type="dxa" w:w="3254"/>
            <w:tcBorders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0" w:after="0"/>
              <w:ind w:left="122" w:right="12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Briefing Date: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84" w:after="0"/>
              <w:ind w:left="122" w:right="12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Funding Source: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88" w:after="0"/>
              <w:ind w:left="122" w:right="12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Originating Department: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90" w:after="0"/>
              <w:ind w:left="122" w:right="12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Prepared by: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8" w:lineRule="exact" w:before="86" w:after="0"/>
              <w:ind w:left="122" w:right="12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Recommended by: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562"/>
            <w:tcBorders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8" w:after="0"/>
              <w:ind w:left="110" w:right="11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Apr 20 2021 </w:t>
            </w:r>
          </w:p>
          <w:p>
            <w:pPr>
              <w:autoSpaceDN w:val="0"/>
              <w:autoSpaceDE w:val="0"/>
              <w:widowControl/>
              <w:spacing w:line="268" w:lineRule="exact" w:before="88" w:after="0"/>
              <w:ind w:left="110" w:right="11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Major Technology Fund </w:t>
            </w:r>
          </w:p>
          <w:p>
            <w:pPr>
              <w:autoSpaceDN w:val="0"/>
              <w:autoSpaceDE w:val="0"/>
              <w:widowControl/>
              <w:spacing w:line="268" w:lineRule="exact" w:before="88" w:after="0"/>
              <w:ind w:left="110" w:right="11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Information Technology </w:t>
            </w:r>
          </w:p>
          <w:p>
            <w:pPr>
              <w:autoSpaceDN w:val="0"/>
              <w:autoSpaceDE w:val="0"/>
              <w:widowControl/>
              <w:spacing w:line="268" w:lineRule="exact" w:before="90" w:after="0"/>
              <w:ind w:left="110" w:right="11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Alice Sweet, </w:t>
            </w:r>
          </w:p>
          <w:p>
            <w:pPr>
              <w:autoSpaceDN w:val="0"/>
              <w:autoSpaceDE w:val="0"/>
              <w:widowControl/>
              <w:spacing w:line="268" w:lineRule="exact" w:before="86" w:after="0"/>
              <w:ind w:left="110" w:right="11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Melissa Kraft, Chief Information Officer </w:t>
            </w:r>
          </w:p>
        </w:tc>
      </w:tr>
    </w:tbl>
    <w:p>
      <w:pPr>
        <w:autoSpaceDN w:val="0"/>
        <w:tabs>
          <w:tab w:pos="190" w:val="left"/>
        </w:tabs>
        <w:autoSpaceDE w:val="0"/>
        <w:widowControl/>
        <w:spacing w:line="292" w:lineRule="exact" w:before="28" w:after="0"/>
        <w:ind w:left="108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BACKGROUND INFORMATION: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Dallas County Information Technology has worked with Birch Cline Technologies since 2016. Their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service offerings is centered on cybersecurity threat intelligence, vulnerability management, intrusion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detection/prevention, penetration testing, social engineering, Dark Web monitoring, and several other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security services to aid complex enterprise technology environments. In addition, their security firm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provides cybersecurity consulting and Incident Response services a la carte.  Birch Cline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Technologies was selected from the Inter-local Purchasing System (TIPS) Cooperative Agreement.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OPERATIONAL IMPACT: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Acting as a tactical extension of the Dallas County IT Security Team, Birch Cline augments our talent </w:t>
      </w:r>
      <w:r>
        <w:rPr>
          <w:rFonts w:ascii="ArialMT" w:hAnsi="ArialMT" w:eastAsia="ArialMT"/>
          <w:b w:val="0"/>
          <w:i w:val="0"/>
          <w:color w:val="000000"/>
          <w:sz w:val="24"/>
        </w:rPr>
        <w:t>pool by providing cybersecurity services that we alone are unable to provide.  They also provide third-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party compliance requirement validation. With the formal adoption of NIST 800-53 as the County’s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cybersecurity framework, we are continuously evaluating effective cybersecurity safeguards to reduce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risk.  We request to deploy a combination of old and new services to further the maturity of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Cybersecurity Program for the County.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FINANCIAL IMPACT: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This is an annual renewal for cybersecurity services with Birch Cline Technologies using the Inter-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local Purchasing System (TIPS) Cooperative Agreement with a service fee of $90,000 and funding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available in the Major Technology Fund - Maintenance Contract Account (195.1090.6520.1003).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LEGAL IMPACT: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County Judge is required to sign the Statement of Work (SOW) and the Master Services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Agreement (MSA)with Birch Cline Technologies after approval by the Commissioners Court. 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proposed contract has been reviewed and approved as to form by the Civil District Attorney's Office.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ADMINISTRATIVE PLAN COMPLIANCE: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This request is consistent with the County Administrative Plan Vision # 1 - "Dallas County 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operationally a model governmental entity".  The request is also consistent with the County IT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FY2020 - 2024 Strategic Plan - Emphasis Area Section #3-E, where having these professional </w:t>
      </w:r>
    </w:p>
    <w:p>
      <w:pPr>
        <w:sectPr>
          <w:pgSz w:w="12240" w:h="15840"/>
          <w:pgMar w:top="334" w:right="658" w:bottom="416" w:left="59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13"/>
        <w:gridCol w:w="2713"/>
        <w:gridCol w:w="2713"/>
        <w:gridCol w:w="2713"/>
      </w:tblGrid>
      <w:tr>
        <w:trPr>
          <w:trHeight w:hRule="exact" w:val="1042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4" w:after="0"/>
              <w:ind w:left="108" w:right="1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services for "IT Infrastructure Security and Compliance" is expected to strengthen and sustain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County’s enterprise cybersecurity defenses.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6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44"/>
            </w:tblGrid>
            <w:tr>
              <w:trPr>
                <w:trHeight w:hRule="exact" w:val="296"/>
              </w:trPr>
              <w:tc>
                <w:tcPr>
                  <w:tcW w:type="dxa" w:w="10802"/>
                  <w:tcBorders/>
                  <w:shd w:fill="e6e4e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2" w:after="0"/>
                    <w:ind w:left="108" w:right="10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>RECOMMENDATION: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32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" w:val="left"/>
              </w:tabs>
              <w:autoSpaceDE w:val="0"/>
              <w:widowControl/>
              <w:spacing w:line="286" w:lineRule="exact" w:before="10" w:after="0"/>
              <w:ind w:left="94" w:right="9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That the Commissioners Court approve and authorize the County Judge to sign the Statement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Work (SOW) and the Master Services Agreement (MSA) with Birch Cline Technologies using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Inter-local Purchasing System (TIPS) Cooperative Agreement with a service fee of $90,000 with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funding from the Major Technology Fund - Maintenance Contract  Account (195.1090.6520.1003).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8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44"/>
            </w:tblGrid>
            <w:tr>
              <w:trPr>
                <w:trHeight w:hRule="exact" w:val="298"/>
              </w:trPr>
              <w:tc>
                <w:tcPr>
                  <w:tcW w:type="dxa" w:w="10802"/>
                  <w:tcBorders/>
                  <w:shd w:fill="e6e4e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0" w:after="0"/>
                    <w:ind w:left="108" w:right="10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>MOTION: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4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6" w:after="0"/>
              <w:ind w:left="108" w:right="1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On a motion made by TBD, and seconded by TBD, the following order will be voted on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by the Commissioners Court of Dallas County, State of Texas: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Be it resolved and ordered that the Dallas County Commissioners Court does hereby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approve and authorize the County Judge to sign the Statement of Work (SOW) and the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Master Services Agreement (MSA) with Birch Cline Technologies using The Inter-local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Purchasing System (TIPS) Cooperative Agreement with a service fee of $90,000 with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funding from the Major Technology Fund - Maintenance Contract  Account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(195.1090.6520.1003).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74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0" w:after="0"/>
              <w:ind w:left="108" w:right="1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CONTRACT DETAILS: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2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0" w:after="0"/>
              <w:ind w:left="108" w:right="1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Contract Title: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0" w:after="0"/>
              <w:ind w:left="98" w:right="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4"/>
        </w:trPr>
        <w:tc>
          <w:tcPr>
            <w:tcW w:type="dxa" w:w="2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108" w:right="1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Description: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98" w:right="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8"/>
        </w:trPr>
        <w:tc>
          <w:tcPr>
            <w:tcW w:type="dxa" w:w="108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108" w:right="1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Transaction Type: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4"/>
        </w:trPr>
        <w:tc>
          <w:tcPr>
            <w:tcW w:type="dxa" w:w="2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Contract Number: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98" w:right="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788" w:right="7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Total Cost: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198" w:right="1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6"/>
        </w:trPr>
        <w:tc>
          <w:tcPr>
            <w:tcW w:type="dxa" w:w="2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108" w:right="1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Start Date: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98" w:right="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20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Expiration Date: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198" w:right="1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18"/>
        </w:trPr>
        <w:tc>
          <w:tcPr>
            <w:tcW w:type="dxa" w:w="2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108" w:right="1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Vendor: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85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98" w:right="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108" w:right="1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ATTACHMENTS: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DC 2020 Services SOW Birch-Cline(clean)-042021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SECURITY SERVICES CUSTOMER MASTER SE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RVICES AGREEMENT(clean)-042021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364" w:right="774" w:bottom="1440" w:left="61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6013"/>
        <w:gridCol w:w="6013"/>
      </w:tblGrid>
      <w:tr>
        <w:trPr>
          <w:trHeight w:hRule="exact" w:val="2436"/>
        </w:trPr>
        <w:tc>
          <w:tcPr>
            <w:tcW w:type="dxa" w:w="5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0" w:after="0"/>
              <w:ind w:left="210" w:right="21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Statement of Work</w:t>
            </w:r>
          </w:p>
        </w:tc>
        <w:tc>
          <w:tcPr>
            <w:tcW w:type="dxa" w:w="6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0" w:right="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5749" cy="2079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49" cy="207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330.0" w:type="dxa"/>
      </w:tblPr>
      <w:tblGrid>
        <w:gridCol w:w="12026"/>
      </w:tblGrid>
      <w:tr>
        <w:trPr>
          <w:trHeight w:hRule="exact" w:val="1200"/>
        </w:trPr>
        <w:tc>
          <w:tcPr>
            <w:tcW w:type="dxa" w:w="10080"/>
            <w:tcBorders>
              <w:top w:sz="32.0" w:val="single" w:color="#505050"/>
              <w:end w:sz="32.0" w:val="single" w:color="#505050"/>
              <w:bottom w:sz="32.0" w:val="single" w:color="#5050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1420" w:after="0"/>
        <w:ind w:left="1152" w:right="1152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8"/>
        </w:rPr>
        <w:t xml:space="preserve">Prepared for: </w:t>
      </w:r>
    </w:p>
    <w:p>
      <w:pPr>
        <w:autoSpaceDN w:val="0"/>
        <w:autoSpaceDE w:val="0"/>
        <w:widowControl/>
        <w:spacing w:line="284" w:lineRule="exact" w:before="3178" w:after="0"/>
        <w:ind w:left="1152" w:right="1152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8"/>
        </w:rPr>
        <w:t xml:space="preserve">Prepared by: </w:t>
      </w:r>
    </w:p>
    <w:p>
      <w:pPr>
        <w:autoSpaceDN w:val="0"/>
        <w:autoSpaceDE w:val="0"/>
        <w:widowControl/>
        <w:spacing w:line="270" w:lineRule="exact" w:before="2014" w:after="0"/>
        <w:ind w:left="1152" w:right="115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3839 McKinney Avenue, Suite 155-2166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Dallas, Texas 75204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1-833-Birch-Cline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October 12, 2020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2523490</wp:posOffset>
            </wp:positionH>
            <wp:positionV relativeFrom="page">
              <wp:posOffset>457200</wp:posOffset>
            </wp:positionV>
            <wp:extent cx="9001760" cy="946478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1760" cy="94647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</wp:posOffset>
            </wp:positionH>
            <wp:positionV relativeFrom="page">
              <wp:posOffset>3152140</wp:posOffset>
            </wp:positionV>
            <wp:extent cx="5808980" cy="35655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565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</wp:posOffset>
            </wp:positionH>
            <wp:positionV relativeFrom="page">
              <wp:posOffset>5038090</wp:posOffset>
            </wp:positionV>
            <wp:extent cx="4743450" cy="130119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011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7319009</wp:posOffset>
            </wp:positionV>
            <wp:extent cx="3368040" cy="6736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736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90" w:right="214" w:bottom="852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6" w:lineRule="exact" w:before="584" w:after="528"/>
        <w:ind w:left="270" w:right="270" w:firstLine="0"/>
        <w:jc w:val="left"/>
      </w:pPr>
      <w:r>
        <w:rPr>
          <w:rFonts w:ascii="Cambria" w:hAnsi="Cambria" w:eastAsia="Cambria"/>
          <w:b/>
          <w:i/>
          <w:color w:val="000000"/>
          <w:sz w:val="32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5108"/>
        <w:gridCol w:w="5108"/>
      </w:tblGrid>
      <w:tr>
        <w:trPr>
          <w:trHeight w:hRule="exact" w:val="1534"/>
        </w:trPr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1.</w:t>
            </w:r>
          </w:p>
          <w:p>
            <w:pPr>
              <w:autoSpaceDN w:val="0"/>
              <w:autoSpaceDE w:val="0"/>
              <w:widowControl/>
              <w:spacing w:line="202" w:lineRule="exact" w:before="402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9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8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Introduction......................................................................................................................................................................3</w:t>
            </w:r>
          </w:p>
          <w:p>
            <w:pPr>
              <w:autoSpaceDN w:val="0"/>
              <w:autoSpaceDE w:val="0"/>
              <w:widowControl/>
              <w:spacing w:line="202" w:lineRule="exact" w:before="402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Services Overview...........................................................................................................................................................3</w:t>
            </w:r>
          </w:p>
        </w:tc>
      </w:tr>
    </w:tbl>
    <w:p>
      <w:pPr>
        <w:autoSpaceDN w:val="0"/>
        <w:autoSpaceDE w:val="0"/>
        <w:widowControl/>
        <w:spacing w:line="204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A. Penetration Testing Services.........................................................................................................................................3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B. Threat Intelligence &amp; exposure monitoring................................................................................................................9</w:t>
      </w:r>
    </w:p>
    <w:p>
      <w:pPr>
        <w:autoSpaceDN w:val="0"/>
        <w:autoSpaceDE w:val="0"/>
        <w:widowControl/>
        <w:spacing w:line="204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C. Proactive Breach &amp; Unauthorized access Monitoring ..............................................................................................9</w:t>
      </w:r>
    </w:p>
    <w:p>
      <w:pPr>
        <w:autoSpaceDN w:val="0"/>
        <w:autoSpaceDE w:val="0"/>
        <w:widowControl/>
        <w:spacing w:line="204" w:lineRule="exact" w:before="400" w:after="20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D. Enhanced Analysis of IPS Generated Data ..............................................................................................................10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5108"/>
        <w:gridCol w:w="5108"/>
      </w:tblGrid>
      <w:tr>
        <w:trPr>
          <w:trHeight w:hRule="exact" w:val="1814"/>
        </w:trPr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2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3.</w:t>
            </w:r>
          </w:p>
          <w:p>
            <w:pPr>
              <w:autoSpaceDN w:val="0"/>
              <w:autoSpaceDE w:val="0"/>
              <w:widowControl/>
              <w:spacing w:line="204" w:lineRule="exact" w:before="402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4.</w:t>
            </w:r>
          </w:p>
          <w:p>
            <w:pPr>
              <w:autoSpaceDN w:val="0"/>
              <w:autoSpaceDE w:val="0"/>
              <w:widowControl/>
              <w:spacing w:line="204" w:lineRule="exact" w:before="40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9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2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Schedules &amp; Timelines..................................................................................................................................................10</w:t>
            </w:r>
          </w:p>
          <w:p>
            <w:pPr>
              <w:autoSpaceDN w:val="0"/>
              <w:autoSpaceDE w:val="0"/>
              <w:widowControl/>
              <w:spacing w:line="204" w:lineRule="exact" w:before="402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Assumptions ..................................................................................................................................................................10</w:t>
            </w:r>
          </w:p>
          <w:p>
            <w:pPr>
              <w:autoSpaceDN w:val="0"/>
              <w:autoSpaceDE w:val="0"/>
              <w:widowControl/>
              <w:spacing w:line="204" w:lineRule="exact" w:before="400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Project Cost &amp; Acceptance ...........................................................................................................................................11</w:t>
            </w:r>
          </w:p>
        </w:tc>
      </w:tr>
    </w:tbl>
    <w:p>
      <w:pPr>
        <w:autoSpaceDN w:val="0"/>
        <w:autoSpaceDE w:val="0"/>
        <w:widowControl/>
        <w:spacing w:line="202" w:lineRule="exact" w:before="202" w:after="3256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Terms &amp; Conditions ......................................................................................................................................................11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5"/>
        <w:gridCol w:w="3405"/>
        <w:gridCol w:w="3405"/>
      </w:tblGrid>
      <w:tr>
        <w:trPr>
          <w:trHeight w:hRule="exact" w:val="3974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5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522" w:after="0"/>
              <w:ind w:left="292" w:right="29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82" w:right="1142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344"/>
      </w:tblGrid>
      <w:tr>
        <w:trPr>
          <w:trHeight w:hRule="exact" w:val="356"/>
        </w:trPr>
        <w:tc>
          <w:tcPr>
            <w:tcW w:type="dxa" w:w="10054"/>
            <w:tcBorders>
              <w:start w:sz="24.0" w:val="single" w:color="#6C6C6C"/>
              <w:top w:sz="24.0" w:val="single" w:color="#6C6C6C"/>
              <w:end w:sz="24.0" w:val="single" w:color="#6C6C6C"/>
              <w:bottom w:sz="24.0" w:val="single" w:color="#6C6C6C"/>
            </w:tcBorders>
            <w:shd w:fill="6c6c6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027"/>
              <w:gridCol w:w="5027"/>
            </w:tblGrid>
            <w:tr>
              <w:trPr>
                <w:trHeight w:hRule="exact" w:val="240"/>
              </w:trPr>
              <w:tc>
                <w:tcPr>
                  <w:tcW w:type="dxa" w:w="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1.</w:t>
                  </w:r>
                </w:p>
              </w:tc>
              <w:tc>
                <w:tcPr>
                  <w:tcW w:type="dxa" w:w="59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6" w:after="0"/>
                    <w:ind w:left="90" w:right="9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INTRODUCTION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4" w:lineRule="exact" w:before="264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Cybersecurity (“Birch Cline”) is pleased to provide Dallas County, TX  (“Dallas County”, “County”, </w:t>
      </w:r>
    </w:p>
    <w:p>
      <w:pPr>
        <w:autoSpaceDN w:val="0"/>
        <w:autoSpaceDE w:val="0"/>
        <w:widowControl/>
        <w:spacing w:line="202" w:lineRule="exact" w:before="202" w:after="202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“Customer”) with services (“Services”, the “the Services”) including: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3.9999999999999" w:type="dxa"/>
      </w:tblPr>
      <w:tblGrid>
        <w:gridCol w:w="3448"/>
        <w:gridCol w:w="3448"/>
        <w:gridCol w:w="3448"/>
      </w:tblGrid>
      <w:tr>
        <w:trPr>
          <w:trHeight w:hRule="exact" w:val="504"/>
        </w:trPr>
        <w:tc>
          <w:tcPr>
            <w:tcW w:type="dxa" w:w="5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0" w:after="0"/>
              <w:ind w:left="116" w:right="11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a.</w:t>
            </w:r>
          </w:p>
          <w:p>
            <w:pPr>
              <w:autoSpaceDN w:val="0"/>
              <w:autoSpaceDE w:val="0"/>
              <w:widowControl/>
              <w:spacing w:line="204" w:lineRule="exact" w:before="1010" w:after="0"/>
              <w:ind w:left="106" w:right="10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b.</w:t>
            </w:r>
          </w:p>
          <w:p>
            <w:pPr>
              <w:autoSpaceDN w:val="0"/>
              <w:autoSpaceDE w:val="0"/>
              <w:widowControl/>
              <w:spacing w:line="202" w:lineRule="exact" w:before="606" w:after="0"/>
              <w:ind w:left="128" w:right="12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c.</w:t>
            </w:r>
          </w:p>
          <w:p>
            <w:pPr>
              <w:autoSpaceDN w:val="0"/>
              <w:autoSpaceDE w:val="0"/>
              <w:widowControl/>
              <w:spacing w:line="204" w:lineRule="exact" w:before="606" w:after="0"/>
              <w:ind w:left="94" w:right="9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d.</w:t>
            </w:r>
          </w:p>
        </w:tc>
        <w:tc>
          <w:tcPr>
            <w:tcW w:type="dxa" w:w="9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0" w:after="0"/>
              <w:ind w:left="94" w:right="9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Penetration Testing Services</w:t>
            </w:r>
          </w:p>
        </w:tc>
      </w:tr>
      <w:tr>
        <w:trPr>
          <w:trHeight w:hRule="exact" w:val="404"/>
        </w:trPr>
        <w:tc>
          <w:tcPr>
            <w:tcW w:type="dxa" w:w="3448"/>
            <w:vMerge/>
            <w:tcBorders/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i.</w:t>
            </w:r>
          </w:p>
        </w:tc>
        <w:tc>
          <w:tcPr>
            <w:tcW w:type="dxa" w:w="8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97.99999999999983" w:type="dxa"/>
            </w:tblPr>
            <w:tblGrid>
              <w:gridCol w:w="4442"/>
              <w:gridCol w:w="4442"/>
            </w:tblGrid>
            <w:tr>
              <w:trPr>
                <w:trHeight w:hRule="exact" w:val="304"/>
              </w:trPr>
              <w:tc>
                <w:tcPr>
                  <w:tcW w:type="dxa" w:w="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50" w:after="0"/>
                    <w:ind w:left="136" w:right="136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Two (2) Combined External and Internal Penetration Tests,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50" w:lineRule="exact" w:before="0" w:after="0"/>
              <w:ind w:left="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i.</w:t>
            </w:r>
          </w:p>
        </w:tc>
      </w:tr>
      <w:tr>
        <w:trPr>
          <w:trHeight w:hRule="exact" w:val="404"/>
        </w:trPr>
        <w:tc>
          <w:tcPr>
            <w:tcW w:type="dxa" w:w="3448"/>
            <w:vMerge/>
            <w:tcBorders/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ii.</w:t>
            </w:r>
          </w:p>
        </w:tc>
        <w:tc>
          <w:tcPr>
            <w:tcW w:type="dxa" w:w="8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7.99999999999983" w:type="dxa"/>
            </w:tblPr>
            <w:tblGrid>
              <w:gridCol w:w="4442"/>
              <w:gridCol w:w="4442"/>
            </w:tblGrid>
            <w:tr>
              <w:trPr>
                <w:trHeight w:hRule="exact" w:val="302"/>
              </w:trPr>
              <w:tc>
                <w:tcPr>
                  <w:tcW w:type="dxa" w:w="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50" w:after="0"/>
                    <w:ind w:left="136" w:right="136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Two (2) Red Team (combined social engineering and physical security) assessments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50" w:lineRule="exact" w:before="0" w:after="0"/>
              <w:ind w:left="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ii.</w:t>
            </w:r>
          </w:p>
        </w:tc>
      </w:tr>
      <w:tr>
        <w:trPr>
          <w:trHeight w:hRule="exact" w:val="406"/>
        </w:trPr>
        <w:tc>
          <w:tcPr>
            <w:tcW w:type="dxa" w:w="3448"/>
            <w:vMerge/>
            <w:tcBorders/>
          </w:tcPr>
          <w:p/>
        </w:tc>
        <w:tc>
          <w:tcPr>
            <w:tcW w:type="dxa" w:w="9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2" w:after="0"/>
              <w:ind w:left="94" w:right="9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Threat Intelligence &amp; Exposure Monitoring</w:t>
            </w:r>
          </w:p>
        </w:tc>
      </w:tr>
      <w:tr>
        <w:trPr>
          <w:trHeight w:hRule="exact" w:val="404"/>
        </w:trPr>
        <w:tc>
          <w:tcPr>
            <w:tcW w:type="dxa" w:w="3448"/>
            <w:vMerge/>
            <w:tcBorders/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i.</w:t>
            </w:r>
          </w:p>
        </w:tc>
        <w:tc>
          <w:tcPr>
            <w:tcW w:type="dxa" w:w="8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97.99999999999983" w:type="dxa"/>
            </w:tblPr>
            <w:tblGrid>
              <w:gridCol w:w="4442"/>
              <w:gridCol w:w="4442"/>
            </w:tblGrid>
            <w:tr>
              <w:trPr>
                <w:trHeight w:hRule="exact" w:val="304"/>
              </w:trPr>
              <w:tc>
                <w:tcPr>
                  <w:tcW w:type="dxa" w:w="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8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Cyber Threat Intelligence, dark / deep web monitoring, external breach and data loss monitoring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50" w:lineRule="exact" w:before="0" w:after="0"/>
              <w:ind w:left="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i.</w:t>
            </w:r>
          </w:p>
        </w:tc>
      </w:tr>
      <w:tr>
        <w:trPr>
          <w:trHeight w:hRule="exact" w:val="404"/>
        </w:trPr>
        <w:tc>
          <w:tcPr>
            <w:tcW w:type="dxa" w:w="3448"/>
            <w:vMerge/>
            <w:tcBorders/>
          </w:tcPr>
          <w:p/>
        </w:tc>
        <w:tc>
          <w:tcPr>
            <w:tcW w:type="dxa" w:w="9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94" w:right="9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Proactive Internal Breach Monitoring</w:t>
            </w:r>
          </w:p>
        </w:tc>
      </w:tr>
      <w:tr>
        <w:trPr>
          <w:trHeight w:hRule="exact" w:val="406"/>
        </w:trPr>
        <w:tc>
          <w:tcPr>
            <w:tcW w:type="dxa" w:w="3448"/>
            <w:vMerge/>
            <w:tcBorders/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2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i.</w:t>
            </w:r>
          </w:p>
        </w:tc>
        <w:tc>
          <w:tcPr>
            <w:tcW w:type="dxa" w:w="8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97.99999999999983" w:type="dxa"/>
            </w:tblPr>
            <w:tblGrid>
              <w:gridCol w:w="4442"/>
              <w:gridCol w:w="4442"/>
            </w:tblGrid>
            <w:tr>
              <w:trPr>
                <w:trHeight w:hRule="exact" w:val="306"/>
              </w:trPr>
              <w:tc>
                <w:tcPr>
                  <w:tcW w:type="dxa" w:w="5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2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52" w:after="0"/>
                    <w:ind w:left="136" w:right="136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 Proactive internal monitoring of unauthorized data access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50" w:lineRule="exact" w:before="0" w:after="0"/>
              <w:ind w:left="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i.</w:t>
            </w:r>
          </w:p>
        </w:tc>
      </w:tr>
      <w:tr>
        <w:trPr>
          <w:trHeight w:hRule="exact" w:val="504"/>
        </w:trPr>
        <w:tc>
          <w:tcPr>
            <w:tcW w:type="dxa" w:w="3448"/>
            <w:vMerge/>
            <w:tcBorders/>
          </w:tcPr>
          <w:p/>
        </w:tc>
        <w:tc>
          <w:tcPr>
            <w:tcW w:type="dxa" w:w="9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4.00000000000006" w:type="dxa"/>
            </w:tblPr>
            <w:tblGrid>
              <w:gridCol w:w="4624"/>
              <w:gridCol w:w="4624"/>
            </w:tblGrid>
            <w:tr>
              <w:trPr>
                <w:trHeight w:hRule="exact" w:val="354"/>
              </w:trPr>
              <w:tc>
                <w:tcPr>
                  <w:tcW w:type="dxa" w:w="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50" w:after="0"/>
                    <w:ind w:left="140" w:right="14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Enhanced analysis of IPS (Intrusion Prevention Systems) generated data.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100" w:lineRule="exact" w:before="0" w:after="0"/>
              <w:ind w:left="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d.</w:t>
            </w:r>
          </w:p>
        </w:tc>
      </w:tr>
    </w:tbl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This SOW outlines the scope, deliverables and pricing that Birch Cline utilizes to deliver comprehensive </w:t>
      </w:r>
    </w:p>
    <w:p>
      <w:pPr>
        <w:autoSpaceDN w:val="0"/>
        <w:autoSpaceDE w:val="0"/>
        <w:widowControl/>
        <w:spacing w:line="204" w:lineRule="exact" w:before="202" w:after="338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cybersecurity 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344"/>
      </w:tblGrid>
      <w:tr>
        <w:trPr>
          <w:trHeight w:hRule="exact" w:val="356"/>
        </w:trPr>
        <w:tc>
          <w:tcPr>
            <w:tcW w:type="dxa" w:w="10054"/>
            <w:tcBorders>
              <w:start w:sz="24.0" w:val="single" w:color="#6C6C6C"/>
              <w:top w:sz="24.0" w:val="single" w:color="#6C6C6C"/>
              <w:end w:sz="24.0" w:val="single" w:color="#6C6C6C"/>
              <w:bottom w:sz="24.0" w:val="single" w:color="#6C6C6C"/>
            </w:tcBorders>
            <w:shd w:fill="6c6c6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027"/>
              <w:gridCol w:w="5027"/>
            </w:tblGrid>
            <w:tr>
              <w:trPr>
                <w:trHeight w:hRule="exact" w:val="238"/>
              </w:trPr>
              <w:tc>
                <w:tcPr>
                  <w:tcW w:type="dxa" w:w="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2.</w:t>
                  </w:r>
                </w:p>
              </w:tc>
              <w:tc>
                <w:tcPr>
                  <w:tcW w:type="dxa" w:w="6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90" w:right="9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SERVICES OVERVIEW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4" w:lineRule="exact" w:before="264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information described herein summarize the cybersecurity services to be provided to Dallas County during </w:t>
      </w:r>
    </w:p>
    <w:p>
      <w:pPr>
        <w:autoSpaceDN w:val="0"/>
        <w:autoSpaceDE w:val="0"/>
        <w:widowControl/>
        <w:spacing w:line="204" w:lineRule="exact" w:before="20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2021 calendar year. The annual services are comprised of four (4) service categories, of which will assess </w:t>
      </w:r>
    </w:p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Dallas County’s internal and external cybersecurity posture as required per regulatory and compliance </w:t>
      </w:r>
    </w:p>
    <w:p>
      <w:pPr>
        <w:autoSpaceDN w:val="0"/>
        <w:autoSpaceDE w:val="0"/>
        <w:widowControl/>
        <w:spacing w:line="204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requirements. Additional services provide a layered approach to data breach and unauthorized data exposure </w:t>
      </w:r>
    </w:p>
    <w:p>
      <w:pPr>
        <w:autoSpaceDN w:val="0"/>
        <w:autoSpaceDE w:val="0"/>
        <w:widowControl/>
        <w:spacing w:line="204" w:lineRule="exact" w:before="20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detection through the monitoring internal and external breach indicators, the dark web, deep web and high-risk </w:t>
      </w:r>
    </w:p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surface web locations as well as enhanced monitoring and analysis of IPS (Intrusion Prevention Systems)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generated data. </w:t>
      </w:r>
    </w:p>
    <w:p>
      <w:pPr>
        <w:autoSpaceDN w:val="0"/>
        <w:autoSpaceDE w:val="0"/>
        <w:widowControl/>
        <w:spacing w:line="222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A. PENETRATION TESTING SERVICES</w:t>
      </w:r>
    </w:p>
    <w:p>
      <w:pPr>
        <w:autoSpaceDN w:val="0"/>
        <w:autoSpaceDE w:val="0"/>
        <w:widowControl/>
        <w:spacing w:line="204" w:lineRule="exact" w:before="426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scope of services will include but not be limited to the following processes required to provide a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comprehensive security assessment:</w:t>
      </w:r>
    </w:p>
    <w:p>
      <w:pPr>
        <w:autoSpaceDN w:val="0"/>
        <w:autoSpaceDE w:val="0"/>
        <w:widowControl/>
        <w:spacing w:line="224" w:lineRule="exact" w:before="508" w:after="14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Internal and External Penetration Testing: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72"/>
        <w:gridCol w:w="5172"/>
      </w:tblGrid>
      <w:tr>
        <w:trPr>
          <w:trHeight w:hRule="exact" w:val="498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4" w:after="0"/>
              <w:ind w:left="44" w:right="4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Threat actor emulation and offensive techniques performed with the intent of bypassing Dallas 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County’s physical and cybersecurity measures and defensive technologies. (IP’s and IP Ranges </w:t>
      </w:r>
    </w:p>
    <w:p>
      <w:pPr>
        <w:autoSpaceDN w:val="0"/>
        <w:autoSpaceDE w:val="0"/>
        <w:widowControl/>
        <w:spacing w:line="204" w:lineRule="exact" w:before="202" w:after="180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detailed in the project scoping document.)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8"/>
        <w:gridCol w:w="3448"/>
        <w:gridCol w:w="3448"/>
      </w:tblGrid>
      <w:tr>
        <w:trPr>
          <w:trHeight w:hRule="exact" w:val="898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4" w:after="0"/>
              <w:ind w:left="358" w:right="35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82" w:right="1014" w:bottom="230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65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0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Blended attacks combining various techniques to avoid detection and prevention by the Dallas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County’s technical resources performed remotely and at Dallas County location to be determined </w:t>
      </w:r>
    </w:p>
    <w:p>
      <w:pPr>
        <w:autoSpaceDN w:val="0"/>
        <w:autoSpaceDE w:val="0"/>
        <w:widowControl/>
        <w:spacing w:line="202" w:lineRule="exact" w:before="202" w:after="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during the Rules of Engagement discussions.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3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Internal Penetration Testing services performed utilizing Overt Drop Boxes placed at strategic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Dallas County locations.</w:t>
      </w:r>
    </w:p>
    <w:p>
      <w:pPr>
        <w:autoSpaceDN w:val="0"/>
        <w:autoSpaceDE w:val="0"/>
        <w:widowControl/>
        <w:spacing w:line="224" w:lineRule="exact" w:before="508" w:after="14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Red Team Assessment: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98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4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Social Engineering (physical and cyber focused campaigns) performed with the intent of gaining 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access to Dallas County’s sensitive data and network resources. Birch Cline will potentially identify </w:t>
      </w:r>
    </w:p>
    <w:p>
      <w:pPr>
        <w:autoSpaceDN w:val="0"/>
        <w:autoSpaceDE w:val="0"/>
        <w:widowControl/>
        <w:spacing w:line="204" w:lineRule="exact" w:before="202" w:after="172"/>
        <w:ind w:left="166" w:right="166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and target specific personnel and/or groups to build campaign scenarios and target for exploitation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1138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6" w:lineRule="exact" w:before="3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525"/>
              <w:gridCol w:w="4525"/>
            </w:tblGrid>
            <w:tr>
              <w:trPr>
                <w:trHeight w:hRule="exact" w:val="548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9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Wireless network security assessment and attacks performed at Dallas County Physical Locations.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216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02" w:lineRule="exact" w:before="416" w:after="0"/>
              <w:ind w:left="10" w:right="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Physical security assessment, reconnaissance, intelligence gathering and attacks (attempts to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achieve unauthorized physical access to Dallas County facilities) performed at Dallas County </w:t>
      </w:r>
    </w:p>
    <w:p>
      <w:pPr>
        <w:autoSpaceDN w:val="0"/>
        <w:autoSpaceDE w:val="0"/>
        <w:widowControl/>
        <w:spacing w:line="204" w:lineRule="exact" w:before="200" w:after="0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owned and operated buildings.</w:t>
      </w:r>
    </w:p>
    <w:p>
      <w:pPr>
        <w:autoSpaceDN w:val="0"/>
        <w:autoSpaceDE w:val="0"/>
        <w:widowControl/>
        <w:spacing w:line="224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PROJECT DELIVERABLES:</w:t>
      </w:r>
    </w:p>
    <w:p>
      <w:pPr>
        <w:autoSpaceDN w:val="0"/>
        <w:autoSpaceDE w:val="0"/>
        <w:widowControl/>
        <w:spacing w:line="204" w:lineRule="exact" w:before="334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Should Birch Cline discover indicators of past, current or imminent compromise, testing will be stopped, and </w:t>
      </w:r>
    </w:p>
    <w:p>
      <w:pPr>
        <w:autoSpaceDN w:val="0"/>
        <w:autoSpaceDE w:val="0"/>
        <w:widowControl/>
        <w:spacing w:line="202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the findings will be promptly reported to the identified Dallas County point of contact.</w:t>
      </w:r>
    </w:p>
    <w:p>
      <w:pPr>
        <w:autoSpaceDN w:val="0"/>
        <w:autoSpaceDE w:val="0"/>
        <w:widowControl/>
        <w:spacing w:line="204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will provide preliminary draft findings to the Dallas County technical point of contact for review </w:t>
      </w:r>
    </w:p>
    <w:p>
      <w:pPr>
        <w:autoSpaceDN w:val="0"/>
        <w:autoSpaceDE w:val="0"/>
        <w:widowControl/>
        <w:spacing w:line="204" w:lineRule="exact" w:before="200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and clarification. The final report will be issued after the draft review and discussion with Dallas County are </w:t>
      </w:r>
    </w:p>
    <w:p>
      <w:pPr>
        <w:autoSpaceDN w:val="0"/>
        <w:autoSpaceDE w:val="0"/>
        <w:widowControl/>
        <w:spacing w:line="202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complete. </w:t>
      </w:r>
    </w:p>
    <w:p>
      <w:pPr>
        <w:autoSpaceDN w:val="0"/>
        <w:autoSpaceDE w:val="0"/>
        <w:widowControl/>
        <w:spacing w:line="204" w:lineRule="exact" w:before="4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Birch Cline reporting deliverables follow a standard format including two primary sections:</w:t>
      </w:r>
    </w:p>
    <w:p>
      <w:pPr>
        <w:autoSpaceDN w:val="0"/>
        <w:autoSpaceDE w:val="0"/>
        <w:widowControl/>
        <w:spacing w:line="204" w:lineRule="exact" w:before="500" w:after="172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0"/>
        </w:rPr>
        <w:t>Executive Summary: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53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Engagement overview - Brief description of the process and tasks that were carried out during the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172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engagement.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53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Summary of findings and recommendations - Appropriate for non-technical audiences, describes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422" w:right="422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systemic issues and high-risk findings as well as provides recommendations and proposed next </w:t>
      </w:r>
    </w:p>
    <w:p>
      <w:pPr>
        <w:autoSpaceDN w:val="0"/>
        <w:autoSpaceDE w:val="0"/>
        <w:widowControl/>
        <w:spacing w:line="204" w:lineRule="exact" w:before="200" w:after="392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steps for issue resolution and ongoing risk reduction.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5"/>
        <w:gridCol w:w="3425"/>
        <w:gridCol w:w="3425"/>
      </w:tblGrid>
      <w:tr>
        <w:trPr>
          <w:trHeight w:hRule="exact" w:val="1108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56" w:after="0"/>
              <w:ind w:left="324" w:right="32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88" w:right="1082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4" w:lineRule="exact" w:before="966" w:after="174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0"/>
        </w:rPr>
        <w:t>Detailed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530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343"/>
              <w:gridCol w:w="4343"/>
            </w:tblGrid>
            <w:tr>
              <w:trPr>
                <w:trHeight w:hRule="exact" w:val="394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5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Engagement methodology: Contains details of the actions performed throughout the testing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62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1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process.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53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310"/>
              <w:gridCol w:w="4310"/>
            </w:tblGrid>
            <w:tr>
              <w:trPr>
                <w:trHeight w:hRule="exact" w:val="396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Detailed findings and recommendations: Description of any findings and evidence. Where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6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0"/>
        <w:ind w:left="452" w:right="452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applicable and when possible and enough information necessary to replicate the findings using </w:t>
      </w:r>
    </w:p>
    <w:p>
      <w:pPr>
        <w:autoSpaceDN w:val="0"/>
        <w:autoSpaceDE w:val="0"/>
        <w:widowControl/>
        <w:spacing w:line="204" w:lineRule="exact" w:before="202" w:after="0"/>
        <w:ind w:left="864" w:right="864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publicly available tools will be provided. Descriptions including the techniques utilized by </w:t>
      </w:r>
    </w:p>
    <w:p>
      <w:pPr>
        <w:autoSpaceDN w:val="0"/>
        <w:autoSpaceDE w:val="0"/>
        <w:widowControl/>
        <w:spacing w:line="204" w:lineRule="exact" w:before="200" w:after="0"/>
        <w:ind w:left="778" w:right="77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malicious actors will be provided including the actions that led to applicable success/failure </w:t>
      </w:r>
    </w:p>
    <w:p>
      <w:pPr>
        <w:autoSpaceDN w:val="0"/>
        <w:autoSpaceDE w:val="0"/>
        <w:widowControl/>
        <w:spacing w:line="202" w:lineRule="exact" w:before="202" w:after="0"/>
        <w:ind w:left="98" w:right="9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outcome. Resources including web page links for further research/reading may be provided as well </w:t>
      </w:r>
    </w:p>
    <w:p>
      <w:pPr>
        <w:autoSpaceDN w:val="0"/>
        <w:autoSpaceDE w:val="0"/>
        <w:widowControl/>
        <w:spacing w:line="204" w:lineRule="exact" w:before="202" w:after="1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as recommendations for remediation and ongoing risk reduction.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68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336"/>
              <w:gridCol w:w="4336"/>
            </w:tblGrid>
            <w:tr>
              <w:trPr>
                <w:trHeight w:hRule="exact" w:val="472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5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All exploited vulnerabilities and observed High and Critical vulnerabilities will be reported.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140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24" w:lineRule="exact" w:before="254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PENETRATION TESTING OBJECTIVES, PHASES &amp; TASKS:</w:t>
      </w:r>
    </w:p>
    <w:p>
      <w:pPr>
        <w:autoSpaceDN w:val="0"/>
        <w:autoSpaceDE w:val="0"/>
        <w:widowControl/>
        <w:spacing w:line="204" w:lineRule="exact" w:before="414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Cline’s penetration testing services are designed to model real world attacks against an organization,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assessing its defenses against electronic, physical and social exploits using tools and processes commonly used </w:t>
      </w:r>
    </w:p>
    <w:p>
      <w:pPr>
        <w:autoSpaceDN w:val="0"/>
        <w:autoSpaceDE w:val="0"/>
        <w:widowControl/>
        <w:spacing w:line="204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by cyber criminals and malicious actors. These engagements are designed to identify gaps in security practices </w:t>
      </w:r>
    </w:p>
    <w:p>
      <w:pPr>
        <w:autoSpaceDN w:val="0"/>
        <w:autoSpaceDE w:val="0"/>
        <w:widowControl/>
        <w:spacing w:line="204" w:lineRule="exact" w:before="200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and controls that are not easily deduced as a means of standard technical assessments. Penetration Testing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focuses on identifying potential damage that a determined, directed attacker could accomplish and should serve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as a tool to assist organizations in the identification and defense of real cyber-attacks.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penetration testing services begin with the collection of target data, which is analyzed for potential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technical, physical and social vulnerabilities. Exploits and attack methodologies are then selectively designed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and executed to gather more information and ultimately control of target assets.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Compromised systems are used to establish persistence on the target network and to begin a new round of data </w:t>
      </w:r>
    </w:p>
    <w:p>
      <w:pPr>
        <w:autoSpaceDN w:val="0"/>
        <w:autoSpaceDE w:val="0"/>
        <w:widowControl/>
        <w:spacing w:line="204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collection within the environment. Information and access gained in early cycles is used to move the attacker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closer to their objectives.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will collaborate with Dallas County to establish testing objectives that mimic the goals of advanced </w:t>
      </w:r>
    </w:p>
    <w:p>
      <w:pPr>
        <w:autoSpaceDN w:val="0"/>
        <w:autoSpaceDE w:val="0"/>
        <w:widowControl/>
        <w:spacing w:line="204" w:lineRule="exact" w:before="202" w:after="582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threat actors while achieving Dallas County’s security and business objectives.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5"/>
        <w:gridCol w:w="3425"/>
        <w:gridCol w:w="3425"/>
      </w:tblGrid>
      <w:tr>
        <w:trPr>
          <w:trHeight w:hRule="exact" w:val="1298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46" w:after="0"/>
              <w:ind w:left="324" w:right="32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68" w:right="1082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4" w:lineRule="exact" w:before="970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Phase 1: Pre-Engagement:</w:t>
      </w:r>
    </w:p>
    <w:p>
      <w:pPr>
        <w:autoSpaceDN w:val="0"/>
        <w:autoSpaceDE w:val="0"/>
        <w:widowControl/>
        <w:spacing w:line="202" w:lineRule="exact" w:before="416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 critical component of a Birch Cline engagement is to clearly establish and agree to the Rules of Engagement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("RoE"). During our initial scheduling and kickoff session, the RoE for testing are established. </w:t>
      </w:r>
    </w:p>
    <w:p>
      <w:pPr>
        <w:autoSpaceDN w:val="0"/>
        <w:autoSpaceDE w:val="0"/>
        <w:widowControl/>
        <w:spacing w:line="204" w:lineRule="exact" w:before="400" w:after="172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Topics to be covered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296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6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6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0" w:after="74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Purpose of and goals for testing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474"/>
              <w:gridCol w:w="4474"/>
            </w:tblGrid>
            <w:tr>
              <w:trPr>
                <w:trHeight w:hRule="exact" w:val="432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7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28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Definition of scope and validation of targets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11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02" w:lineRule="exact" w:before="216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Testing timelines and schedules</w:t>
            </w:r>
          </w:p>
          <w:p>
            <w:pPr>
              <w:autoSpaceDN w:val="0"/>
              <w:autoSpaceDE w:val="0"/>
              <w:widowControl/>
              <w:spacing w:line="204" w:lineRule="exact" w:before="202" w:after="72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Levels of effort, and risk acceptance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474"/>
              <w:gridCol w:w="4474"/>
            </w:tblGrid>
            <w:tr>
              <w:trPr>
                <w:trHeight w:hRule="exact" w:val="838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3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28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Reporting requirements and deliverables, timelines, and milestones</w:t>
                  </w:r>
                </w:p>
                <w:p>
                  <w:pPr>
                    <w:autoSpaceDN w:val="0"/>
                    <w:autoSpaceDE w:val="0"/>
                    <w:widowControl/>
                    <w:spacing w:line="202" w:lineRule="exact" w:before="202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Key personnel, roles and responsibilities, escalation rules, and emergency planning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520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6" w:lineRule="exact" w:before="16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04" w:lineRule="exact" w:before="214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Birch Cline will send a confirmation email following project kick-off to ensure agreement on these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items.</w:t>
      </w:r>
    </w:p>
    <w:p>
      <w:pPr>
        <w:autoSpaceDN w:val="0"/>
        <w:autoSpaceDE w:val="0"/>
        <w:widowControl/>
        <w:spacing w:line="224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Phase 2: Reconnaissance</w:t>
      </w:r>
    </w:p>
    <w:p>
      <w:pPr>
        <w:autoSpaceDN w:val="0"/>
        <w:autoSpaceDE w:val="0"/>
        <w:widowControl/>
        <w:spacing w:line="204" w:lineRule="exact" w:before="414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During the Reconnaissance phase, physical observation of the in-scope target location will occur including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passive reconnaissance (OSINT property, land and physical assessments) and active reconnaissance (drones,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covert video and photographic observation).</w:t>
      </w:r>
    </w:p>
    <w:p>
      <w:pPr>
        <w:autoSpaceDN w:val="0"/>
        <w:autoSpaceDE w:val="0"/>
        <w:widowControl/>
        <w:spacing w:line="204" w:lineRule="exact" w:before="400" w:after="174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1F1F1F"/>
          <w:sz w:val="20"/>
        </w:rPr>
        <w:t>Measures performed in</w:t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 the Reconnaissance phase may also include (according to RoE and scope):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936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Analysis of Dallas County public disclosures, filings, building ownership, property tax records etc.</w:t>
            </w:r>
          </w:p>
          <w:p>
            <w:pPr>
              <w:autoSpaceDN w:val="0"/>
              <w:autoSpaceDE w:val="0"/>
              <w:widowControl/>
              <w:spacing w:line="204" w:lineRule="exact" w:before="202" w:after="0"/>
              <w:ind w:left="52" w:right="5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Active physical reconnaissance of locations including covert video and photography in and around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526" w:right="526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Dallas County buildings including but not limited to physical structures, building physical </w:t>
      </w:r>
    </w:p>
    <w:p>
      <w:pPr>
        <w:autoSpaceDN w:val="0"/>
        <w:autoSpaceDE w:val="0"/>
        <w:widowControl/>
        <w:spacing w:line="202" w:lineRule="exact" w:before="202" w:after="0"/>
        <w:ind w:left="938" w:right="93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access (designed access and unintended), physical security systems, cameras, barriers and </w:t>
      </w:r>
    </w:p>
    <w:p>
      <w:pPr>
        <w:autoSpaceDN w:val="0"/>
        <w:autoSpaceDE w:val="0"/>
        <w:widowControl/>
        <w:spacing w:line="204" w:lineRule="exact" w:before="202" w:after="72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technology, employee movements (entrance and exit behavior), vehicles etc.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3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22" w:right="2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Identification of products and technologies in use at the Dallas County via job postings, vendor case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72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studies and publicly available sources.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3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Customizing drop boxes in accordance with a command and control infrastructure configured for </w:t>
            </w:r>
          </w:p>
        </w:tc>
      </w:tr>
    </w:tbl>
    <w:p>
      <w:pPr>
        <w:autoSpaceDN w:val="0"/>
        <w:autoSpaceDE w:val="0"/>
        <w:widowControl/>
        <w:spacing w:line="202" w:lineRule="exact" w:before="100" w:after="0"/>
        <w:ind w:left="338" w:right="33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Dallas County as well as preparation of devices for delivery, installation and concealment in and </w:t>
      </w:r>
    </w:p>
    <w:p>
      <w:pPr>
        <w:autoSpaceDN w:val="0"/>
        <w:autoSpaceDE w:val="0"/>
        <w:widowControl/>
        <w:spacing w:line="204" w:lineRule="exact" w:before="202" w:after="256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around building locations.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5"/>
        <w:gridCol w:w="3425"/>
        <w:gridCol w:w="3425"/>
      </w:tblGrid>
      <w:tr>
        <w:trPr>
          <w:trHeight w:hRule="exact" w:val="974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2" w:after="0"/>
              <w:ind w:left="324" w:right="32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70" w:right="1082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654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Loading and preparation of USB drops, scenarios, tokens and appropriate payloads according to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rules of engagement and project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3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355"/>
              <w:gridCol w:w="4355"/>
            </w:tblGrid>
            <w:tr>
              <w:trPr>
                <w:trHeight w:hRule="exact" w:val="346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Configuration and preparation of special purpose devices to be utilized according to rules of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6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02" w:lineRule="exact" w:before="100" w:after="0"/>
        <w:ind w:left="514" w:right="514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engagement and project scope (LAN Turtle, Bash Bunny, Rubber Ducky, Packet Squirrel, WIFI </w:t>
      </w:r>
    </w:p>
    <w:p>
      <w:pPr>
        <w:autoSpaceDN w:val="0"/>
        <w:autoSpaceDE w:val="0"/>
        <w:widowControl/>
        <w:spacing w:line="204" w:lineRule="exact" w:before="202" w:after="382"/>
        <w:ind w:left="268" w:right="26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Keylogger: all tools specifically designed for covert cyber-attack testing and simulation purposes)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276"/>
      </w:tblGrid>
      <w:tr>
        <w:trPr>
          <w:trHeight w:hRule="exact" w:val="192"/>
        </w:trPr>
        <w:tc>
          <w:tcPr>
            <w:tcW w:type="dxa" w:w="10276"/>
            <w:tcBorders>
              <w:start w:sz="6.0" w:val="single" w:color="#000000"/>
              <w:end w:sz="6.0" w:val="single" w:color="#000000"/>
              <w:bottom w:sz="6.0" w:val="single" w:color="#000000"/>
            </w:tcBorders>
          </w:tcPr>
          <w:p/>
        </w:tc>
      </w:tr>
    </w:tbl>
    <w:p>
      <w:pPr>
        <w:sectPr>
          <w:pgSz w:w="12240" w:h="15840"/>
          <w:pgMar w:top="588" w:right="1082" w:bottom="230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4" w:lineRule="exact" w:before="916" w:after="174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Planning &amp; Preparations actions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530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264"/>
              <w:gridCol w:w="4264"/>
            </w:tblGrid>
            <w:tr>
              <w:trPr>
                <w:trHeight w:hRule="exact" w:val="394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3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Development of social engineering scenarios, site duplication and command and control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62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infrastructure creation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3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217"/>
              <w:gridCol w:w="4217"/>
            </w:tblGrid>
            <w:tr>
              <w:trPr>
                <w:trHeight w:hRule="exact" w:val="346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1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92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Cracking collected password hashes (garnered via phase 2) and prepare compromised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6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authentication tokens.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838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212121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444"/>
              <w:gridCol w:w="4444"/>
            </w:tblGrid>
            <w:tr>
              <w:trPr>
                <w:trHeight w:hRule="exact" w:val="396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92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Development of applicable exploit methods for identified hardware and software.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11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12121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04" w:lineRule="exact" w:before="214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Loading and preparation of USB drops, scenarios, tokens and appropriate payloads according to </w:t>
            </w:r>
          </w:p>
        </w:tc>
      </w:tr>
    </w:tbl>
    <w:p>
      <w:pPr>
        <w:autoSpaceDN w:val="0"/>
        <w:autoSpaceDE w:val="0"/>
        <w:widowControl/>
        <w:spacing w:line="202" w:lineRule="exact" w:before="100" w:after="74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rules of engagement and project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43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355"/>
              <w:gridCol w:w="4355"/>
            </w:tblGrid>
            <w:tr>
              <w:trPr>
                <w:trHeight w:hRule="exact" w:val="346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Configuration and preparation of special purpose devices to be utilized according to rules of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6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514" w:right="514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engagement and project scope (LAN Turtle, Bash Bunny, Rubber Ducky, Packet Squirrel, WIFI </w:t>
      </w:r>
    </w:p>
    <w:p>
      <w:pPr>
        <w:autoSpaceDN w:val="0"/>
        <w:autoSpaceDE w:val="0"/>
        <w:widowControl/>
        <w:spacing w:line="202" w:lineRule="exact" w:before="202" w:after="0"/>
        <w:ind w:left="1350" w:right="135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Keylogger).</w:t>
      </w:r>
    </w:p>
    <w:p>
      <w:pPr>
        <w:autoSpaceDN w:val="0"/>
        <w:autoSpaceDE w:val="0"/>
        <w:widowControl/>
        <w:spacing w:line="224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Phase 4: Active Testing &amp; Exploitation</w:t>
      </w:r>
    </w:p>
    <w:p>
      <w:pPr>
        <w:autoSpaceDN w:val="0"/>
        <w:autoSpaceDE w:val="0"/>
        <w:widowControl/>
        <w:spacing w:line="202" w:lineRule="exact" w:before="416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Active Testing and Exploitation phase involves the testing of previously identified vulnerabilities with the </w:t>
      </w:r>
    </w:p>
    <w:p>
      <w:pPr>
        <w:autoSpaceDN w:val="0"/>
        <w:autoSpaceDE w:val="0"/>
        <w:widowControl/>
        <w:spacing w:line="204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goal of identifying the extent to which any vulnerability can be exploited to gain access to the environment,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identify high-value targets and avoid detection.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Only the actions agreed upon in the RoE will occur during this phase. No exploitation activities will be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performed without the expressed written consent of Dallas County, as outlined in the RoE.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Significant effort is taken during this phase to document and record steps taken and the techniques utilized in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order to provided Dallas County with comprehensive information to utilize during remediation and risk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reduction</w:t>
      </w:r>
    </w:p>
    <w:p>
      <w:pPr>
        <w:autoSpaceDN w:val="0"/>
        <w:autoSpaceDE w:val="0"/>
        <w:widowControl/>
        <w:spacing w:line="202" w:lineRule="exact" w:before="402" w:after="174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Some of the standard exploit tactics that will occur during this phase will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69"/>
        <w:gridCol w:w="2569"/>
        <w:gridCol w:w="2569"/>
        <w:gridCol w:w="2569"/>
      </w:tblGrid>
      <w:tr>
        <w:trPr>
          <w:trHeight w:hRule="exact" w:val="424"/>
        </w:trPr>
        <w:tc>
          <w:tcPr>
            <w:tcW w:type="dxa" w:w="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Social engineering attack execution</w:t>
            </w:r>
          </w:p>
        </w:tc>
        <w:tc>
          <w:tcPr>
            <w:tcW w:type="dxa" w:w="2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374" w:after="0"/>
              <w:ind w:left="324" w:right="32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406"/>
        </w:trPr>
        <w:tc>
          <w:tcPr>
            <w:tcW w:type="dxa" w:w="2569"/>
            <w:vMerge/>
            <w:tcBorders/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Web application attacks</w:t>
            </w:r>
          </w:p>
        </w:tc>
        <w:tc>
          <w:tcPr>
            <w:tcW w:type="dxa" w:w="2569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569"/>
            <w:vMerge/>
            <w:tcBorders/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Network attacks</w:t>
            </w:r>
          </w:p>
        </w:tc>
        <w:tc>
          <w:tcPr>
            <w:tcW w:type="dxa" w:w="2569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569"/>
            <w:vMerge/>
            <w:tcBorders/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Memory based attacks</w:t>
            </w:r>
          </w:p>
        </w:tc>
        <w:tc>
          <w:tcPr>
            <w:tcW w:type="dxa" w:w="2569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2569"/>
            <w:vMerge/>
            <w:tcBorders/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Physical (on-site) assessments may include:</w:t>
            </w:r>
          </w:p>
        </w:tc>
        <w:tc>
          <w:tcPr>
            <w:tcW w:type="dxa" w:w="2569"/>
            <w:vMerge/>
            <w:tcBorders/>
          </w:tcPr>
          <w:p/>
        </w:tc>
      </w:tr>
      <w:tr>
        <w:trPr>
          <w:trHeight w:hRule="exact" w:val="868"/>
        </w:trPr>
        <w:tc>
          <w:tcPr>
            <w:tcW w:type="dxa" w:w="2569"/>
            <w:vMerge/>
            <w:tcBorders/>
          </w:tcPr>
          <w:p/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Drop boxes, Shoulder surfing </w:t>
            </w:r>
          </w:p>
        </w:tc>
        <w:tc>
          <w:tcPr>
            <w:tcW w:type="dxa" w:w="2569"/>
            <w:vMerge/>
            <w:tcBorders/>
          </w:tcPr>
          <w:p/>
        </w:tc>
      </w:tr>
      <w:tr>
        <w:trPr>
          <w:trHeight w:hRule="exact" w:val="914"/>
        </w:trPr>
        <w:tc>
          <w:tcPr>
            <w:tcW w:type="dxa" w:w="2569"/>
            <w:vMerge/>
            <w:tcBorders/>
          </w:tcPr>
          <w:p/>
        </w:tc>
        <w:tc>
          <w:tcPr>
            <w:tcW w:type="dxa" w:w="2569"/>
            <w:vMerge/>
            <w:tcBorders/>
          </w:tcPr>
          <w:p/>
        </w:tc>
        <w:tc>
          <w:tcPr>
            <w:tcW w:type="dxa" w:w="6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58" w:after="0"/>
              <w:ind w:left="2294" w:right="22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5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18" w:right="1082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3.9999999999999" w:type="dxa"/>
      </w:tblPr>
      <w:tblGrid>
        <w:gridCol w:w="5138"/>
        <w:gridCol w:w="5138"/>
      </w:tblGrid>
      <w:tr>
        <w:trPr>
          <w:trHeight w:hRule="exact" w:val="121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7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3911"/>
              <w:gridCol w:w="3911"/>
            </w:tblGrid>
            <w:tr>
              <w:trPr>
                <w:trHeight w:hRule="exact" w:val="936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2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Character impersonation, ID cloning, Dumpster diving</w:t>
                  </w:r>
                </w:p>
                <w:p>
                  <w:pPr>
                    <w:autoSpaceDN w:val="0"/>
                    <w:autoSpaceDE w:val="0"/>
                    <w:widowControl/>
                    <w:spacing w:line="204" w:lineRule="exact" w:before="202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Lateral movement within the network utilizing compromised credentials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54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</w:tr>
    </w:tbl>
    <w:p>
      <w:pPr>
        <w:autoSpaceDN w:val="0"/>
        <w:autoSpaceDE w:val="0"/>
        <w:widowControl/>
        <w:spacing w:line="222" w:lineRule="exact" w:before="254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Phase 5: Analysis &amp; Reporting:</w:t>
      </w:r>
    </w:p>
    <w:p>
      <w:pPr>
        <w:autoSpaceDN w:val="0"/>
        <w:autoSpaceDE w:val="0"/>
        <w:widowControl/>
        <w:spacing w:line="204" w:lineRule="exact" w:before="416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Upon the completion of the Active Testing and Exploitation, Birch Cline performs a thorough review and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analysis of data and logs that were collected during the engagement.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keeps comprehensive documentation of how the network was compromised. The resulting report </w:t>
      </w:r>
    </w:p>
    <w:p>
      <w:pPr>
        <w:autoSpaceDN w:val="0"/>
        <w:autoSpaceDE w:val="0"/>
        <w:widowControl/>
        <w:spacing w:line="204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contains the full explanation of the penetration which describes the techniques and tools used, the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vulnerabilities and systems exploited, and tracing the path the tester took through the network. The report </w:t>
      </w:r>
    </w:p>
    <w:p>
      <w:pPr>
        <w:autoSpaceDN w:val="0"/>
        <w:autoSpaceDE w:val="0"/>
        <w:widowControl/>
        <w:spacing w:line="204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contains a full narrative with supporting documentation, such as screenshots, code snippets, and other forms of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evidence.</w:t>
      </w:r>
    </w:p>
    <w:p>
      <w:pPr>
        <w:autoSpaceDN w:val="0"/>
        <w:autoSpaceDE w:val="0"/>
        <w:widowControl/>
        <w:spacing w:line="202" w:lineRule="exact" w:before="502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0"/>
        </w:rPr>
        <w:t>Schedules &amp; Timelines</w:t>
      </w:r>
    </w:p>
    <w:p>
      <w:pPr>
        <w:autoSpaceDN w:val="0"/>
        <w:autoSpaceDE w:val="0"/>
        <w:widowControl/>
        <w:spacing w:line="204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Active testing of each assessment will occur over the course of separate two (2) weeks / fourteen (14) day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periods. </w:t>
      </w:r>
    </w:p>
    <w:p>
      <w:pPr>
        <w:autoSpaceDN w:val="0"/>
        <w:autoSpaceDE w:val="0"/>
        <w:widowControl/>
        <w:spacing w:line="202" w:lineRule="exact" w:before="4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will contact Dallas County’s designated representative within three (3) business days after the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execution of this SOW to schedule a time for the services to be performed.</w:t>
      </w:r>
    </w:p>
    <w:p>
      <w:pPr>
        <w:autoSpaceDN w:val="0"/>
        <w:autoSpaceDE w:val="0"/>
        <w:widowControl/>
        <w:spacing w:line="222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B. THREAT INTELLIGENCE &amp; EXPOSURE MONITORING</w:t>
      </w:r>
    </w:p>
    <w:p>
      <w:pPr>
        <w:autoSpaceDN w:val="0"/>
        <w:autoSpaceDE w:val="0"/>
        <w:widowControl/>
        <w:spacing w:line="204" w:lineRule="exact" w:before="426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24x7 monitoring of the dark web and high-risk surface web locations with alerts provided upon identification of </w:t>
      </w:r>
    </w:p>
    <w:p>
      <w:pPr>
        <w:autoSpaceDN w:val="0"/>
        <w:autoSpaceDE w:val="0"/>
        <w:widowControl/>
        <w:spacing w:line="204" w:lineRule="exact" w:before="200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data exposure and risk related activity associated to the "Dallascounty.org" domain as well as information or </w:t>
      </w:r>
    </w:p>
    <w:p>
      <w:pPr>
        <w:autoSpaceDN w:val="0"/>
        <w:autoSpaceDE w:val="0"/>
        <w:widowControl/>
        <w:spacing w:line="202" w:lineRule="exact" w:before="202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evidence reflecting unauthorized access or public exposure of credentials believed to be associated with systems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owned by the Dallas County.</w:t>
      </w:r>
    </w:p>
    <w:p>
      <w:pPr>
        <w:autoSpaceDN w:val="0"/>
        <w:autoSpaceDE w:val="0"/>
        <w:widowControl/>
        <w:spacing w:line="222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Alerts and Notifications:</w:t>
      </w:r>
    </w:p>
    <w:p>
      <w:pPr>
        <w:autoSpaceDN w:val="0"/>
        <w:autoSpaceDE w:val="0"/>
        <w:widowControl/>
        <w:spacing w:line="204" w:lineRule="exact" w:before="416" w:after="0"/>
        <w:ind w:left="20" w:right="2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Alerting and notification will be provided via email as threats or data exposures are identified. Additional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summary and “all clear” notifications will be provided to summarize monthly or quarterly time periods.</w:t>
      </w:r>
    </w:p>
    <w:p>
      <w:pPr>
        <w:autoSpaceDN w:val="0"/>
        <w:autoSpaceDE w:val="0"/>
        <w:widowControl/>
        <w:spacing w:line="224" w:lineRule="exact" w:before="508" w:after="15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C. PROACTIVE BREACH &amp; UNAUTHORIZED ACCESS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5"/>
        <w:gridCol w:w="3425"/>
        <w:gridCol w:w="3425"/>
      </w:tblGrid>
      <w:tr>
        <w:trPr>
          <w:trHeight w:hRule="exact" w:val="1718"/>
        </w:trPr>
        <w:tc>
          <w:tcPr>
            <w:tcW w:type="dxa" w:w="2798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9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936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60" w:after="0"/>
              <w:ind w:left="604" w:right="6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88" w:right="1082" w:bottom="230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2" w:lineRule="exact" w:before="614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Supplemental monitoring utilizing Threat Intelligence and Exposure data collected in “Service B”, to identify </w:t>
      </w:r>
    </w:p>
    <w:p>
      <w:pPr>
        <w:autoSpaceDN w:val="0"/>
        <w:autoSpaceDE w:val="0"/>
        <w:widowControl/>
        <w:spacing w:line="204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and alert on early stage or in-progress attacks against the Dallas County network. In addition to other data </w:t>
      </w:r>
    </w:p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collection and intelligence measures, this service utilizes known at risk data, breached accounts and information </w:t>
      </w:r>
    </w:p>
    <w:p>
      <w:pPr>
        <w:autoSpaceDN w:val="0"/>
        <w:autoSpaceDE w:val="0"/>
        <w:widowControl/>
        <w:spacing w:line="202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to identify and alert on malicious use, authentication attempts and unauthorized access.</w:t>
      </w:r>
    </w:p>
    <w:p>
      <w:pPr>
        <w:autoSpaceDN w:val="0"/>
        <w:autoSpaceDE w:val="0"/>
        <w:widowControl/>
        <w:spacing w:line="224" w:lineRule="exact" w:before="1114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Alerts and Deliverables:</w:t>
      </w:r>
    </w:p>
    <w:p>
      <w:pPr>
        <w:autoSpaceDN w:val="0"/>
        <w:autoSpaceDE w:val="0"/>
        <w:widowControl/>
        <w:spacing w:line="204" w:lineRule="exact" w:before="414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will engage Dallas County IT Security teams within 30 days after the execution of this SOW to plan, </w:t>
      </w:r>
    </w:p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coordinate and implement security monitoring measures and techniques, the details of which should be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considered sensitive and confidential.</w:t>
      </w:r>
    </w:p>
    <w:p>
      <w:pPr>
        <w:autoSpaceDN w:val="0"/>
        <w:autoSpaceDE w:val="0"/>
        <w:widowControl/>
        <w:spacing w:line="224" w:lineRule="exact" w:before="506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D. ENHANCED ANALYSIS OF IPS GENERATED DATA</w:t>
      </w:r>
    </w:p>
    <w:p>
      <w:pPr>
        <w:autoSpaceDN w:val="0"/>
        <w:autoSpaceDE w:val="0"/>
        <w:widowControl/>
        <w:spacing w:line="202" w:lineRule="exact" w:before="426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Enhanced monitoring of Intrusion Prevention Systems, to provide alerting, analysis of traffic and correlation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with malicious and unauthorized access traffic for early stage and proactive cyberattack alerting. </w:t>
      </w:r>
    </w:p>
    <w:p>
      <w:pPr>
        <w:autoSpaceDN w:val="0"/>
        <w:autoSpaceDE w:val="0"/>
        <w:widowControl/>
        <w:spacing w:line="224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535353"/>
          <w:sz w:val="22"/>
        </w:rPr>
        <w:t>Alerts and Notifications:</w:t>
      </w:r>
    </w:p>
    <w:p>
      <w:pPr>
        <w:autoSpaceDN w:val="0"/>
        <w:autoSpaceDE w:val="0"/>
        <w:widowControl/>
        <w:spacing w:line="204" w:lineRule="exact" w:before="414" w:after="338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Alerting and notifications will be provided by email as required according to alert threshold and need.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344"/>
      </w:tblGrid>
      <w:tr>
        <w:trPr>
          <w:trHeight w:hRule="exact" w:val="356"/>
        </w:trPr>
        <w:tc>
          <w:tcPr>
            <w:tcW w:type="dxa" w:w="10054"/>
            <w:tcBorders>
              <w:start w:sz="24.0" w:val="single" w:color="#6C6C6C"/>
              <w:top w:sz="24.0" w:val="single" w:color="#6C6C6C"/>
              <w:end w:sz="24.0" w:val="single" w:color="#6C6C6C"/>
              <w:bottom w:sz="24.0" w:val="single" w:color="#6C6C6C"/>
            </w:tcBorders>
            <w:shd w:fill="6c6c6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027"/>
              <w:gridCol w:w="5027"/>
            </w:tblGrid>
            <w:tr>
              <w:trPr>
                <w:trHeight w:hRule="exact" w:val="240"/>
              </w:trPr>
              <w:tc>
                <w:tcPr>
                  <w:tcW w:type="dxa" w:w="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3.</w:t>
                  </w:r>
                </w:p>
              </w:tc>
              <w:tc>
                <w:tcPr>
                  <w:tcW w:type="dxa" w:w="649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6" w:after="0"/>
                    <w:ind w:left="90" w:right="9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SCHEDULES &amp; TIMELINES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4" w:lineRule="exact" w:before="264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Active penetration testing will occur over the course of separate two (2) weeks / fourteen (14) day periods. Birch </w:t>
      </w:r>
    </w:p>
    <w:p>
      <w:pPr>
        <w:autoSpaceDN w:val="0"/>
        <w:autoSpaceDE w:val="0"/>
        <w:widowControl/>
        <w:spacing w:line="204" w:lineRule="exact" w:before="20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Cline will contact Dallas County’s designated representative within three (3) business days after the execution </w:t>
      </w:r>
    </w:p>
    <w:p>
      <w:pPr>
        <w:autoSpaceDN w:val="0"/>
        <w:autoSpaceDE w:val="0"/>
        <w:widowControl/>
        <w:spacing w:line="202" w:lineRule="exact" w:before="202" w:after="338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of this SOW to schedule a time for the services to be performed.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344"/>
      </w:tblGrid>
      <w:tr>
        <w:trPr>
          <w:trHeight w:hRule="exact" w:val="358"/>
        </w:trPr>
        <w:tc>
          <w:tcPr>
            <w:tcW w:type="dxa" w:w="10054"/>
            <w:tcBorders>
              <w:start w:sz="24.0" w:val="single" w:color="#6C6C6C"/>
              <w:top w:sz="24.0" w:val="single" w:color="#6C6C6C"/>
              <w:end w:sz="24.0" w:val="single" w:color="#6C6C6C"/>
              <w:bottom w:sz="24.0" w:val="single" w:color="#6C6C6C"/>
            </w:tcBorders>
            <w:shd w:fill="6c6c6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027"/>
              <w:gridCol w:w="5027"/>
            </w:tblGrid>
            <w:tr>
              <w:trPr>
                <w:trHeight w:hRule="exact" w:val="240"/>
              </w:trPr>
              <w:tc>
                <w:tcPr>
                  <w:tcW w:type="dxa" w:w="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4.</w:t>
                  </w:r>
                </w:p>
              </w:tc>
              <w:tc>
                <w:tcPr>
                  <w:tcW w:type="dxa" w:w="58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4" w:after="0"/>
                    <w:ind w:left="90" w:right="9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ASSUMPTIONS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4" w:lineRule="exact" w:before="26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program and associated price quoted within this Statement of Work are based on the following </w:t>
      </w:r>
    </w:p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assumptions. Should any element(s) of these assumptions be lacking during execution of services, additional </w:t>
      </w:r>
    </w:p>
    <w:p>
      <w:pPr>
        <w:autoSpaceDN w:val="0"/>
        <w:autoSpaceDE w:val="0"/>
        <w:widowControl/>
        <w:spacing w:line="204" w:lineRule="exact" w:before="202" w:after="172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time and associated fees and expenses may be required to complete this Statement of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03" w:type="dxa"/>
      </w:tblPr>
      <w:tblGrid>
        <w:gridCol w:w="5172"/>
        <w:gridCol w:w="5172"/>
      </w:tblGrid>
      <w:tr>
        <w:trPr>
          <w:trHeight w:hRule="exact" w:val="53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0" w:after="0"/>
              <w:ind w:left="44" w:right="4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Birch Cline is not responsible for delays caused by failures; including but not exclusive to systems, </w:t>
            </w:r>
          </w:p>
        </w:tc>
      </w:tr>
    </w:tbl>
    <w:p>
      <w:pPr>
        <w:autoSpaceDN w:val="0"/>
        <w:autoSpaceDE w:val="0"/>
        <w:widowControl/>
        <w:spacing w:line="202" w:lineRule="exact" w:before="100" w:after="74"/>
        <w:ind w:left="802" w:right="80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personnel or environmental causes or in receiving data from Dallas County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8"/>
        <w:gridCol w:w="3448"/>
        <w:gridCol w:w="3448"/>
      </w:tblGrid>
      <w:tr>
        <w:trPr>
          <w:trHeight w:hRule="exact" w:val="326"/>
        </w:trPr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80" w:right="180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The internal phases of testing will utilize an overt drop box requiring egress traffic on port 443. </w:t>
            </w:r>
          </w:p>
        </w:tc>
        <w:tc>
          <w:tcPr>
            <w:tcW w:type="dxa" w:w="6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50" w:after="0"/>
              <w:ind w:left="96" w:right="96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1478"/>
        </w:trPr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5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4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16" w:right="1014" w:bottom="230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03" w:type="dxa"/>
      </w:tblPr>
      <w:tblGrid>
        <w:gridCol w:w="5172"/>
        <w:gridCol w:w="5172"/>
      </w:tblGrid>
      <w:tr>
        <w:trPr>
          <w:trHeight w:hRule="exact" w:val="65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0" w:after="0"/>
              <w:ind w:left="44" w:right="4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If onsite work in necessary, Dallas County will provide a conference room workspace and network access </w:t>
            </w:r>
          </w:p>
        </w:tc>
      </w:tr>
    </w:tbl>
    <w:p>
      <w:pPr>
        <w:autoSpaceDN w:val="0"/>
        <w:autoSpaceDE w:val="0"/>
        <w:widowControl/>
        <w:spacing w:line="204" w:lineRule="exact" w:before="10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for Birch Cline to perform services with appropriate privacy as needed for the testing and services </w:t>
      </w:r>
    </w:p>
    <w:p>
      <w:pPr>
        <w:autoSpaceDN w:val="0"/>
        <w:autoSpaceDE w:val="0"/>
        <w:widowControl/>
        <w:spacing w:line="202" w:lineRule="exact" w:before="202" w:after="74"/>
        <w:ind w:left="802" w:right="80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delivered.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03" w:type="dxa"/>
      </w:tblPr>
      <w:tblGrid>
        <w:gridCol w:w="5172"/>
        <w:gridCol w:w="5172"/>
      </w:tblGrid>
      <w:tr>
        <w:trPr>
          <w:trHeight w:hRule="exact" w:val="836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134" w:right="13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9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4.00000000000006" w:type="dxa"/>
            </w:tblPr>
            <w:tblGrid>
              <w:gridCol w:w="4816"/>
              <w:gridCol w:w="4816"/>
            </w:tblGrid>
            <w:tr>
              <w:trPr>
                <w:trHeight w:hRule="exact" w:val="394"/>
              </w:trPr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90" w:after="0"/>
                    <w:ind w:left="200" w:right="20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Only systems owned and managed by Dallas County will be in scope for assessment activities.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114" w:lineRule="exact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04" w:lineRule="exact" w:before="214" w:after="0"/>
              <w:ind w:left="44" w:right="4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If any IP addresses, hosts, facilities or web applications within scope are owned or hosted with a service 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provider or other third party, it will be necessary for Dallas County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 xml:space="preserve"> </w:t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to obtain permission from that party </w:t>
      </w:r>
    </w:p>
    <w:p>
      <w:pPr>
        <w:autoSpaceDN w:val="0"/>
        <w:autoSpaceDE w:val="0"/>
        <w:widowControl/>
        <w:spacing w:line="204" w:lineRule="exact" w:before="202" w:after="338"/>
        <w:ind w:left="802" w:right="80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before Birch Cline will perform any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344"/>
      </w:tblGrid>
      <w:tr>
        <w:trPr>
          <w:trHeight w:hRule="exact" w:val="356"/>
        </w:trPr>
        <w:tc>
          <w:tcPr>
            <w:tcW w:type="dxa" w:w="10054"/>
            <w:tcBorders>
              <w:start w:sz="24.0" w:val="single" w:color="#6C6C6C"/>
              <w:top w:sz="24.0" w:val="single" w:color="#6C6C6C"/>
              <w:end w:sz="24.0" w:val="single" w:color="#6C6C6C"/>
              <w:bottom w:sz="24.0" w:val="single" w:color="#6C6C6C"/>
            </w:tcBorders>
            <w:shd w:fill="6c6c6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027"/>
              <w:gridCol w:w="5027"/>
            </w:tblGrid>
            <w:tr>
              <w:trPr>
                <w:trHeight w:hRule="exact" w:val="240"/>
              </w:trPr>
              <w:tc>
                <w:tcPr>
                  <w:tcW w:type="dxa" w:w="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5.</w:t>
                  </w:r>
                </w:p>
              </w:tc>
              <w:tc>
                <w:tcPr>
                  <w:tcW w:type="dxa" w:w="683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34" w:after="0"/>
                    <w:ind w:left="90" w:right="90" w:firstLine="0"/>
                    <w:jc w:val="left"/>
                  </w:pPr>
                  <w:r>
                    <w:rPr>
                      <w:rFonts w:ascii="PalatinoLinotype" w:hAnsi="PalatinoLinotype" w:eastAsia="PalatinoLinotype"/>
                      <w:b/>
                      <w:i w:val="0"/>
                      <w:color w:val="FFFFFF"/>
                      <w:sz w:val="22"/>
                    </w:rPr>
                    <w:t>PROJECT COST &amp; ACCEPTANCE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264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Birch Cline is pleased to provide security services to the Dallas County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as described in the prior sections for a </w:t>
      </w:r>
    </w:p>
    <w:p>
      <w:pPr>
        <w:autoSpaceDN w:val="0"/>
        <w:autoSpaceDE w:val="0"/>
        <w:widowControl/>
        <w:spacing w:line="204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fixed price based on the option selected inclusive of all travel expenses.  In the event there is a need to expand or </w:t>
      </w:r>
    </w:p>
    <w:p>
      <w:pPr>
        <w:autoSpaceDN w:val="0"/>
        <w:autoSpaceDE w:val="0"/>
        <w:widowControl/>
        <w:spacing w:line="204" w:lineRule="exact" w:before="20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change the scope or scheduling of this engagement a formal change order will be executed, and additional fees </w:t>
      </w:r>
    </w:p>
    <w:p>
      <w:pPr>
        <w:autoSpaceDN w:val="0"/>
        <w:autoSpaceDE w:val="0"/>
        <w:widowControl/>
        <w:spacing w:line="202" w:lineRule="exact" w:before="202" w:after="338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may apply.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3448"/>
        <w:gridCol w:w="3448"/>
        <w:gridCol w:w="3448"/>
      </w:tblGrid>
      <w:tr>
        <w:trPr>
          <w:trHeight w:hRule="exact" w:val="708"/>
        </w:trPr>
        <w:tc>
          <w:tcPr>
            <w:tcW w:type="dxa" w:w="7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2" w:after="0"/>
              <w:ind w:left="264" w:right="26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Annual Services Fee</w:t>
            </w:r>
          </w:p>
        </w:tc>
        <w:tc>
          <w:tcPr>
            <w:tcW w:type="dxa" w:w="8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2" w:after="0"/>
              <w:ind w:left="324" w:right="32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2" w:after="0"/>
              <w:ind w:left="598" w:right="59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$90,000</w:t>
            </w:r>
          </w:p>
        </w:tc>
      </w:tr>
    </w:tbl>
    <w:p>
      <w:pPr>
        <w:autoSpaceDN w:val="0"/>
        <w:autoSpaceDE w:val="0"/>
        <w:widowControl/>
        <w:spacing w:line="204" w:lineRule="exact" w:before="87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Birch Cline will invoice services for this engagement upon completion. All invoices are due and payable within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30 calendar days of the invoice date. Travel and living expenses are included in the cost.</w:t>
      </w:r>
    </w:p>
    <w:p>
      <w:pPr>
        <w:autoSpaceDN w:val="0"/>
        <w:autoSpaceDE w:val="0"/>
        <w:widowControl/>
        <w:spacing w:line="202" w:lineRule="exact" w:before="4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By the signatures of their duly authorized representatives below, Birch Cline Technologies and Dallas County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,</w:t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4" w:lineRule="exact" w:before="202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intending to be legally bound, agree to all the provisions detailed in this Statement of Work.</w:t>
      </w:r>
    </w:p>
    <w:p>
      <w:pPr>
        <w:autoSpaceDN w:val="0"/>
        <w:autoSpaceDE w:val="0"/>
        <w:widowControl/>
        <w:spacing w:line="222" w:lineRule="exact" w:before="508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Terms &amp; Conditions</w:t>
      </w:r>
    </w:p>
    <w:p>
      <w:pPr>
        <w:autoSpaceDN w:val="0"/>
        <w:autoSpaceDE w:val="0"/>
        <w:widowControl/>
        <w:spacing w:line="204" w:lineRule="exact" w:before="416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This Statement of Work (SOW) is subject to and governed by the terms of the services agreement between </w:t>
      </w:r>
    </w:p>
    <w:p>
      <w:pPr>
        <w:autoSpaceDN w:val="0"/>
        <w:autoSpaceDE w:val="0"/>
        <w:widowControl/>
        <w:spacing w:line="204" w:lineRule="exact" w:before="200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Dallas County and Birch Cline, or, if Dallas County and Birch Cline have not executed a services agreement, by </w:t>
      </w:r>
    </w:p>
    <w:p>
      <w:pPr>
        <w:autoSpaceDN w:val="0"/>
        <w:autoSpaceDE w:val="0"/>
        <w:widowControl/>
        <w:spacing w:line="202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the terms of the “Birch Cline Master Services Agreement”, </w:t>
      </w:r>
      <w:r>
        <w:rPr>
          <w:rFonts w:ascii="PalatinoLinotype" w:hAnsi="PalatinoLinotype" w:eastAsia="PalatinoLinotype"/>
          <w:b w:val="0"/>
          <w:i w:val="0"/>
          <w:color w:val="0000FF"/>
          <w:sz w:val="20"/>
          <w:u w:val="single"/>
        </w:rPr>
        <w:t>attached</w:t>
      </w: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 as Exhibit A and incorporated herein by </w:t>
      </w:r>
    </w:p>
    <w:p>
      <w:pPr>
        <w:autoSpaceDN w:val="0"/>
        <w:autoSpaceDE w:val="0"/>
        <w:widowControl/>
        <w:spacing w:line="204" w:lineRule="exact" w:before="2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reference (in either case, the “Terms and Conditions”). This agreement shall be considered a “SOW” for </w:t>
      </w:r>
    </w:p>
    <w:p>
      <w:pPr>
        <w:autoSpaceDN w:val="0"/>
        <w:autoSpaceDE w:val="0"/>
        <w:widowControl/>
        <w:spacing w:line="204" w:lineRule="exact" w:before="200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purposes of the Terms and Conditions.</w:t>
      </w:r>
    </w:p>
    <w:p>
      <w:pPr>
        <w:autoSpaceDN w:val="0"/>
        <w:autoSpaceDE w:val="0"/>
        <w:widowControl/>
        <w:spacing w:line="202" w:lineRule="exact" w:before="402" w:after="0"/>
        <w:ind w:left="88" w:right="88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 xml:space="preserve">Pursuant to Section 2271.002 of the Texas Government Code, Birch Cline verifies that it a) does not boycott </w:t>
      </w:r>
    </w:p>
    <w:p>
      <w:pPr>
        <w:autoSpaceDN w:val="0"/>
        <w:autoSpaceDE w:val="0"/>
        <w:widowControl/>
        <w:spacing w:line="204" w:lineRule="exact" w:before="202" w:after="468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Israel; and b) will not boycott Israel during the term of this statement of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8"/>
        <w:gridCol w:w="3448"/>
        <w:gridCol w:w="3448"/>
      </w:tblGrid>
      <w:tr>
        <w:trPr>
          <w:trHeight w:hRule="exact" w:val="1188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34" w:after="0"/>
              <w:ind w:left="358" w:right="35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88" w:right="1014" w:bottom="230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9"/>
        <w:gridCol w:w="4959"/>
      </w:tblGrid>
      <w:tr>
        <w:trPr>
          <w:trHeight w:hRule="exact" w:val="14328"/>
        </w:trPr>
        <w:tc>
          <w:tcPr>
            <w:tcW w:type="dxa" w:w="4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Birch Cline Cybersecurity</w:t>
            </w:r>
          </w:p>
          <w:p>
            <w:pPr>
              <w:autoSpaceDN w:val="0"/>
              <w:autoSpaceDE w:val="0"/>
              <w:widowControl/>
              <w:spacing w:line="204" w:lineRule="exact" w:before="202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3839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McKinney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Ave.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Suite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155-2166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Dallas,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TX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75204</w:t>
            </w:r>
          </w:p>
          <w:p>
            <w:pPr>
              <w:autoSpaceDN w:val="0"/>
              <w:autoSpaceDE w:val="0"/>
              <w:widowControl/>
              <w:spacing w:line="202" w:lineRule="exact" w:before="548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By:________________________________________</w:t>
            </w:r>
          </w:p>
          <w:p>
            <w:pPr>
              <w:autoSpaceDN w:val="0"/>
              <w:autoSpaceDE w:val="0"/>
              <w:widowControl/>
              <w:spacing w:line="202" w:lineRule="exact" w:before="308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Print Name:________________________________</w:t>
            </w:r>
          </w:p>
          <w:p>
            <w:pPr>
              <w:autoSpaceDN w:val="0"/>
              <w:autoSpaceDE w:val="0"/>
              <w:widowControl/>
              <w:spacing w:line="202" w:lineRule="exact" w:before="308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Title:______________________________________</w:t>
            </w:r>
          </w:p>
          <w:p>
            <w:pPr>
              <w:autoSpaceDN w:val="0"/>
              <w:autoSpaceDE w:val="0"/>
              <w:widowControl/>
              <w:spacing w:line="204" w:lineRule="exact" w:before="332" w:after="0"/>
              <w:ind w:left="270" w:right="27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Date Signed:________________________________</w:t>
            </w:r>
          </w:p>
          <w:p>
            <w:pPr>
              <w:autoSpaceDN w:val="0"/>
              <w:autoSpaceDE w:val="0"/>
              <w:widowControl/>
              <w:spacing w:line="240" w:lineRule="auto" w:before="1020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228" w:right="22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Dallas County, Texas</w:t>
            </w:r>
          </w:p>
          <w:p>
            <w:pPr>
              <w:autoSpaceDN w:val="0"/>
              <w:autoSpaceDE w:val="0"/>
              <w:widowControl/>
              <w:spacing w:line="204" w:lineRule="exact" w:before="202" w:after="0"/>
              <w:ind w:left="228" w:right="22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1201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Elm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Street,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Suite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2400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228" w:right="22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Dallas,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TX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75270</w:t>
            </w:r>
          </w:p>
          <w:p>
            <w:pPr>
              <w:autoSpaceDN w:val="0"/>
              <w:autoSpaceDE w:val="0"/>
              <w:widowControl/>
              <w:spacing w:line="202" w:lineRule="exact" w:before="548" w:after="0"/>
              <w:ind w:left="228" w:right="22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By:________________________________________</w:t>
            </w:r>
          </w:p>
          <w:p>
            <w:pPr>
              <w:autoSpaceDN w:val="0"/>
              <w:autoSpaceDE w:val="0"/>
              <w:widowControl/>
              <w:spacing w:line="202" w:lineRule="exact" w:before="308" w:after="0"/>
              <w:ind w:left="228" w:right="22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Print Name:________________________________</w:t>
            </w:r>
          </w:p>
          <w:p>
            <w:pPr>
              <w:autoSpaceDN w:val="0"/>
              <w:autoSpaceDE w:val="0"/>
              <w:widowControl/>
              <w:spacing w:line="202" w:lineRule="exact" w:before="30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Title:_______________________________________</w:t>
            </w:r>
          </w:p>
          <w:p>
            <w:pPr>
              <w:autoSpaceDN w:val="0"/>
              <w:autoSpaceDE w:val="0"/>
              <w:widowControl/>
              <w:spacing w:line="204" w:lineRule="exact" w:before="332" w:after="5234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Date Signed:________________________________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2408"/>
              <w:gridCol w:w="2408"/>
            </w:tblGrid>
            <w:tr>
              <w:trPr>
                <w:trHeight w:hRule="exact" w:val="5548"/>
              </w:trPr>
              <w:tc>
                <w:tcPr>
                  <w:tcW w:type="dxa" w:w="2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5234" w:after="0"/>
                    <w:ind w:left="6" w:right="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24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5238" w:after="0"/>
                    <w:ind w:left="72" w:right="72" w:firstLine="0"/>
                    <w:jc w:val="righ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12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16" w:right="1440" w:bottom="230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2" w:lineRule="exact" w:before="614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0"/>
        </w:rPr>
        <w:t>Recommended:</w:t>
      </w:r>
    </w:p>
    <w:p>
      <w:pPr>
        <w:autoSpaceDN w:val="0"/>
        <w:autoSpaceDE w:val="0"/>
        <w:widowControl/>
        <w:spacing w:line="202" w:lineRule="exact" w:before="338" w:after="0"/>
        <w:ind w:left="270" w:right="27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By: ___________________________</w:t>
      </w:r>
    </w:p>
    <w:p>
      <w:pPr>
        <w:autoSpaceDN w:val="0"/>
        <w:autoSpaceDE w:val="0"/>
        <w:widowControl/>
        <w:spacing w:line="270" w:lineRule="exact" w:before="0" w:after="0"/>
        <w:ind w:left="990" w:right="99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0"/>
        </w:rPr>
        <w:t xml:space="preserve">Melissa Kraft </w:t>
      </w:r>
      <w:r>
        <w:br/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 xml:space="preserve">CIO </w:t>
      </w:r>
    </w:p>
    <w:p>
      <w:pPr>
        <w:autoSpaceDN w:val="0"/>
        <w:autoSpaceDE w:val="0"/>
        <w:widowControl/>
        <w:spacing w:line="204" w:lineRule="exact" w:before="606" w:after="0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0"/>
        </w:rPr>
        <w:t>APPROVED AS TO FORM*:</w:t>
      </w:r>
    </w:p>
    <w:p>
      <w:pPr>
        <w:autoSpaceDN w:val="0"/>
        <w:autoSpaceDE w:val="0"/>
        <w:widowControl/>
        <w:spacing w:line="268" w:lineRule="exact" w:before="272" w:after="304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0"/>
        </w:rPr>
        <w:t>JOHN CREUZOT</w:t>
      </w:r>
      <w:r>
        <w:br/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DISTRICT ATTORNEY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5133"/>
        <w:gridCol w:w="5133"/>
      </w:tblGrid>
      <w:tr>
        <w:trPr>
          <w:trHeight w:hRule="exact" w:val="540"/>
        </w:trPr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4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__________________________</w:t>
            </w:r>
          </w:p>
        </w:tc>
      </w:tr>
      <w:tr>
        <w:trPr>
          <w:trHeight w:hRule="exact" w:val="268"/>
        </w:trPr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8" w:right="8" w:firstLine="0"/>
              <w:jc w:val="righ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 xml:space="preserve">By: </w:t>
            </w:r>
          </w:p>
        </w:tc>
        <w:tc>
          <w:tcPr>
            <w:tcW w:type="dxa" w:w="9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368" w:right="368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 xml:space="preserve">Chong Choe </w:t>
            </w:r>
          </w:p>
        </w:tc>
      </w:tr>
      <w:tr>
        <w:trPr>
          <w:trHeight w:hRule="exact" w:val="406"/>
        </w:trPr>
        <w:tc>
          <w:tcPr>
            <w:tcW w:type="dxa" w:w="10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854" w:right="854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Assistant District Attorney</w:t>
            </w:r>
          </w:p>
        </w:tc>
      </w:tr>
      <w:tr>
        <w:trPr>
          <w:trHeight w:hRule="exact" w:val="404"/>
        </w:trPr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8" w:after="0"/>
              <w:ind w:left="134" w:right="134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*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B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>Y LAW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,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 THE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ALLAS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C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OUNTY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ISTRICT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A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>TTORNEY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’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S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O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6"/>
              </w:rPr>
              <w:t xml:space="preserve">FFICE MAY ONLY ADVISE OR APPROVE CONTRACTS OR </w:t>
            </w:r>
          </w:p>
        </w:tc>
      </w:tr>
    </w:tbl>
    <w:p>
      <w:pPr>
        <w:autoSpaceDN w:val="0"/>
        <w:autoSpaceDE w:val="0"/>
        <w:widowControl/>
        <w:spacing w:line="204" w:lineRule="exact" w:before="34" w:after="0"/>
        <w:ind w:left="20" w:right="20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16"/>
        </w:rPr>
        <w:t>LEGAL DOCUMENTS ON BEHALF OF ITS CLIENTS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.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  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I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T MAY NOT ADVISE OR APPROVE A CONTRACT OR LEGAL </w:t>
      </w:r>
    </w:p>
    <w:p>
      <w:pPr>
        <w:autoSpaceDN w:val="0"/>
        <w:autoSpaceDE w:val="0"/>
        <w:widowControl/>
        <w:spacing w:line="204" w:lineRule="exact" w:before="66" w:after="0"/>
        <w:ind w:left="20" w:right="20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16"/>
        </w:rPr>
        <w:t>DOCUMENT ON BEHALF OF OTHER PARTIES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.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  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O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UR REVIEW OF THIS DOCUMENT WAS CONDUCTED SOLELY FROM THE </w:t>
      </w:r>
    </w:p>
    <w:p>
      <w:pPr>
        <w:autoSpaceDN w:val="0"/>
        <w:autoSpaceDE w:val="0"/>
        <w:widowControl/>
        <w:spacing w:line="204" w:lineRule="exact" w:before="66" w:after="0"/>
        <w:ind w:left="20" w:right="20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16"/>
        </w:rPr>
        <w:t>LEGAL PERSPECTIVE OF OUR CLIENT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.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  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O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UR APPROVAL OF THIS DOCUMENT WAS OFFERED SOLELY FOR THE BENEFIT OF </w:t>
      </w:r>
    </w:p>
    <w:p>
      <w:pPr>
        <w:autoSpaceDN w:val="0"/>
        <w:autoSpaceDE w:val="0"/>
        <w:widowControl/>
        <w:spacing w:line="204" w:lineRule="exact" w:before="66" w:after="0"/>
        <w:ind w:left="20" w:right="20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16"/>
        </w:rPr>
        <w:t>OUR CLIENT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.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  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O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>THER PARTIES SHOULD NOT RELY ON THIS APPROVAL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,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 AND SHOULD SEEK REVIEW AND APPROVAL BY </w:t>
      </w:r>
    </w:p>
    <w:p>
      <w:pPr>
        <w:autoSpaceDN w:val="0"/>
        <w:autoSpaceDE w:val="0"/>
        <w:widowControl/>
        <w:spacing w:line="202" w:lineRule="exact" w:before="66" w:after="3692"/>
        <w:ind w:left="270" w:right="27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16"/>
        </w:rPr>
        <w:t>THEIR OWN RESPECTIVE ATTORNEY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(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>S</w:t>
      </w:r>
      <w:r>
        <w:rPr>
          <w:rFonts w:ascii="PalatinoLinotype" w:hAnsi="PalatinoLinotype" w:eastAsia="PalatinoLinotype"/>
          <w:b/>
          <w:i w:val="0"/>
          <w:color w:val="000000"/>
          <w:sz w:val="20"/>
        </w:rPr>
        <w:t>).</w:t>
      </w:r>
      <w:r>
        <w:rPr>
          <w:rFonts w:ascii="PalatinoLinotype" w:hAnsi="PalatinoLinotype" w:eastAsia="PalatinoLinotype"/>
          <w:b/>
          <w:i w:val="0"/>
          <w:color w:val="000000"/>
          <w:sz w:val="1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22"/>
        <w:gridCol w:w="3422"/>
        <w:gridCol w:w="3422"/>
      </w:tblGrid>
      <w:tr>
        <w:trPr>
          <w:trHeight w:hRule="exact" w:val="4412"/>
        </w:trPr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9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9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960" w:after="0"/>
              <w:ind w:left="318" w:right="31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16" w:right="1092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2" w:lineRule="exact" w:before="614" w:after="13222"/>
        <w:ind w:left="4260" w:right="426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0"/>
        </w:rPr>
        <w:t>Exhibit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9"/>
        <w:gridCol w:w="4959"/>
      </w:tblGrid>
      <w:tr>
        <w:trPr>
          <w:trHeight w:hRule="exact" w:val="804"/>
        </w:trPr>
        <w:tc>
          <w:tcPr>
            <w:tcW w:type="dxa" w:w="4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39" cy="39623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39" cy="396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2408"/>
              <w:gridCol w:w="2408"/>
            </w:tblGrid>
            <w:tr>
              <w:trPr>
                <w:trHeight w:hRule="exact" w:val="494"/>
              </w:trPr>
              <w:tc>
                <w:tcPr>
                  <w:tcW w:type="dxa" w:w="22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180" w:after="0"/>
                    <w:ind w:left="6" w:right="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24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84" w:after="0"/>
                    <w:ind w:left="72" w:right="72" w:firstLine="0"/>
                    <w:jc w:val="right"/>
                  </w:pPr>
                  <w:r>
                    <w:rPr>
                      <w:rFonts w:ascii="PalatinoLinotype" w:hAnsi="PalatinoLinotype" w:eastAsia="PalatinoLinotype"/>
                      <w:b w:val="0"/>
                      <w:i w:val="0"/>
                      <w:color w:val="000000"/>
                      <w:sz w:val="20"/>
                    </w:rPr>
                    <w:t>14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16" w:right="1440" w:bottom="232" w:left="88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8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SECURITY SERVICES CUSTOMER MASTER SERVICES AGREEMENT (“MSA”) is entered into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LLC. (“Birch Cline”), and Customer and/or one of its Affiliates (as defined in Section 2.8 below) as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of the Effective Date (as defined by the latest date in the signature block of the Service Order or SOW or if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purchased Services online, the date which such online purchase was accepted by Birch Cline).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and Customer hereby agree to the following terms and conditions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1.0 Services; Equipment and Order of Precedence.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1.1 Services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. During the term of this MSA and subject to the terms and conditions herein, Birch Cline agrees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provide certain: (i) managed security services (“MSS Services”), and/or (ii) security risk consulting services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(“Consulting Services”) purchased by Customer in accordance with the terms of this Section 1.1. The MSS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Services and Consulting Services are collectively referred to hereafter as the “Services”.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Services being purchased are specified in a physical, electronic or online service order (“Service Order”)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statement of work (“SOW”) executed (or, if online, accepted pursuant to an online order process) by the parties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which references this MSA. A detailed description of the specific MSS Services being purchased is set forth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service description and service level agreement (“SLA”) for such MSS Services and attached to the Service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Order (or linked to if the Customer is purchasing online) and incorporated therein by reference. Certain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Consulting Services may be purchased online. If Customer is purchasing Consulting Services online, a link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 SLA for the applicable Consulting Service is provided. All Service Orders (whether signed or accepted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pursuant to an online order process) and all SOWs are subject to the terms and conditions of this MSA and will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include the following: (i) the particular Services to be performed, including, if applicable, any SLAs; (i)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term of the Services; (iii) the compensation and billing method for the Services; and (iv) any other applicable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information agreed to by the parties.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1.2 Order of Precedence.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the event of a conflict between the terms of the MSA and a Service Order/SOW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(including any exhibits or attachments thereto), the terms of the Service Order/SOW shall govern.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 Service Fees; Taxes; Invoicing and Payment.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2.1 Services Fees.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Birch Cline’ fees for the Services are set forth on each Service Order/SOW.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2.2 MSS Service Fees.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The MSS Services ordered on each Service Order/SOW will commence on the first day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which Birch Cline has established communication with the contracted Customer device(s) and/or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Equipment/Customer Purchased Equipment, (the “Service Commencement Date”), and Birch Cline shall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invoice Customer for such MSS Services on or after the Service Commencement Date. Birch Cline has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unilateral right to cancel any Service Order, or portion thereof, as to Services that are not implemented within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six (6) months after execution of the Service Order.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2.3 Change Control.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“Change” means any change to the Services that (i) would modify or alter the delivery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Services or the composition of the Services, (ii) would alter the cost to Customer for the Services, or (iii) 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agreed by Customer and Birch Cline in writing to be a Change. From time to time during the term of the </w:t>
      </w:r>
    </w:p>
    <w:p>
      <w:pPr>
        <w:sectPr>
          <w:pgSz w:w="12240" w:h="15840"/>
          <w:pgMar w:top="180" w:right="662" w:bottom="782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Services, Customer or Birch Cline may propose Changes to the Services. Any Change to the applicable Service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Order/SOW shall be: (i) approved by both Birch Cline and Customer, (ii) executed by an authorized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representative of Customer and Birch Cline, and (iii) memorialized in a change order (“Change Order”) or other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written amendment that specifically identifies the portion of the Service Order/SOW that is the subject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modification or amendment and the changed or new provision.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2.4 Work on Customer Premises.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Only in the event  implementation, performance or delivery of the Services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requires Birch Cline to be present at the Customer’s facilities, then, upon receiving travel approval from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as indicated by Customer’s execution of a Service Order/SOW with terms indicating that travel 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required, subject to Birch Cline’ adherence to the Birch Cline travel reimbursement policy, or other travel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reimbursement guidelines set forth in the applicable Service Order/SOW, Customer shall reimburse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for all reasonable and actual out-of-pocket travel expenses, including, but not limited to, hotel, airfare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meals, incurred in connection with the implementation, performance or delivery of the Services as such travel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shall be reasonably described in the applicable Service Order or Statement of Work and travel is pre-approved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by Customer as indicated by the execution of the applicable Service Order or Statement of Work.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2.5 Taxes.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Customer shall be responsible, on behalf of itself and its Affiliate(s), for the payment of all taxes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fees assessed or imposed on the Services provided or the amounts charged under the Service Order/SOW in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country or territory in which the Customer receives the benefit of the Services, including any sales, use, excise,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value-added, or comparable taxes, but excluding taxes: (i) for which the Customer has provided a valid resale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exemption certificate, or (ii) imposed on Birch Cline’ income or arising from the employment relationship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between Birch Cline and its employees. If Customer is required by law to withhold or deduct an amount from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payments due to Birch Cline under this MSA, Customer shall include such additional amount to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with its payment to ensure that Birch Cline receives, after such withholding or deduction, the amount that it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would have been paid had no withholding or deduction been required.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2.6 Invoices and Payment.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will invoice Customer in accordance with the billing terms set forth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detailed on the applicable Service Order or SOW. Unless otherwise specified on the Service Order or SOW,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(i) all charges, fees, payments and amounts hereunder will be in United States dollars, and (ii) all undisputed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amounts due hereunder are payable within thirty (30) days from the date of the invoice, which shall be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submitted to Customer electronically (the “Invoice Due Date”).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2.7 Disputes and Nonpayment.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Customer shall have the right to reasonably, and in good faith, dispute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invoice or any portion of any invoice claimed by Birch Cline as due and payable provided that, prior to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Invoice Due Date, Customer (i) timely pays any undisputed portion of the amount due and payable, and (ii)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provides Birch Cline with written notice specifying the disputed amount and the basis for the dispute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reasonable detail.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Except for amounts that are disputed in good faith by Customer in accordance with this Section 2.7,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shall pay interest in accordance with the Texas Prompt Payment Act for invoices not paid on or before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Invoice Due Date. In addition, Birch Cline, without waiving any other rights or remedies to which it may be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entitled, shall have the right, upon prior written notice to Customer, to suspend the Services until such payment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is received.</w:t>
      </w:r>
    </w:p>
    <w:p>
      <w:pPr>
        <w:sectPr>
          <w:pgSz w:w="12240" w:h="15840"/>
          <w:pgMar w:top="180" w:right="664" w:bottom="928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2.8 Affiliates.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As used herein, the term “Affiliate” with respect to a party means any entity that, directly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indirectly, through one or more intermediaries, controls, is controlled by or is under common control with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party. “Customer” may include Customer’s Affiliate(s): (i) receiving the benefit of the Services through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Customer’s purchase of the Services, or (ii) whose data is included, accessed or received by Birch Cline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connection with the performance of the Services for Customer. With respect to such Customer Affiliate(s),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hereby represents and warrants that: (A) Customer has obtained the necessary consent from each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Affiliate for Birch Cline to access such Customer Affiliate’s networks and data in connection with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providing the Services, and (B) each Customer Affiliate agrees to, and is hereby legally bound by, the terms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MSA. The parties acknowledge and agree that Customer Affiliate(s) are not intended to be third party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beneficiaries to this MSA. Customer shall be fully liable for any breach of the terms of this MSA by its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Affiliate(s) receiving or having access to the Services hereunder.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addition, in the event that a Customer Affiliate with a location outside of the United States is purchasing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 under this MSA (“Customer International Affiliate”), (i) such Customer International Affiliate shall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enter into a Service Order and/or SOW directly with the Birch Cline local Affiliate (“Birch Cline Local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Affiliate”) for such Services, and (ii) Customer shall execute a local country addendum specifying any local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country required terms on behalf of Customer’s International Affiliate. For the purposes of either party’s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Affiliate(s) performing, receiving or purchasing Services hereunder, references to Birch Cline and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herein shall be deemed references to such party’s respective Affiliate(s).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2.9 Third-Party Product Purchases.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If Customer is purchasing any third-party products or services (“Third-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 Purchases”) as specified on the Service Order and/or SOW, Customer agrees that it will comply with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flow down terms and conditions, applicable to Third Party Purchases including but not limited to, any third-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 end-user license agreement incorporated into an applicable SLA or referenced in or attached to the Service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Order or SOW (or similar document) relating to such Third-Party Purchases.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3. Term of MSA; Service Order(s) and SOW(s).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3.1 Term of MSA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. The term of this MSA shall commence on the Effective Date and shall continue until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completion or expiration of the Services set forth on the Service Order/ SOW or until this MSA is terminated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pursuant to the provisions hereof.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3.2 Term of Service Orders/SOW(s).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The term for the Services is specified on the Service Order and/or SOW.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 Termination.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4.1 Termination for Breach.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Either party may terminate this MSA or the Service Order and/or SOW in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event that the other party materially defaults in performing any obligation under this MSA (including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 Order/SOW) and such default continues un-remedied for a period of thirty (30) days following written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notice of default. If this MSA or the Service Order and/or SOW is terminated by Customer prior to the Service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term expiration date for any reason other than Birch Cline’ breach, Customer agrees to pay to Birch Cline: (i)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for the Consulting Services, all unpaid Consulting Service fees as set forth on the Service Order and/or SOW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for the Consulting Services performed through the effective termination date; and (ii) for MSS Services, 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unpaid MSS Service fees as set forth on the Service Order for the MSS Services performed through the </w:t>
      </w:r>
    </w:p>
    <w:p>
      <w:pPr>
        <w:sectPr>
          <w:pgSz w:w="12240" w:h="15840"/>
          <w:pgMar w:top="180" w:right="644" w:bottom="784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effective termination date plus a termination fee equal to the MSS Service fees that will become due during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remaining term of the Service Order(s). If Customer terminates this MSA or the Service Order and/or SOW as 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result of Birch Cline’ breach, then to the extent that Customer has prepaid any Service fees, Birch Cline shall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refund to Customer any prepaid Service fees on a pro-rata basis to the extent such Service fees are attributable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to the period after such termination date.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4.2 Termination for Insolvency.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MSA and the Services hereunder will terminate, effective upon delivery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of written notice by either party to the other party upon the following: (a) the institution of insolvency,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receivership or bankruptcy proceedings or any other proceedings for the settlement of debts of the other party;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(b) the making of an assignment for the benefit of creditors by the other party; or (c) the dissolution of the other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party.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5. Proprietary Rights.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5.1 Customer’s Proprietary Rights.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represents and warrants that it has the necessary rights, power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authority to transmit Customer Data (as defined below) to Birch Cline under this MSA and that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has and shall continue to fulfill all obligations with respect to individuals as required to permit Birch Cline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carry out the terms hereof, including with respect to all applicable laws, regulations and other constraints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applicable to Customer Data. As between Customer and Birch Cline, Customer will own all right, title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interest in and to (i) any data provided by Customer and/or its Affiliate(s) to Birch Cline and/or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and/or its Affiliate(s)’ data accessed or used by Birch Cline or transmitted by Customer and/or its Affiliate(s)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or Birch Cline Equipment in connection with Birch Cline’ provision of the Services, including, but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 limited to, Customer and/or its Affiliate(s)’ data included in any written or printed summaries, analyses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reports generated in connection with the Services (Customer and its Affiliate(s)’ data, collectively,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“Customer Data”), (ii) all intellectual property, including patents, copyrights, trademarks, trade secrets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other proprietary information (“IP”) of Customer that may be made available to Birch Cline in the course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providing Services under this MSA, and (iii) all confidential or proprietary information of Customer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Affiliates, including, but not limited to, Customer Data, Customer Reports (as defined in Section 6.3),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other Customer files, documentation and related materials, in each case under this clause (iii), obtained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Birch Cline in connection with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grants to Birch Cline a limited, non-exclusive license to use the Customer Data to perform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Services. Birch Cline may process Security Event Data during and after the term hereof to develop and enhance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its products and services. “Security Event Data” means information, collected during Birch Cline provision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Services, related to security events. Customer grants to Birch Cline a limited, non-exclusive, perpetual,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worldwide, irrevocable license to use and otherwise process the Security Event Data during and after the term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hereof to develop, enhance and/or improve its security services and the products and services it offers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provides to customers. To the extent such Security Event Data includes information about individuals,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will be the controller. This MSA does not transfer or convey to Birch Cline or any third party any right,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title or interest in or to the Customer Data or any associated IP rights, but only a limited right of use as granted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in and revocable in accordance with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5.2 Birch Cline’ Proprietary Rights.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As between Customer and Birch Cline, Birch Cline will own all right,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title and interest in and to the Products and Services. This MSA does not transfer or convey to Customer or any </w:t>
      </w:r>
    </w:p>
    <w:p>
      <w:pPr>
        <w:sectPr>
          <w:pgSz w:w="12240" w:h="15840"/>
          <w:pgMar w:top="180" w:right="662" w:bottom="788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2236" w:right="2236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third party any right, title or interest in or to the Products and Services or any associated IP rights, but only 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limited right of use as granted in and revocable in accordance with this MSA. Birch Cline will retain ownership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of all copies of the Documentation. Birch Cline agrees to transfer to Customer all right, title and interest in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any Customer Purchased Equipment, excluding any right, title or interest in and to the Software and any other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IP loaded onto such Customer Purchased Equipment. In addition, Customer agrees that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is the owner of all right, title and interest in all IP in any work, including, but not limited to, all inventions,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methods, processes, and computer programs including any source code or object code, (and any enhancements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modifications made thereto) contained within the Services and/or Products (collectively, the “Works”),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developed by Birch Cline in connection with the performance of the Services hereunder and of general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applicability across Birch Cline’ customer base, and Customer hereby assigns to Birch Cline all right, title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interest in and to any copyrights that Customer may have in and to such Work; provided, however, that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Work shall not include Customer’s Confidential Information (as defined in Section 7), Customer Data,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Reports (as defined in Section 5.3) or other information belonging, referencing, identifying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pertaining to Customer or Customer Affiliates. Without limiting the foregoing, Birch Cline will own all right,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title and interest in all IP in any advisory data, threat data, vulnerability data, analyses, summaries, bulletins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information made available to Customer in Birch Cline’ provision of its Counter Threat Intelligence Services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(the “TI Reports”).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During the term of the Services, Birch Cline grants to Customer a limited, non-exclusive license to use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Works and TI Reports solely for Customer to receive the Services and for Customer’s or its Affiliate’s internal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security purposes only. Customer acknowledges that any license to the Birch Cline Products, Services, Works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TI Reports expires upon the expiration or termination of any individual Service Order/SOW and/or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5.3 Customer Reports;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 Reliance by Third Parties. Customer shall own all right, title and interest in and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any written summaries, reports, analyses, and findings or other information or documentation prepared uniquely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exclusively for Customer in connection with the Services and as specified in the Service Order/SOW (the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“Customer Reports”). The provision by Customer of any Customer Report or any information therein to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unaffiliated third party shall not entitle such unaffiliated third party to rely on the Customer Report or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contents thereof in any manner or for any purpose whatsoever, and Birch Cline specifically disclaims 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liability for any damages whatsoever (whether foreseen or unforeseen, direct, indirect, consequential, incidental,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special, exemplary or punitive) to such unaffiliated third party arising from or related to reliance by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unaffiliated third party on any Customer Report or any contents thereof.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This Section 5 shall survive any expiration or termination of this MSA.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6. Customer Cooperation.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acknowledges that Birch Cline’ performance and delivery of the Services are contingent upon: (A)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providing safe and hazard-free access to its personnel, facilities, equipment, hardware, network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information, and (B) Customer’s timely decision-making and provision of timely, accurate and complete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information and reasonable assistance, including, granting of approvals or permissions, as (A) and (B) are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deemed reasonably necessary and reasonably requested for Birch Cline to perform, deliver and/or implement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Services. Customer will promptly obtain and provide to Birch Cline any required licenses, approvals or </w:t>
      </w:r>
    </w:p>
    <w:p>
      <w:pPr>
        <w:sectPr>
          <w:pgSz w:w="12240" w:h="15840"/>
          <w:pgMar w:top="180" w:right="642" w:bottom="788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consents necessary for Birch Cline’ performance of the Services. Birch Cline will be excused from its failure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perform its obligations under this MSA to the extent such failure is caused solely by Customer’s delay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performing or failure to perform its responsibilities under this MSA and/or the Service Order/SOW.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If Birch Cline is requested by Customer, or required by Government regulation, regulatory agency, subpoena,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other legal process to produce Customer Reports, documentation or Birch Cline personnel for testimony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interview with respect to the Services, Customer will reimburse Birch Cline’ and its counsel’s expenses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professional time incurred in responding to such a request.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7. Confidentiality.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the performance of the Services, Customer and Birch Cline may have access to or be exposed to information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of the other party not generally known to the public, including, but not limited to software, product plans,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marketing and sales information, customer lists, “know-how,” or trade secrets which may be designated as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being confidential or which, under the circumstances surrounding disclosure, ought to be treated as confidential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(collectively, “Confidential Information”). Confidential Information may not be shared with third parties unless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such disclosure is to personnel of Birch Cline or Customer, including employees, agents and subcontractors, 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 “need-to-know” basis in connection with its performance obligations pursuant to this MSA, so long as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personnel have agreed to treat such Confidential Information under terms at least as restrictive as those herein.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Each party agrees to take precautions to maintain the confidentiality of Confidential Information by using at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least the same degree of care as such party employs with respect to its own Confidential Information of a like-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kind nature, but in no case less than a commercially reasonable standard of care. The foregoing shall not include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information, which, (A) was known by one party prior to its receipt from the other or is or becomes public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knowledge without the fault of the recipient, (B) is received by the recipient from a source other than a party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MSA, (C) is independently developed by a party without causing a breach of the terms hereunder, or (D) 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 is required to disclose in response to an order by a court or governmental agency, provided that advance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notice of the disclosure is provided to other party. During the term of this MSA and the Services,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shall employ and maintain reasonable and appropriate safeguards designed to: (a) reasonably protect 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Data in Birch Cline’ possession from unauthorized use, alteration, access or disclosure; (b) detect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prevent against a Breach (as defined below); and (c) ensure that Birch Cline’ employees and agents are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appropriately trained to maintain the confidentiality and security of Customer Data in Birch Cline’ possession.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shall not be liable for any breach of this Section 7 (“Confidentiality”) resulting from a hack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intrusion by a third party (except any third-party subcontractor of Birch Cline) into Customer’s network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systems unless the hack or intrusion was through endpoints or devices monitored by Birch Cline and was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caused directly by Birch Cline’ gross negligence or willful misconduct.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agrees to notify Customer promptly (within 48 hours), upon becoming aware of a confirmed use,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accidental or unlawful destruction, loss or unauthorized disclosure of Customer Data or Customer Information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in violation of this MSA (a “Security Breach”).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Section 7 shall survive for three (3) years following any termination or expiration of this MSA; provided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that with respect to any Confidential Information remaining in the receiving party’s possession following any </w:t>
      </w:r>
    </w:p>
    <w:p>
      <w:pPr>
        <w:sectPr>
          <w:pgSz w:w="12240" w:h="15840"/>
          <w:pgMar w:top="180" w:right="650" w:bottom="924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termination or expiration of this MSA, the obligations under this Section 7 shall survive for as long as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Confidential Information remains in such party’s possession.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 Warranties; Limitation of Liability.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8.1 Warranties.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WARRANTS THAT: (I) ITS PERSONNEL ARE ADEQUATELY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TRAINED AND COMPETENT TO PERFORM THE SERVICES, AND (II) THE SERVICES SHALL BE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PERFORMED IN A PROFESSIONAL MANNER IN ACCORDANCE WITH THE SERVICE ORDER/SOW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THIS MSA. EXCEPT AS EXPRESSLY STATED IN THIS SECTION 8.1, BIRCH CLINE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(INCLUDING ITS AFFILIATES, SUBCONTRACTORS AND AGENTS) AND EACH OF THEIR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RESPECTIVE EMPLOYEES, DIRECTORS AND OFFICERS (COLLECTIVELY, THE "BIRCH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PARTY(IES)") MAKES NO EXPRESS OR IMPLIED WARRANTIES WITH RESPECT TO ANY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PRODUCTS, SERVICES OR CUSTOMER REPORTS, INCLUDING BUT NOT LIMITED TO,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WARRANTY OF MERCHANTABILITY, FITNESS FOR A PARTICULAR PURPOSE, SUITABILITY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NON-INFRINGEMENT. CUSTOMER UNDERSTANDS THAT BIRCH CLINE’ SERVICES DO NOT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CONSTITUTE ANY GUARANTEE OR ASSURANCE THAT THE SECURITY OF CUSTOMER’S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SYSTEMS, NETWORKS AND ASSETS CANNOT BE BREACHED OR ARE NOT AT RISK.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8.2 Limitation of Liability.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8.2.1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NEITHER THE BIRCH CLINE PARTIES NOR CUSTOMER WILL BE LIABLE FOR 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INCIDENTAL, INDIRECT, PUNITIVE, SPECIAL OR CONSEQUENTIAL DAMAGES, ARISING OUT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OR IN CONNECTION WITH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8.2.2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. NEITHER THE BIRCH CLINE PARTIES NOR CUSTOMER, SHALL HAVE ANY LIABILITY FOR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FOLLOWING: (A) LOSS OF REVENUE, INCOME, PROFIT, OR SAVINGS, (B) LOST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CORRUPTED DATA OR SOFTWARE, LOSS OF USE OF SYSTEM(S) OR NETWORK, OR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RECOVERY OF SUCH, (C) LOSS OF BUSINESS OPPORTUNITY, OR (D) BUSINESS INTERRUPTION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OR DOWNTIME.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8.2.3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EXCEPT AS PROVIDED IN SECTIONS 10.1 AND 10.2, THE BIRCH CLINE PARTIES’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CUSTOMER’S RESPECTIVE AGGREGATE LIABILITY (WHETHER IN CONTRACT, TORT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OTHERWISE) FOR ALL CLAIMS OF LIABILITY ARISING OUT OF, OR IN CONNECTION WITH,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MSA SHALL NOT EXCEED: (A) FOR THE MSS SERVICES: THE AMOUNTS PAID BY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FOR THE SPECIFIC MSS SERVICE(S) GIVING RISE TO SUCH CLAIM DURING THE PRIOR TWELVE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(12) MONTH PERIOD; AND (B) FOR THE CONSULTING SERVICES: THE AMOUNT OF THE SOW.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8.2.4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The foregoing limitations, exclusions and disclaimers shall apply, regardless of whether the claim for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damages is based in contract, warranty, strict liability, negligence, and tort or otherwise. Insofar as applicable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law prohibits any limitation herein, the parties agree that such limitation will be automatically modified, but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only to the extent so as to make the limitation permitted to the fullest extent possible under such law.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parties agree that the limitations on liabilities set forth herein are agreed allocations of risk constituting in part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consideration for Birch Cline’ sale of Services and/or Products to Customer, and such limitations will apply </w:t>
      </w:r>
    </w:p>
    <w:p>
      <w:pPr>
        <w:sectPr>
          <w:pgSz w:w="12240" w:h="15840"/>
          <w:pgMar w:top="180" w:right="660" w:bottom="922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notwithstanding the failure of essential purpose of any limited remedy and even if a party has been advised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the possibility of such liabilities.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Section 8 shall survive any expiration or termination of this MSA.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9. Data Privacy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9.1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Customer authorizes Birch Cline to collect, use, store, transfer and otherwise process the personal data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obtains from Customer as a result of providing the Services for the purpose of complying with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Cline’ rights and obligations under this MSA and for any additional purposes described pursuant to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9.2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Each party expressly agrees that the Data Protection Agreement set out in Appendix A to this MSA shall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apply and govern all activities concerning the processing of personal data for the purposes of this MSA.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10. Indemnification.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"Indemnified Parties" shall mean, in the case of Birch Cline, Birch Cline, its Affiliates and subcontractors,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each their respective directors, officers, employees, contractors and agents and, in the case of Customer,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Customer, its Affiliates, and each of their respective directors, officers, employees, contractors and agents.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10.1 Birch Cline Indemnity.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Birch Cline shall defend, indemnify and hold harmless the Customer Indemnified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Parties from any damages, costs and liabilities, expenses (including reasonable and actual attorney’s fees)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(“Damages”) actually incurred or finally adjudicated as to any third-party claim or action alleging that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Products, Services or any Customer Reports prepared or produced by Birch Cline and delivered pursuant to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MSA infringe or misappropriate any third party’s patent, copyright, trade secret, or other intellectual property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rights enforceable in the country(ies) in which the Products, Services or any Customer Reports are performed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prepared for Customer by Birch Cline (“Indemnified Claims”). If an Indemnified Claim under this Section 10.1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occurs, or if Birch Cline determines that an Indemnified Claim is likely to occur, Birch Cline shall, at its option: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(A) obtain a right for Customer to continue using such Products, Services or Customer Reports; (B) modify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such Products, Services or Customer Reports to make them non-infringing; or (C) replace such Products,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 or Customer Reports with a non-infringing equivalent. If (A), (B) or (C) above are not reasonably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available, either party may, at its option, terminate this MSA and/or the Service Order and/or SOW and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will refund any pre-paid fees on a pro-rata basis for the allegedly infringing Products, Services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Reports that have not been performed or provided. Notwithstanding the foregoing, Birch Cline shall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have no obligation under this Section 10.1 for any claim resulting or arising from: (A) modifications made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Products, Services or Customer Reports that were not performed or provided by or on behalf of Birch Cline;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or (B) the combination, operation or use by Customer, or anyone acting on Customer’s behalf, of the Products,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 or Customer Reports in connection with a third-party product or service (the combination of which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causes the infringement).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EXCLUSIONS AND LIMITATIONS SET OUT IN SECTION 8.2.3 DO NOT APPLY TO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CLINE’ INDEMNITY OBLIGATIONS UNDER THIS SECTION 10.1.</w:t>
      </w:r>
    </w:p>
    <w:p>
      <w:pPr>
        <w:sectPr>
          <w:pgSz w:w="12240" w:h="15840"/>
          <w:pgMar w:top="180" w:right="644" w:bottom="1058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10.2 Customer Indemnity.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the extent allowed by law, Customer shall defend, indemnify and hold harmless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Birch Cline Indemnified Parties from any Damages actually incurred or finally adjudicated as to any third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 claim, action or allegation (i) that the Customer Data infringes a copyright or misappropriates any trade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secrets enforceable in the country(ies) where the Customer Data is accessed, provided to or received by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or was improperly provided to Birch Cline in violation of any individual’s rights, Customer’s privacy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policies or applicable laws (or regulations promulgated thereunder), (ii) asserting that any action undertaken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in connection with Birch Cline’ performance under this MSA violates law or the rights of a third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party, including without limitation claims or allegations related to the decryption, analysis of, collection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transfer of data to Birch Cline, (iii) by Customer Affiliates (other than Signing Customer Affiliate(s)) arising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from or relating to the Services, and (iv) arising from a third party’s reliance on a Customer Report,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information therein or any other results or output of the Services. For the avoidance of doubt, Customer’s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indemnity obligations in clause (ii) of this Section 10.2 shall not affect Customer’s rights or remedies under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EXCLUSIONS AND LIMITATIONS OF LIABILITY SET OUT IN SECTION 8.2.3 DO NOT APPLY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TO CUSTOMER’S INDEMNITY OBLIGATIONS UNDER THIS SECTION 10.2.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10.3 Mutual General Indemnity.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the extent allowed by law, each party agrees to indemnify and hold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harmless the other party from any third-party claim or action (i) for personal bodily injuries, including death,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tangible property damage resulting from the indemnifying party’s gross negligence or willful misconduct (as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which the exclusions and limitations of liability set out in Section 9 shall not apply) and (ii) relating to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indemnifying party’s violation or alleged violation of Section 11, below.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10.4 Indemnification Procedures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. The Indemnified Party will (i) promptly notify the indemnifying party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writing of any claim, suit or proceeding for which indemnity is claimed, provided that failure to so notify will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 remove the indemnifying party’s obligation except to the extent it is prejudiced thereby, and (ii) allow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indemnifying party to solely control the defense of any claim, suit or proceeding and all negotiations for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settlement. In no event may either party enter into any third-party agreement which would in any manner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whatsoever affect the rights of the other party or bind the other party in any manner to such third party, without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the prior written consent of the other party.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Section 10 states each party’s exclusive remedies for any third-party claim or action, and nothing in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MSA or elsewhere will obligate either party to provide any greater indemnity to the other.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Section 10 shall survive any expiration or termination of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11. Export.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Birch Cline and Customer acknowledge that Products, Customer Purchased Equipment and/or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 provided under this MSA may incorporate encryption, functionality, and are subject to the customs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export control laws and regulations of the United States and other countries to which the Products,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Purchased Equipment and/or Services are delivered. Each party agrees to comply with all customs and export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control laws and regulations of the United States and other countries to which the Products,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Purchased Equipment and/or Services are delivered applicable to such party in the course of performance of its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obligations under this MSA. This Section 11 shall apply notwithstanding any other terms of this MSA or any </w:t>
      </w:r>
    </w:p>
    <w:p>
      <w:pPr>
        <w:sectPr>
          <w:pgSz w:w="12240" w:h="15840"/>
          <w:pgMar w:top="180" w:right="650" w:bottom="924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 Order or SOW issued hereunder. This Section 11 shall survive any expiration or termination of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11.1 Birch Cline Responsibilities.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agrees that it is responsible for ensuring that the delivery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Products and any Customer Purchased Equipment to Customer is in compliance with U.S. export regulations,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including by applying for and obtaining any required U.S. export licenses. Birch Cline’ acceptance of any order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for Products and any Customer Purchased Equipment is contingent upon the issuance of any export license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required by the U.S. Government. Birch Cline will not be liable for delays or failure to deliver Products and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Customer Purchased Equipment resulting from the inability to obtain such license.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11.2 Customer Responsibilities.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Customer agrees to comply with, and to cause and require its Affiliates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comply with all applicable U.S. export regulations governing the retransfer and use of the Products and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Purchased Equipment purchased from Birch Cline, and neither Customer nor its Affiliates will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transfer or re-export the Products without written permission from Birch Cline. Without limiting the generality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of the foregoing, Customer agrees that neither it nor its Affiliates will re-export, transfer, or share Products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any Customer Purchased Equipment to or with any Sanctioned Person (defined below) or otherwise allow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Sanctioned Person to benefit from the Products, any Customer Purchased Equipment or Services provided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Cline. Customer further agrees that it and its Affiliates are solely responsible for compliance with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applicable laws, rules and regulations governing the importation and use of the Products and any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Purchased Equipment in the countries to which Products or any Customer Purchased Equipment will be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delivered, including, but not limited to, by making any required customs entry or declaration, paying all duties,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taxes and fees owed as a result of the importation or use of Products and any Customer Purchased Equipment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by Customer, and obtaining all necessary licenses, permits or other authorizations, including those required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under regulations governing the importation and use of encryption products.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11.3 Cooperation.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agrees to cooperate, and to cause and require its Affiliates to cooperate in providing the information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necessary for Birch Cline to apply for any required U.S. export licenses. Birch Cline agrees to cooperate with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and Customer Affiliates by providing the information necessary for Customer or Customer Affiliates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apply for any required licenses, permits or other authorizations in connection with the importation and use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Products and Customer Purchased Equipment Notwithstanding the foregoing or any other terms of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MSA or any Service Order or SOW issued hereunder, under no circumstances shall Birch Cline be required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provide any source code, or proprietary information in connection with the pursuit of any license, permit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other authorization to Customer, Customer Affiliates, or any government authority.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Section 11 shall survive any expiration or termination of this MSA.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12. OFAC Warranty.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Each party warrants that neither it, nor any of its Affiliates nor any of its employees, officers or directors, nor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knowledge of the party, any agent, or other person acting on its behalf (i) has been or is designated on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Specially Designated Nationals and Blocked Persons List maintained by the Office of Foreign Assets Control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United States Department of the Treasury (“OFAC”), or, to the extent applicable, any similar list of </w:t>
      </w:r>
    </w:p>
    <w:p>
      <w:pPr>
        <w:sectPr>
          <w:pgSz w:w="12240" w:h="15840"/>
          <w:pgMar w:top="180" w:right="662" w:bottom="784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2236" w:right="2236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sanctioned persons issued by the United Nations Security Council, the European Union, Her Majesty's Treasury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or any other relevant governmental authority administering sanctions, including the U.S. Department of State,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(ii) is a national or citizen of, organized under the laws of, or resident or operating in any country or territory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which is itself the subject of country-wide or territory-wide sanctions, including, but not limited to, as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date of this MSA, Iran, Cuba, Syria, Sudan, Crimea, and North Korea, (iii) is a Person owned or controlled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any Persons described in clauses (i) and/or (ii) of this sentence, or (iv) is a person identified on the United States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Department of Commerce, Bureau of Industry and Security’s “Denied Persons List” or “Entity List” (persons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described in clauses (i), (ii) and/or (iii) collectively, “Sanctioned Persons”). Each party agrees that it will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promptly notify the other party in writing if the notifying party becomes aware of any changes to this warranty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or if to the notifying party’s knowledge any change is threatened. In such event, the notified party shall have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ability to terminate this MSA without affording the notifying party an opportunity to cure.</w:t>
      </w:r>
    </w:p>
    <w:p>
      <w:pPr>
        <w:autoSpaceDN w:val="0"/>
        <w:autoSpaceDE w:val="0"/>
        <w:widowControl/>
        <w:spacing w:line="266" w:lineRule="exact" w:before="290" w:after="1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Section 12 shall survive any expiration or termination of this MSA.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9"/>
        <w:gridCol w:w="5439"/>
      </w:tblGrid>
      <w:tr>
        <w:trPr>
          <w:trHeight w:hRule="exact" w:val="466"/>
        </w:trPr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535353"/>
                <w:sz w:val="24"/>
              </w:rPr>
              <w:t>13. Important Additional Terms.</w:t>
            </w:r>
          </w:p>
        </w:tc>
        <w:tc>
          <w:tcPr>
            <w:tcW w:type="dxa" w:w="1682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1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13.1 Independent Contractor Relationship; No Publicity; Assignment; Subcontracting.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parties are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independent contractors. Neither party will have any rights, power or authority to act or create an obligation,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express or implied, on behalf of another party except as specified in this MSA. Birch Cline has the right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assign, subcontract or delegate in whole or in part this MSA, or any rights, duties, obligations or liabilities under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MSA, by operation of law or otherwise, provided that Birch Cline shall remain responsible for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performance of Services under this MSA. Otherwise, neither party may assign this MSA without the permission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of the other party which such permission shall not be unreasonably withheld or delayed; except that either party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may assign this MSA without the consent of the other party to a successor in connection with a merger, sale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all or substantially all of such party’s assets, or other change of control.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13.2 Entire Agreement; Amendments; Severability; Section Headings.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This MSA, including 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appendices, applicable Service Orders and/or SOW(s) are the entire agreement between Birch Cline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with respect to its subject matter and supersede all prior oral and written understandings, agreements,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communications, and terms and conditions between the parties including, without limitation, any terms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contained within a purchase order issued by Customer in connection with the Services, including, but not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limited to, any separate security or privacy agreements executed by the parties. No amendment to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modification of this MSA, in whole or in part, will be valid or binding unless it is in writing and executed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authorized representatives of both parties; provided, however, that the SLA(s) may be amended from time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time by Birch Cline, as reasonably necessary, in its reasonable discretion as long as such amendments (a) will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have no material adverse impact on the Services, Service Levels or Service credits currently being provided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by Birch Cline; and (b) are being effected with respect to all similarly situated Birch Cline customers.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If any provision of this MSA is void or unenforceable, the remainder of this MSA will remain in full force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effect. Section headings are for reference only and shall not affect the meaning or interpretation of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13.3 Force Majeure.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Neither party shall be liable to the other party for any failure to perform any of its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obligations under this MSA during any period in which such performance is delayed by circumstances beyond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its reasonable control including, but not limited to, fire, flood, war, embargo, strike, riot or the intervention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any governmental authority (a “Force Majeure”). In such event, however, the delayed party must promptly </w:t>
      </w:r>
    </w:p>
    <w:p>
      <w:pPr>
        <w:sectPr>
          <w:pgSz w:w="12240" w:h="15840"/>
          <w:pgMar w:top="180" w:right="642" w:bottom="788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provide the other party with written notice of the Force Majeure. The delayed party’s time for performance will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be excused for the duration of the Force Majeure, but if the Force Majeure event lasts longer than thirty (30)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days, or fifteen (15) business days as to a Force Majeure delaying Customer's performance of its payment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obligations, the other party may immediately terminate the applicable Service Order and/or SOW by giving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written notice to the delayed party.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13.4 Notices.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Notices to Birch Cline under this MSA must be in writing and sent by postage prepaid first-class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mail or receipted courier service or to such other address including facsimile or electronic as specified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writing and will be effective upon confirmed receipt.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Section 13.4 shall apply for formal contract notices only and shall not limit the parties’ ability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communicate via electronic mail or other methods as agreed to by the parties for routine communications.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13.5 Governing Law, Forum and Language.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THE PARTIES AGREE THAT THIS MSA, ANY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 HEREUNDER, OR ANY CLAIM, DISPUTE OR CONTROVERSY (WHETHER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CONTRACT, TORT, OR OTHERWISE, WHETHER PREEXISTING, PRESENT OR FUTURE,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INCLUDING STATUTORY, COMMON LAW, AND EQUITABLE CLAIMS) BETWEEN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BIRCH CLINE ARISING FROM OR RELATING TO THIS MSA, THE SERVICES, ITS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INTERPRETATION, OR THE BREACH, TERMINATION OR VALIDITY THEREOF,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RELATIONSHIPS WHICH RESULT FROM THIS MSA OR ANY RELATED PURCHASE SHALL BE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GOVERNED BY THE LAWS OF THE STATE OF TEXAS, WITHOUT REGARD TO CONFLICTS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LAW.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parties agree that any and all claims, causes of action or disputes (regardless of theory) arising out of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relating to the MSA and/or the Services its interpretation, or the breach, termination or validity thereof,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relationships which result from this MSA or any related purchase shall be brought exclusively in the courts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located in Dallas County, Texas. Customer and Birch Cline agree to submit to the personal jurisdiction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courts located within Dallas County, Texas, and agree to waive any and all objections to the exercise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jurisdiction over the parties by such courts and to venue in such courts.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MSA will be interpreted and construed in accordance with the English language.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13.6 Compliance with Laws.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Each party agrees to comply with all laws and regulations applicable to such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party in the course of performance of its obligations under this MSA.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13.7 Third Party Beneficiaries.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The parties do not intend, nor will any Section hereof be interpreted, to create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for any third party beneficiary rights with respect to either of the parties.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13.8 Dispute Resolution.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The parties will attempt to resolve any claim, or dispute or controversy (whether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contract, tort or otherwise) arising out of or relating to this MSA or the Services hereunder (a “Dispute”)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through face-to-face negotiation with persons fully authorized to resolve the Dispute or through mediation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utilizing a mutually agreeable mediator, rather than through litigation. The existence or results of any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negotiation or mediation will be treated as confidential. Notwithstanding the foregoing, either party will have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right to seek from a court of competent jurisdiction a temporary restraining order, preliminary injunction or </w:t>
      </w:r>
    </w:p>
    <w:p>
      <w:pPr>
        <w:sectPr>
          <w:pgSz w:w="12240" w:h="15840"/>
          <w:pgMar w:top="180" w:right="738" w:bottom="782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other equitable relief to preserve the status quo, prevent irreparable harm, avoid the expiration of any applicable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limitations period, or preserve a superior position with respect to other creditors, although the merits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underlying Dispute will be resolved in accordance with this paragraph. In the event the parties are unable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resolve the Dispute within thirty (30) days of notice of the Dispute to the other party, the parties shall be free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pursue all remedies available at law or equity.</w:t>
      </w:r>
    </w:p>
    <w:p>
      <w:pPr>
        <w:autoSpaceDN w:val="0"/>
        <w:autoSpaceDE w:val="0"/>
        <w:widowControl/>
        <w:spacing w:line="266" w:lineRule="exact" w:before="290" w:after="142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EXECUTED THIS _______ DAY OF _______________________________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34"/>
        <w:gridCol w:w="5434"/>
      </w:tblGrid>
      <w:tr>
        <w:trPr>
          <w:trHeight w:hRule="exact" w:val="1242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DALLAS COUNTY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By:__________________________</w:t>
            </w:r>
          </w:p>
        </w:tc>
        <w:tc>
          <w:tcPr>
            <w:tcW w:type="dxa" w:w="5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786" w:right="78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BIRCH CLINE LLC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786" w:right="78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By:____________________________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810" w:right="81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Clay Lewis Jenkins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Dallas County Judge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Recommended:</w:t>
      </w:r>
    </w:p>
    <w:p>
      <w:pPr>
        <w:autoSpaceDN w:val="0"/>
        <w:autoSpaceDE w:val="0"/>
        <w:widowControl/>
        <w:spacing w:line="266" w:lineRule="exact" w:before="286" w:after="0"/>
        <w:ind w:left="810" w:right="81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By: ___________________________</w:t>
      </w:r>
    </w:p>
    <w:p>
      <w:pPr>
        <w:autoSpaceDN w:val="0"/>
        <w:autoSpaceDE w:val="0"/>
        <w:widowControl/>
        <w:spacing w:line="276" w:lineRule="exact" w:before="0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Melissa Kraft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CIO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APPROVED AS TO FORM*: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JOHN CREUZOT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DISTRICT ATTORNEY</w:t>
      </w:r>
    </w:p>
    <w:p>
      <w:pPr>
        <w:autoSpaceDN w:val="0"/>
        <w:autoSpaceDE w:val="0"/>
        <w:widowControl/>
        <w:spacing w:line="266" w:lineRule="exact" w:before="5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</w:t>
      </w:r>
    </w:p>
    <w:p>
      <w:pPr>
        <w:autoSpaceDN w:val="0"/>
        <w:autoSpaceDE w:val="0"/>
        <w:widowControl/>
        <w:spacing w:line="276" w:lineRule="exact" w:before="0" w:after="0"/>
        <w:ind w:left="810" w:right="81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Chong Choe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Assistant District Attorney</w:t>
      </w:r>
    </w:p>
    <w:p>
      <w:pPr>
        <w:autoSpaceDN w:val="0"/>
        <w:autoSpaceDE w:val="0"/>
        <w:widowControl/>
        <w:spacing w:line="276" w:lineRule="exact" w:before="276" w:after="0"/>
        <w:ind w:left="0" w:right="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*B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Y LAW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ISTRICT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TTORNEY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’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FFICE MAY ONLY ADVISE OR APPROVE CONTRACTS OR LEGAL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DOCUMENTS ON BEHALF OF ITS CLIENTS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 MAY NOT ADVISE OR APPROVE A LEASE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CONTRACT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OR LEGAL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DOCUMENT ON BEHALF OF OTHER PARTIES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UR REVIEW OF THIS DOCUMENT WAS CONDUCTED SOLELY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FROM THE LEGAL PERSPECTIVE OF OUR CLIENT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UR APPROVAL OF THIS DOCUMENT WAS OFFERED SOLELY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FOR THE BENEFIT OF OUR CLIENT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THER PARTIES SHOULD NOT RELY ON THIS APPROVAL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,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AND SHOULD SEEK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REVIEW AND APPROVAL BY THEIR OWN RESPECTIVE ATTORNEY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).</w:t>
      </w:r>
    </w:p>
    <w:p>
      <w:pPr>
        <w:sectPr>
          <w:pgSz w:w="12240" w:h="15840"/>
          <w:pgMar w:top="180" w:right="652" w:bottom="1440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2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535353"/>
          <w:sz w:val="27"/>
        </w:rPr>
        <w:t>Appendix A</w:t>
      </w:r>
    </w:p>
    <w:p>
      <w:pPr>
        <w:autoSpaceDN w:val="0"/>
        <w:autoSpaceDE w:val="0"/>
        <w:widowControl/>
        <w:spacing w:line="300" w:lineRule="exact" w:before="2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535353"/>
          <w:sz w:val="27"/>
        </w:rPr>
        <w:t>Data Protection Agreement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This Data Protection Agreement (“DPA”) forms part of the MSA between the Customer and Birch Cline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shall apply where the provision of Services by Birch Cline to Customer involves the processing of Personal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Data (as defined below) which is subject to Privacy Laws. Except as otherwise expressly stated, Customer is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controller and Birch Cline is the processor (as defined below) of the Personal Data processed under this MSA.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the event of a conflict between this DPA and the MSA, this DPA shall control with respect to its subject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matter.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 Definitions: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References in this DPA to “controller”, “data subject”, “processor” and “supervisory authority”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shall have the meanings ascribed to them under Privacy Laws. Capitalised terms that are not defined in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DPA shall have the meaning set out in the MSA. In this DPA: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1.1 “Data Breach”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means an actual breach by Birch Cline of the security obligations under this DPA leading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accidental or unlawful destruction, loss, alteration, unauthorized disclosure of, or access to, the Personal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Data transmitted, stored or otherwise processed.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1.2 “Personal Data”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means any information relating to an identified or identifiable natural person which 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processed by Birch Cline, acting as a processor on behalf of the Customer, in connection with the provision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the Services and which is subject to Privacy Laws.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1</w:t>
      </w:r>
      <w:r>
        <w:rPr>
          <w:rFonts w:ascii="TimesNewRomanPS" w:hAnsi="TimesNewRomanPS" w:eastAsia="TimesNewRomanPS"/>
          <w:b/>
          <w:i w:val="0"/>
          <w:color w:val="535353"/>
          <w:sz w:val="24"/>
        </w:rPr>
        <w:t>.3 “Privacy Laws”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means any United States and/or European Union data protection and/or privacy related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laws, statutes, directives, or regulations (and any amendments or successors thereto) to which a party to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MSA is subject and which are applicable to the Services including, without limitation, the General Data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Protection Regulation 2016/679 when it comes into effect.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1.4 “processing”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(and its derivatives) means any operation(s) performed on personal data, whether or not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automated means, including the collection, recording, organization, structuring, storage, adaptation or alteration,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retrieval, consultation, use, disclosure by transmission, dissemination or otherwise making available, alignment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or combination, restriction, erasure or destruction.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1.5 “Security Event Data”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means information related to security events which is collected during Birch Cline’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provision of Services.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1.6 “Services”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means the managed security services and/or professional services provided by Birch Cline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Customer.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1.7 “Subprocessor”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means a third party engaged by Birch Cline (including without limitation an Affiliate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and/or subcontractor of Birch Cline) in connection with the processing of the Personal Data.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2. Description of processing: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a description of the processing activities to be undertaken as part of the MSA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DPA are set out in Annex 1.</w:t>
      </w:r>
    </w:p>
    <w:p>
      <w:pPr>
        <w:sectPr>
          <w:pgSz w:w="12240" w:h="15840"/>
          <w:pgMar w:top="180" w:right="644" w:bottom="742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3. Compliance with laws: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the parties agree to comply with their respective obligations under Privacy Laws.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particular, Customer warrants and represents (on its behalf and on behalf of each of its Affiliates where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applicable) that it has obtained all necessary authorizations and consents required for compliance with Privacy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Laws prior to disclosing, transferring, or otherwise making available any Personal Data to Birch Cline and that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it has provided appropriate notifications to data subjects describing the purpose for which their personal data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will be used pursuant to this DPA and MSA.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 Birch Cline obligations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4.1 Instructions: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Birch Cline shall process the Personal Data only in accordance with Customer's reasonable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lawful instructions (unless otherwise required to do so by applicable law). Customer hereby instructs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to process the Personal Data to provide the Services and comply with Birch Cline' rights and obligations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under the MSA and this DPA. The MSA and DPA comprise Customer's complete instructions to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regarding the processing of Personal Data. Any additional or alternate instructions must be agreed between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parties in writing, including the costs (if any) associated with complying with such instructions. Birch Cline 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 responsible for determining if Customer's instructions are compliant with applicable law, however, if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is of the opinion that a Customer instruction infringes applicable Privacy Laws, Birch Cline shall notify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Customer as soon as reasonably practicable and shall not be required to comply with such infringing instruction.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4.2 Confidentiality: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the extent the Personal Data is confidential (pursuant to applicable law),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shall maintain the confidentiality of the Personal Data in accordance with Section 8 of the MSA and shall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require persons authorized to process the Personal Data (including its Subprocessors) to have committed to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materially similar obligations of confidentiality.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4.3 Disclosures: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Birch Cline may only disclose the Personal Data to third parties (including without limitation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its Affiliates and Subprocessors) for the purpose of: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(a) complying with Customer’s reasonable and lawful instructions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(b) as required in connection with the Services and as permitted by the MSA and/or this DPA, and/or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(c) as required to comply with Privacy Laws, or an order of any court, tribunal, regulator or government agency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with competent jurisdiction to which Birch Cline, its Affiliates and/or Subprocessors is subject PROVIDED that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will (to the extent permitted by law) inform the Customer in advance of any disclosure of Personal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Data and will reasonably co-operate with Customer to limit the scope of such disclosure to what is legally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required.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4.4 Assisting with data subject rights: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shall, as required in connection with the Services and to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extent reasonably practicable, assist Customer to respond to requests from data subjects exercising their rights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under Privacy Laws (including without limitation the right of access, rectification and/or erasure) in respect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the Personal Data. Birch Cline reserves the right to charge Customer for such assistance if the cost of assisting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exceeds a nominal amount. Birch Cline shall notify Customer as soon as practicable of any request Birch Cline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receives from data subjects relating to the exercise of their rights under applicable Privacy Laws during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Term of the MSA (to the extent such request relates to the Personal Data).</w:t>
      </w:r>
    </w:p>
    <w:p>
      <w:pPr>
        <w:sectPr>
          <w:pgSz w:w="12240" w:h="15840"/>
          <w:pgMar w:top="180" w:right="648" w:bottom="782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4.5 Security: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Taking into account industry standards, the costs of implementation, the nature, scope, context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 purposes of the processing and any other relevant circumstances relating to the processing of the Personal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Data, Birch Cline shall implement appropriate technical and organizational measures to ensure a level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security appropriate to the risk in respect of any Personal Data in accordance with Birch Cline policies.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parties agree that the security measures described in Annex 2 (Information Security Measures) provide an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appropriate level of security for the protection of Personal Data to meet the requirements of this clause.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4.6 Subprocessors: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Customer agrees that Birch Cline may appoint and use Subprocessors which are identified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on the subcontractor list posted on the Portal, as updated from time to time) to process the Personal Data in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connection with the Services PROVIDED that: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(a) Birch Cline puts in place a contract in writing with each Subprocessor that imposes obligations that are (i)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relevant to the services to be provided by the Subprocessors and (ii) materially similar to the rights and/or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obligations granted or imposed on Birch Cline under this DPA; and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(b) where a Subprocessor fails to fulfil its data protection obligations as specified above, Birch Cline shall be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liable to the Customer for the performance of the Subprocessor’s obligations.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 xml:space="preserve">4.7 Deletion of Personal Data: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Upon termination of the Services (for any reason) and if requested by Customer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writing, Birch Cline shall as soon as reasonably practicable delete the Personal Data, PROVIDED that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may: (a) retain one copy of the Personal Data as necessary to comply with any legal, regulatory, judicial,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audit or internal compliance requirements; and/or (b) defer the deletion of the Personal Data to the extent and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for the duration that any Personal Data or copies thereof cannot reasonably and practically be expunged from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Cline’ systems; and for such retention or deferral periods as referred to in subparagraphs (a) or (b) of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clause, the provisions of this DPA shall continue to apply to such Personal Data. Birch Cline reserves the right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charge Customer for any reasonable costs and expenses incurred by Birch Cline in deleting the Personal Data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pursuant to this clause.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5. Data Breaches: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Where a Data Breach is caused by Birch Cline’ failure to comply with its obligations under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this DPA, Birch Cline shall: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5.1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notify Customer without undue delay after establishing the occurrence of the Data Breach and shall, to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extent such information is known or available to Birch Cline at the time, provide Customer with details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Data Breach, a point of contact and the measures taken or to be taken to address the Data Breach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5.2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reasonably cooperate and assist Customer with any investigation into, and/or remediation of, the Data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Breach (including, without limitation and where required by Privacy Laws, the provision of notices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regulators and affected individuals)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5.3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not inform any third party of any Data Breach relating to the Personal Data without first obtaining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Customer’s prior written consent, except as otherwise required by applicable law provided that nothing in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clause shall prevent Birch Cline from notifying other customers whose personal data may be affected by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Data Breach, and</w:t>
      </w:r>
    </w:p>
    <w:p>
      <w:pPr>
        <w:sectPr>
          <w:pgSz w:w="12240" w:h="15840"/>
          <w:pgMar w:top="180" w:right="656" w:bottom="922" w:left="72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8279" cy="9338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2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In the event Customer intends to issue a notification regarding the Data Breach to a supervisory authority, other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regulator or law enforcement agency, Customer shall (unless prohibited by law) allow Birch Cline to review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notification and Customer shall have due regard to any reasonable comments or amendments proposed by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Cline.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6. Liability and Costs: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Neither Birch Cline nor any Subprocessor shall be liable for any claim brought by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or any third party arising from any action or omission by Birch Cline and/or Subprocessors to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extent such action or omission resulted from compliance with Customer’s instructions.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7. Security Event Data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: Birch Cline will process Security Event Data as part of its provision of Services.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acknowledges that Birch Cline may also process Security Event Data in order to develop, enhance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and/or improve its security services and the products and services it offers and provides to customers. Birch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Cline shall be the controller in respect of any personal data in the Security Event Data and, for the duration of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its processing of such Security Event Data, Birch Cline shall (i) comply with applicable Privacy Laws and (ii)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safeguard such Security Event Data with security measures that are no less protective than those set out in this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DPA. Restrictions on the disclosure and transfer of Personal Data in this DPA shall not apply in connection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with Birch Cline’ processing of the Security Event Data for the purposes described in this clause, however,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Birch Cline shall not disclose any Security Event Data that is traceable to Customer to any third parties (other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than Affiliates and Subprocessors) unless permitted under the MSA and/or this DPA, or the disclosure is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required in order to comply with applicable law or legal process. Birch Cline shall not be required to return 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delete Security Event Data upon termination of the Services (for any reason). Customer shall ensure its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personnel and any other data subjects whose personal data is processed by Birch Cline in connection with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Services are appropriately notified of the fact their personal data may be processed in connection with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development, enhancement and/or provision of Birch Cline’ products or services as described in this clause. If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Customer is compelled by a legally binding order (e.g. of a court or regulatory authority of competent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jurisdiction) to have the Security Event Data deleted, then Birch Cline agrees, as appropriate, to anonymize,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pseudonymize or delete the Security Event Data that is the subject of the binding order as soon as practicable.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535353"/>
          <w:sz w:val="24"/>
        </w:rPr>
        <w:t>8. Privacy Impact Assessments: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 Birch Cline shall provide reasonable cooperation and assistance to Customer,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to the extent applicable in relation to Birch Cline’ processing of the Personal Data and within the scope of the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agreed Services, in connection with any data protection impact assessment(s) which the Customer may carry out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in relation to the processing of Personal Data to be undertaken by Birch Cline, including any required prior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 xml:space="preserve">consultation(s) with supervisory authorities. Birch Cline reserves the right to charge Customer a reasonable fee </w:t>
      </w:r>
      <w:r>
        <w:rPr>
          <w:rFonts w:ascii="TimesNewRomanPSMT" w:hAnsi="TimesNewRomanPSMT" w:eastAsia="TimesNewRomanPSMT"/>
          <w:b w:val="0"/>
          <w:i w:val="0"/>
          <w:color w:val="535353"/>
          <w:sz w:val="24"/>
        </w:rPr>
        <w:t>for the provision of such cooperation and assistance.</w:t>
      </w:r>
    </w:p>
    <w:sectPr w:rsidR="00FC693F" w:rsidRPr="0006063C" w:rsidSect="00034616">
      <w:pgSz w:w="12240" w:h="15840"/>
      <w:pgMar w:top="180" w:right="644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