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36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275080" cy="5124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5080" cy="512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500" w:lineRule="exact" w:before="37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50"/>
        </w:rPr>
        <w:t xml:space="preserve">Sample Contract Clauses </w:t>
      </w:r>
    </w:p>
    <w:p>
      <w:pPr>
        <w:autoSpaceDN w:val="0"/>
        <w:autoSpaceDE w:val="0"/>
        <w:widowControl/>
        <w:spacing w:line="320" w:lineRule="exact" w:before="28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32"/>
        </w:rPr>
        <w:t xml:space="preserve">By Stephen M. Foxman, Esq. </w:t>
      </w:r>
    </w:p>
    <w:p>
      <w:pPr>
        <w:autoSpaceDN w:val="0"/>
        <w:autoSpaceDE w:val="0"/>
        <w:widowControl/>
        <w:spacing w:line="290" w:lineRule="exact" w:before="62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Disclaimer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:  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The following clauses are examples of actual data protection clauses used in technology 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agreemen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ts, adapted to remove any identifying information regarding the providers or customers. Use and </w:t>
      </w:r>
      <w:r>
        <w:rPr>
          <w:rFonts w:ascii="Calibri" w:hAnsi="Calibri" w:eastAsia="Calibri"/>
          <w:b/>
          <w:i w:val="0"/>
          <w:color w:val="000000"/>
          <w:sz w:val="22"/>
        </w:rPr>
        <w:t>final langu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age of the following clauses must be modified to be appropriate for any specific software or service </w:t>
      </w:r>
      <w:r>
        <w:rPr>
          <w:rFonts w:ascii="Calibri" w:hAnsi="Calibri" w:eastAsia="Calibri"/>
          <w:b/>
          <w:i w:val="0"/>
          <w:color w:val="000000"/>
          <w:sz w:val="22"/>
        </w:rPr>
        <w:t>being prov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ided by a licensor, vendor or service provider.  Such clauses should not be used without advice from </w:t>
      </w:r>
      <w:r>
        <w:rPr>
          <w:rFonts w:ascii="Calibri" w:hAnsi="Calibri" w:eastAsia="Calibri"/>
          <w:b/>
          <w:i w:val="0"/>
          <w:color w:val="000000"/>
          <w:sz w:val="22"/>
        </w:rPr>
        <w:t>a lawyer fa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miliar with technology agreements and data protection issues.  Close attention must also be paid to </w:t>
      </w:r>
      <w:r>
        <w:rPr>
          <w:rFonts w:ascii="Calibri" w:hAnsi="Calibri" w:eastAsia="Calibri"/>
          <w:b/>
          <w:i w:val="0"/>
          <w:color w:val="000000"/>
          <w:sz w:val="22"/>
        </w:rPr>
        <w:t>any disclai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mer or limitation of liability clauses, which may undermine the effectiveness of remedies related to </w:t>
      </w:r>
      <w:r>
        <w:rPr>
          <w:rFonts w:ascii="Calibri" w:hAnsi="Calibri" w:eastAsia="Calibri"/>
          <w:b/>
          <w:i w:val="0"/>
          <w:color w:val="000000"/>
          <w:sz w:val="22"/>
        </w:rPr>
        <w:t>any breach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 by any licensor, vendor or service provider of its contractual obligations.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 </w:t>
      </w:r>
    </w:p>
    <w:p>
      <w:pPr>
        <w:autoSpaceDN w:val="0"/>
        <w:autoSpaceDE w:val="0"/>
        <w:widowControl/>
        <w:spacing w:line="220" w:lineRule="exact" w:before="67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Short and Concise Data Protection Clause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:   </w:t>
      </w:r>
    </w:p>
    <w:p>
      <w:pPr>
        <w:autoSpaceDN w:val="0"/>
        <w:autoSpaceDE w:val="0"/>
        <w:widowControl/>
        <w:spacing w:line="290" w:lineRule="exact" w:before="160" w:after="0"/>
        <w:ind w:left="0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2"/>
        </w:rPr>
        <w:t>Data Protection.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  Licensor acknowledges that it may have access to certain of Licensee’s computer and 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communications systems and networks for the purposes set forth in this Agreement.  If any data is made available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or accessible to Licensor, its employees, agents or contractors, pertaining to Licensee’s business or financial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affairs, or to Licensee’s projects, transactions, clients or customers, Licensor will not store, copy, analyze, monitor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or otherwise use that data except for the purposes set forth in the License Agreement for the benefit of Licensee. 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Licensor will comply fully with all applicable laws, regulations, and government orders relating to personally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identifiable information (“PII”) and data privacy with respect to any such data that Licensor receives or has access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to under the License Agreement or in connection with the performance of any services for Licensee.  Licensor will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otherwise protect PII and will not use, disclose, or transfer across borders such PII except as necessary to perform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under the License Agreement or as authorized by the data subject or in accordance with applicable law.  To the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extent that Licensor receives PII related to the performance of the License Agreement, Licensor will protect the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privacy and legal rights of Licensee’s personnel, clients, customers and contractors. </w:t>
      </w:r>
    </w:p>
    <w:p>
      <w:pPr>
        <w:autoSpaceDN w:val="0"/>
        <w:autoSpaceDE w:val="0"/>
        <w:widowControl/>
        <w:spacing w:line="218" w:lineRule="exact" w:before="2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__________________________________________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 </w:t>
      </w:r>
    </w:p>
    <w:p>
      <w:pPr>
        <w:autoSpaceDN w:val="0"/>
        <w:autoSpaceDE w:val="0"/>
        <w:widowControl/>
        <w:spacing w:line="220" w:lineRule="exact" w:before="68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Comprehensive Data Protection Clauses (Including Exhibit Language)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: </w:t>
      </w:r>
    </w:p>
    <w:p>
      <w:pPr>
        <w:autoSpaceDN w:val="0"/>
        <w:autoSpaceDE w:val="0"/>
        <w:widowControl/>
        <w:spacing w:line="290" w:lineRule="exact" w:before="16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Customer Data and Intellectual Property. 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All right, title, and interest in Customer Data (as defined below) will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remain the property of Customer.  Licensor has no intellectual property rights or other claim to Customer Data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that is hosted, stored, or transferred to and from the Products or the cloud services platform provided by 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Licensor, or to Customer’s Confidential Information. Licensor will cooperate with Customer to protect Customer’s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intellectual property rights and Customer Data. Licensor will promptly notify Customer if Licensor becomes aware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of any potential infringement of those rights in accordance with the provisions of this Agreement. </w:t>
      </w:r>
    </w:p>
    <w:p>
      <w:pPr>
        <w:autoSpaceDN w:val="0"/>
        <w:autoSpaceDE w:val="0"/>
        <w:widowControl/>
        <w:spacing w:line="220" w:lineRule="exact" w:before="23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Security and Data Protection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. </w:t>
      </w:r>
    </w:p>
    <w:p>
      <w:pPr>
        <w:autoSpaceDN w:val="0"/>
        <w:autoSpaceDE w:val="0"/>
        <w:widowControl/>
        <w:spacing w:line="290" w:lineRule="exact" w:before="15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1.  Customer Data and Security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.  All Customer Data that will be hosted by Licensor under this Agreement will be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hosted at data centers maintained and operated by  [insert name] located in [insert location address or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addresses] (the “ Data Centers” ).  For purposes of this Agreement and the Exhibits attached hereto “Customer </w:t>
      </w:r>
    </w:p>
    <w:p>
      <w:pPr>
        <w:sectPr>
          <w:pgSz w:w="12240" w:h="15840"/>
          <w:pgMar w:top="360" w:right="970" w:bottom="462" w:left="1008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36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275080" cy="5124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5080" cy="512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0" w:lineRule="exact" w:before="2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Data” shall include any Customer Confidential Information, and any personally identifiable information relating to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any customers, end users or employees of Customer, its suppliers or contractors (“ Personal Data”), to which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Licensor has or may have access in connection with the operation or administration of Licensor’s platform, or in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connection with the performance of Professional Services by Licensor for Customer under this Agreement or any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applicable Statement(s) of Work.  All Customer Data stored or at rest in the Data Centers, or in transport, will be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encrypted in transport and will not be transferred to any other hosting entity or location without the prior written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consent of Customer. </w:t>
      </w:r>
    </w:p>
    <w:p>
      <w:pPr>
        <w:autoSpaceDN w:val="0"/>
        <w:autoSpaceDE w:val="0"/>
        <w:widowControl/>
        <w:spacing w:line="290" w:lineRule="exact" w:before="1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Licensor will provide the following available services and functions as part of the Software without additional cost: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(i) the use of encryption technology to protect Customer Data from unauthorized access; and (ii) routine back‐up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 archiving of Customer Data. Licensor will comply with the requirements of Exhibit __ (Data Security) and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implement the Data Safeguards set forth in this Section, and Licensor will further implement reasonable security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standards that it determines are necessary, but in no event less than industry standards, to protect (i) the physical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security of the Data Centers used to maintain Customer Data; and (ii) Licensor’s network, all operating systems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 software applications, and all data storage systems and media provided by Licensor or its licensors or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contractors, or operated or provided by Customer that connect or interface with Licensor’s Products, Software or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platform, from being subject to any Disabling Devices (as defined in Exhibit __ (Data Security) attached to this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Agreement). </w:t>
      </w:r>
    </w:p>
    <w:p>
      <w:pPr>
        <w:autoSpaceDN w:val="0"/>
        <w:autoSpaceDE w:val="0"/>
        <w:widowControl/>
        <w:spacing w:line="290" w:lineRule="exact" w:before="16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2.  Data Safeguards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.   Licensor has represented to Customer that Licensor will not be permitted to access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Customer Data stored or contained in the Products or Licensor’s platform, and Licensor will have no ability to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manipulate, modify or control such Customer Data.  If any support services or Professional Services provided by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Licensor may involve Licensor or its personnel having or requiring access to Customer servers, Customer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applications, and/or Customer Data, Licensor shall comply with the provisions of this Section and Exhibit __ (Data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Security) attached hereto, and, at Customer’s request, Licensor shall enter into an appropriate separate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agreement with Customer to govern such access and protect any Customer Data that may be subject to such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access.  To the extent Customer grants Licensor access to Customer Data, or Licensor has access to or stores or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holds any Customer Data, Licensor agrees to: </w:t>
      </w:r>
    </w:p>
    <w:p>
      <w:pPr>
        <w:autoSpaceDN w:val="0"/>
        <w:autoSpaceDE w:val="0"/>
        <w:widowControl/>
        <w:spacing w:line="288" w:lineRule="exact" w:before="162" w:after="0"/>
        <w:ind w:left="720" w:right="33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(i)  access and use the Customer Data solely for the purpose of providing Customer with access to the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Products, Software and Licensor’s platform, and to provide Professional Services to Customer in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accordance with the terms and conditions of this Agreement and any applicable Statement(s) of Work; </w:t>
      </w:r>
    </w:p>
    <w:p>
      <w:pPr>
        <w:autoSpaceDN w:val="0"/>
        <w:autoSpaceDE w:val="0"/>
        <w:widowControl/>
        <w:spacing w:line="290" w:lineRule="exact" w:before="160" w:after="0"/>
        <w:ind w:left="720" w:right="9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(ii)  maintain physical, technical, and administrative safeguards (including but not limited to those set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forth in this Section, Exhibit __ (Data Security) attached to this Agreement, and in any event no less than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industry standards in the cloud computing/online services industry) to protect the Customer Data against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unauthorized access, use, or disclosure while it is accessible to or held by Licensor (“ Data Safeguards” );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 </w:t>
      </w:r>
    </w:p>
    <w:p>
      <w:pPr>
        <w:autoSpaceDN w:val="0"/>
        <w:autoSpaceDE w:val="0"/>
        <w:widowControl/>
        <w:spacing w:line="290" w:lineRule="exact" w:before="160" w:after="0"/>
        <w:ind w:left="720" w:right="11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(iii)  not disclose the Customer Data to any third party, except: (x) to its employees, consultants or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contractors who need to have access to such information and solely for purposes of providing 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Professional Services to Customer, provided that such recipients are bound by confidentiality provisions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no less restrictive than those set out in this Agreement; and (y) to the extent required by a judicial order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or other legal obligation, provided that, to the fullest extent permitted by law, Licensor will promptly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notify Customer of such a required disclosure to allow intervention by Customer (and will cooperate with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Customer) to contest or minimize the scope of the disclosure. </w:t>
      </w:r>
    </w:p>
    <w:p>
      <w:pPr>
        <w:sectPr>
          <w:pgSz w:w="12240" w:h="15840"/>
          <w:pgMar w:top="360" w:right="960" w:bottom="692" w:left="1008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36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275080" cy="5124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5080" cy="512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0" w:lineRule="exact" w:before="2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3</w:t>
      </w:r>
      <w:r>
        <w:rPr>
          <w:rFonts w:ascii="Calibri" w:hAnsi="Calibri" w:eastAsia="Calibri"/>
          <w:b/>
          <w:i w:val="0"/>
          <w:color w:val="000000"/>
          <w:sz w:val="22"/>
        </w:rPr>
        <w:t>.  SOC 1/SSAE 16 Certification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.  Licensor will, on at least an annual basis, hire a third party auditing firm to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perform a Statement on Standards for Attestation Engagements (SSAE) No. 16 audit, or equivalent audit, on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internal and external Licensor procedures and systems that access or contain Customer Data. Licensor shall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adhere to SOC 1/SSAE 16 audit compliance criteria and data security procedures (or any successor report of a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similar nature that is generally accepted in the industry and utilized by Licensor), applicable to Licensor.   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Licensor’s security procedures will materially conform to the description thereof set forth in this Agreement and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 attached Exhibit __ (Data Security), and as further described in Licensor’s most recently completed SOC 1/SSAE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16 audit report (or any successor report of a similar nature that is generally accepted in the industry and utilized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by Licensor).  Upon Customer’s request, Licensor will provide Customer with a copy of the audit results set forth in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Licensor’s SOC 1/SSAE 16 audit report. </w:t>
      </w:r>
    </w:p>
    <w:p>
      <w:pPr>
        <w:autoSpaceDN w:val="0"/>
        <w:autoSpaceDE w:val="0"/>
        <w:widowControl/>
        <w:spacing w:line="290" w:lineRule="exact" w:before="16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4.  Data Breach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.  Licensor further agrees that it will monitor and test its Data Safeguards from time to time, and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further agrees to adjust its Data Safeguards from time to time in light of relevant circumstances or the results of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any relevant testing or monitoring.  If Licensor suspects or becomes aware of any unauthorized access to any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Customer Data or Personal Data by any unauthorized person or third party, or becomes aware of any other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security breach relating to Personal Data held or stored by Licensor under this Agreement or in connection with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 performance of the Professional Services or other services performed under this Agreement or any 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Statement(s) of Work (“Data Breach”), Licensor shall immediately notify Customer in writing and shall fully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cooperate with Customer at Licensor’s expense to prevent or stop such Data Breach.  In the event of such Data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Breach, Licensor shall fully and immediately comply with applicable laws, and shall take the appropriate steps to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remedy such Data Breach. Licensor will defend, indemnify and hold Customer, its Affiliates, and their respective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officers, directors, employees and agents, harmless from and against any and all claims, suits, causes of action,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liability, loss, costs and damages, including reasonable attorney fees, arising out of or relating to any third party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claim arising from breach by Licensor of its obligations contained in this Section, except to the extent resulting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from the acts or omissions of Customer. All Personal Data to which Licensor has access under this Agreement, as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between Licensor and Customer, will remain the property of Customer.  Customer hereby consents to the use,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processing and/or disclosure of Personal Data only for the purposes described herein and to the extent such use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or processing is necessary for Licensor to carry out its duties and responsibilities under this Agreement, any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applicable Statement(s) of Work, or as required by law.  Licensor will not transfer Personal Data to third parties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other than through its underlying network provider to perform its obligations under this Agreement.  All Personal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Data delivered to Licensor shall be stored in the United States or other jurisdictions approved by Customer in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writing and shall not be transferred to any other countries or jurisdictions without the prior written consent of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Customer. </w:t>
      </w:r>
    </w:p>
    <w:p>
      <w:pPr>
        <w:autoSpaceDN w:val="0"/>
        <w:autoSpaceDE w:val="0"/>
        <w:widowControl/>
        <w:spacing w:line="220" w:lineRule="exact" w:before="23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Date Security Exhibit: </w:t>
      </w:r>
    </w:p>
    <w:p>
      <w:pPr>
        <w:autoSpaceDN w:val="0"/>
        <w:autoSpaceDE w:val="0"/>
        <w:widowControl/>
        <w:spacing w:line="278" w:lineRule="exact" w:before="17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EXHIBIT __ 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Data Security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 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 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Notwithstand</w:t>
      </w:r>
      <w:r>
        <w:rPr>
          <w:rFonts w:ascii="Calibri" w:hAnsi="Calibri" w:eastAsia="Calibri"/>
          <w:b w:val="0"/>
          <w:i w:val="0"/>
          <w:color w:val="000000"/>
          <w:sz w:val="22"/>
        </w:rPr>
        <w:t>ing anything to the contrary contained in the Master Services and License Agreement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to which this </w:t>
      </w:r>
      <w:r>
        <w:rPr>
          <w:rFonts w:ascii="Calibri" w:hAnsi="Calibri" w:eastAsia="Calibri"/>
          <w:b w:val="0"/>
          <w:i w:val="0"/>
          <w:color w:val="000000"/>
          <w:sz w:val="22"/>
        </w:rPr>
        <w:t>Exhibit is atta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ched (“Agreement” ), and all other Exhibits thereto, and in addition to and not in lieu of other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provisions in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 Agreement and the Exhibits thereto, Licensor agrees as follows: </w:t>
      </w:r>
    </w:p>
    <w:p>
      <w:pPr>
        <w:autoSpaceDN w:val="0"/>
        <w:autoSpaceDE w:val="0"/>
        <w:widowControl/>
        <w:spacing w:line="220" w:lineRule="exact" w:before="23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1.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 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General Security Procedures </w:t>
      </w:r>
    </w:p>
    <w:p>
      <w:pPr>
        <w:autoSpaceDN w:val="0"/>
        <w:autoSpaceDE w:val="0"/>
        <w:widowControl/>
        <w:spacing w:line="288" w:lineRule="exact" w:before="1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1.1    Without limiting Licensor’s obligation of confidentiality as further described in the Agreement and herein,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Licensor will be responsible for establishing and maintaining an information security program that is designed to: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(i) ensure the security and confidentiality of Customer Data; (ii) protect against any anticipated threats or hazards </w:t>
      </w:r>
    </w:p>
    <w:p>
      <w:pPr>
        <w:sectPr>
          <w:pgSz w:w="12240" w:h="15840"/>
          <w:pgMar w:top="360" w:right="946" w:bottom="436" w:left="1008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36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275080" cy="5124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5080" cy="512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0" w:lineRule="exact" w:before="246" w:after="114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to the security or integrity of the Customer Data; (iii) protect against unauthorized access to or use of the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Customer Data; (iv) ensure the proper disposal of Customer Data, as further defined herein; and (v) ensure that all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subcontractors of Licensor, if any, comply with all of the foregoing. Licensor will designate an individual to be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responsible for the information security program.  Such individual will respond to Customer inquiries regarding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computer security and to be responsible for notifying Customer‐designated contact(s) if a breach or an incident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occurs, as further described herein.  The information security program will be audited annually as detailed in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Licensor’s SSAE 16 and/or SOC 1 audit reports, which will be made available to Customer upon request.   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45"/>
        <w:gridCol w:w="5145"/>
      </w:tblGrid>
      <w:tr>
        <w:trPr>
          <w:trHeight w:hRule="exact" w:val="370"/>
        </w:trPr>
        <w:tc>
          <w:tcPr>
            <w:tcW w:type="dxa" w:w="6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1.2 </w:t>
            </w:r>
          </w:p>
        </w:tc>
        <w:tc>
          <w:tcPr>
            <w:tcW w:type="dxa" w:w="9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16" w:after="0"/>
              <w:ind w:left="1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Licensor must conduct formal security awareness training, with a testing component, for all personnel and </w:t>
            </w:r>
          </w:p>
        </w:tc>
      </w:tr>
      <w:tr>
        <w:trPr>
          <w:trHeight w:hRule="exact" w:val="1238"/>
        </w:trPr>
        <w:tc>
          <w:tcPr>
            <w:tcW w:type="dxa" w:w="10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contractors as soon as reasonably practicable after the time of hiring or prior to being appointed to work on 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Customer Data and annually recertified thereafter.  Documentation of Security Awareness Training must be 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retained by Licensor, confirming that this training and subsequent annual recertification process have been 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completed, and available for review by Customer. </w:t>
            </w:r>
          </w:p>
        </w:tc>
      </w:tr>
      <w:tr>
        <w:trPr>
          <w:trHeight w:hRule="exact" w:val="372"/>
        </w:trPr>
        <w:tc>
          <w:tcPr>
            <w:tcW w:type="dxa" w:w="6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1.3     </w:t>
            </w:r>
          </w:p>
        </w:tc>
        <w:tc>
          <w:tcPr>
            <w:tcW w:type="dxa" w:w="9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16" w:after="0"/>
              <w:ind w:left="96" w:right="9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Customer will have the right to review Licensor’s information security program prior to the </w:t>
            </w:r>
          </w:p>
        </w:tc>
      </w:tr>
      <w:tr>
        <w:trPr>
          <w:trHeight w:hRule="exact" w:val="2106"/>
        </w:trPr>
        <w:tc>
          <w:tcPr>
            <w:tcW w:type="dxa" w:w="10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commencement of Customer’s entry of data into the Products or delivery to Customer of any Professional 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Services and from time to time during the Term of this Agreement.  During the Term of the Agreement, from time 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to time with proper notice and Licensor approval, which will not be unreasonably withheld, Customer, at its own 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expense, will be entitled to perform, or to have performed, an on‐site audit of Licensor’s information security 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program and facilities.  In lieu of an on‐site audit, upon request by Customer, Licensor will use reasonable efforts 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to complete, within forty‐five (45 days) of receipt, an Information Security Assessment questionnaire provided by 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Customer regarding Licensor’s information security program. </w:t>
            </w:r>
          </w:p>
        </w:tc>
      </w:tr>
      <w:tr>
        <w:trPr>
          <w:trHeight w:hRule="exact" w:val="372"/>
        </w:trPr>
        <w:tc>
          <w:tcPr>
            <w:tcW w:type="dxa" w:w="6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1.4 </w:t>
            </w:r>
          </w:p>
        </w:tc>
        <w:tc>
          <w:tcPr>
            <w:tcW w:type="dxa" w:w="9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16" w:after="0"/>
              <w:ind w:left="96" w:right="9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 the event of any actual or apparent theft, unauthorized use or disclosure of any Customer  Data, </w:t>
            </w:r>
          </w:p>
        </w:tc>
      </w:tr>
      <w:tr>
        <w:trPr>
          <w:trHeight w:hRule="exact" w:val="948"/>
        </w:trPr>
        <w:tc>
          <w:tcPr>
            <w:tcW w:type="dxa" w:w="10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Licensor will immediately commence all reasonable efforts to investigate and correct the causes and remediate 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 results thereof, and within two (2) business days following discovery of any such event, provide Customer 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notice thereof, and such further information and assistance as may be reasonably requested.   </w:t>
            </w:r>
          </w:p>
        </w:tc>
      </w:tr>
      <w:tr>
        <w:trPr>
          <w:trHeight w:hRule="exact" w:val="370"/>
        </w:trPr>
        <w:tc>
          <w:tcPr>
            <w:tcW w:type="dxa" w:w="6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1.5 </w:t>
            </w:r>
          </w:p>
        </w:tc>
        <w:tc>
          <w:tcPr>
            <w:tcW w:type="dxa" w:w="9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16" w:after="0"/>
              <w:ind w:left="96" w:right="9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Customer Data, including but not limited to sales data, hosted, stored, or held by Licensor in the </w:t>
            </w:r>
          </w:p>
        </w:tc>
      </w:tr>
      <w:tr>
        <w:trPr>
          <w:trHeight w:hRule="exact" w:val="1818"/>
        </w:trPr>
        <w:tc>
          <w:tcPr>
            <w:tcW w:type="dxa" w:w="10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Product(s) or in the platform operated by Licensor, or on any device owned or in the custody of Licensor, its 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employees, agents or contractors, will be encrypted. Licensor will not transmit any unencrypted Customer Data 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over the internet or a wireless network, and will not store any Customer Data on any mobile computing device, 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such as a laptop computer, USB drive or portable data device, except where there is a business necessity and then 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only if the mobile computing device is protected by industry‐standard encryption software approved by  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Customer.   </w:t>
            </w:r>
          </w:p>
        </w:tc>
      </w:tr>
      <w:tr>
        <w:trPr>
          <w:trHeight w:hRule="exact" w:val="370"/>
        </w:trPr>
        <w:tc>
          <w:tcPr>
            <w:tcW w:type="dxa" w:w="6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1.6 </w:t>
            </w:r>
          </w:p>
        </w:tc>
        <w:tc>
          <w:tcPr>
            <w:tcW w:type="dxa" w:w="9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16" w:after="0"/>
              <w:ind w:left="96" w:right="9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The parties acknowledge and agree that any disclosure of Customer Data will in no way be construed to </w:t>
            </w:r>
          </w:p>
        </w:tc>
      </w:tr>
      <w:tr>
        <w:trPr>
          <w:trHeight w:hRule="exact" w:val="370"/>
        </w:trPr>
        <w:tc>
          <w:tcPr>
            <w:tcW w:type="dxa" w:w="10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be an assignment, transfer, or conveyance of title to or ownership rights in such Customer Data.   </w:t>
            </w:r>
          </w:p>
        </w:tc>
      </w:tr>
    </w:tbl>
    <w:p>
      <w:pPr>
        <w:autoSpaceDN w:val="0"/>
        <w:autoSpaceDE w:val="0"/>
        <w:widowControl/>
        <w:spacing w:line="220" w:lineRule="exact" w:before="116" w:after="114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2. Network and Communications Security  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45"/>
        <w:gridCol w:w="5145"/>
      </w:tblGrid>
      <w:tr>
        <w:trPr>
          <w:trHeight w:hRule="exact" w:val="370"/>
        </w:trPr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2.1 </w:t>
            </w:r>
          </w:p>
        </w:tc>
        <w:tc>
          <w:tcPr>
            <w:tcW w:type="dxa" w:w="95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All Licensor connectivity to Customer computing systems and all attempts at same will be only through </w:t>
            </w:r>
          </w:p>
        </w:tc>
      </w:tr>
      <w:tr>
        <w:trPr>
          <w:trHeight w:hRule="exact" w:val="370"/>
        </w:trPr>
        <w:tc>
          <w:tcPr>
            <w:tcW w:type="dxa" w:w="101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Customer’s security gateways/firewalls and only through Customer‐approved security procedures. </w:t>
            </w:r>
          </w:p>
        </w:tc>
      </w:tr>
      <w:tr>
        <w:trPr>
          <w:trHeight w:hRule="exact" w:val="370"/>
        </w:trPr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2.2 </w:t>
            </w:r>
          </w:p>
        </w:tc>
        <w:tc>
          <w:tcPr>
            <w:tcW w:type="dxa" w:w="95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16" w:after="0"/>
              <w:ind w:left="196" w:right="19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Licensor will not access, and will not permit unauthorized persons or entities to access, Customer </w:t>
            </w:r>
          </w:p>
        </w:tc>
      </w:tr>
      <w:tr>
        <w:trPr>
          <w:trHeight w:hRule="exact" w:val="660"/>
        </w:trPr>
        <w:tc>
          <w:tcPr>
            <w:tcW w:type="dxa" w:w="101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computing systems and/or networks without Customer’s express written authorization, and any such actual or 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attempted access will be consistent with any such authorization.  </w:t>
            </w:r>
          </w:p>
        </w:tc>
      </w:tr>
      <w:tr>
        <w:trPr>
          <w:trHeight w:hRule="exact" w:val="370"/>
        </w:trPr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2.3 </w:t>
            </w:r>
          </w:p>
        </w:tc>
        <w:tc>
          <w:tcPr>
            <w:tcW w:type="dxa" w:w="95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16" w:after="0"/>
              <w:ind w:left="196" w:right="19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Licensor will take appropriate measures to ensure that Licensor’s systems connecting to Customer’s </w:t>
            </w:r>
          </w:p>
        </w:tc>
      </w:tr>
      <w:tr>
        <w:trPr>
          <w:trHeight w:hRule="exact" w:val="420"/>
        </w:trPr>
        <w:tc>
          <w:tcPr>
            <w:tcW w:type="dxa" w:w="101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systems and anything provided to Customer through such systems do not contain any Disabling Device.  For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0" w:right="942" w:bottom="372" w:left="1008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36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275080" cy="5124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5080" cy="512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0" w:lineRule="exact" w:before="246" w:after="114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purposes of this Agreement, “Disabling Device” means any programs, mechanisms, programming devices,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malware or other computer code (i) designed to disrupt, disable, harm, or otherwise impede in any manner the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operation of any software program or code, or any computer system or network (commonly referred to as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“malware”, “spyware”, “viruses” or “worms”); (ii) that would disable or impair the operation thereof or of any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software, computer system or network in any way based on the elapsing of a period of time or the advancement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to a particular date or other numeral (referred to as “time bombs”, “time locks”, or “drop dead” devices); (iii) is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designed to or could reasonably be used to permit a party or any third party to access any computer system or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network (referred to as “trojans”, “traps”, “access codes” or “trap door” devices); or (iv) is designed to or could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reasonably be used to permit a party or any third party to track, monitor or otherwise report the operation and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use of any software program or any computer system or network by the other party or any of its customers.    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27"/>
        <w:gridCol w:w="5127"/>
      </w:tblGrid>
      <w:tr>
        <w:trPr>
          <w:trHeight w:hRule="exact" w:val="452"/>
        </w:trPr>
        <w:tc>
          <w:tcPr>
            <w:tcW w:type="dxa" w:w="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3. </w:t>
            </w:r>
          </w:p>
        </w:tc>
        <w:tc>
          <w:tcPr>
            <w:tcW w:type="dxa" w:w="66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16" w:after="0"/>
              <w:ind w:left="250" w:right="25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Customer Data Handling Procedures </w:t>
            </w:r>
          </w:p>
        </w:tc>
      </w:tr>
    </w:tbl>
    <w:p>
      <w:pPr>
        <w:autoSpaceDN w:val="0"/>
        <w:autoSpaceDE w:val="0"/>
        <w:widowControl/>
        <w:spacing w:line="290" w:lineRule="exact" w:before="44" w:after="116"/>
        <w:ind w:left="0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2"/>
        </w:rPr>
        <w:t>Erasure of Information and Destruction of Electronic Storage Media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.  If Customer Data is required to be 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permanently deleted from any storage media owned or operated by Licensor, all electronic storage media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containing Customer Data must be wiped or degaussed for physical destruction or disposal, in a manner meeting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forensic industry standards such as the NIST SP800‐88 Guidelines for Media Sanitization.  Licensor must maintain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documented evidence of data erasure and destruction.  This evidence must be available for review at the request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of Customer.  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27"/>
        <w:gridCol w:w="5127"/>
      </w:tblGrid>
      <w:tr>
        <w:trPr>
          <w:trHeight w:hRule="exact" w:val="448"/>
        </w:trPr>
        <w:tc>
          <w:tcPr>
            <w:tcW w:type="dxa" w:w="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4. </w:t>
            </w:r>
          </w:p>
        </w:tc>
        <w:tc>
          <w:tcPr>
            <w:tcW w:type="dxa" w:w="5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14" w:after="0"/>
              <w:ind w:left="250" w:right="25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Physical Security </w:t>
            </w:r>
          </w:p>
        </w:tc>
      </w:tr>
    </w:tbl>
    <w:p>
      <w:pPr>
        <w:autoSpaceDN w:val="0"/>
        <w:autoSpaceDE w:val="0"/>
        <w:widowControl/>
        <w:spacing w:line="290" w:lineRule="exact" w:before="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All backup and archival media containing Customer Data must be contained in secure, environmentally‐controlled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storage areas owned, operated, or contracted for by Licensor and all backup and archival media containing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Customer Data must be encrypted.    </w:t>
      </w:r>
    </w:p>
    <w:p>
      <w:pPr>
        <w:autoSpaceDN w:val="0"/>
        <w:autoSpaceDE w:val="0"/>
        <w:widowControl/>
        <w:spacing w:line="220" w:lineRule="exact" w:before="23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5.  Penetration Testing   </w:t>
      </w:r>
    </w:p>
    <w:p>
      <w:pPr>
        <w:autoSpaceDN w:val="0"/>
        <w:autoSpaceDE w:val="0"/>
        <w:widowControl/>
        <w:spacing w:line="290" w:lineRule="exact" w:before="1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Licensor will provide  Customer with an annual, third party Penetration Test report.  During the term of this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Agreement, Licensor will engage, at its own expense and at least one time per year, a third party vendor </w:t>
      </w:r>
      <w:r>
        <w:rPr>
          <w:rFonts w:ascii="Calibri" w:hAnsi="Calibri" w:eastAsia="Calibri"/>
          <w:b w:val="0"/>
          <w:i w:val="0"/>
          <w:color w:val="000000"/>
          <w:sz w:val="22"/>
        </w:rPr>
        <w:t>reasonably acceptable to Customer to perform penetration and vulnerability testing (“</w:t>
      </w:r>
      <w:r>
        <w:rPr>
          <w:rFonts w:ascii="Calibri" w:hAnsi="Calibri" w:eastAsia="Calibri"/>
          <w:b/>
          <w:i w:val="0"/>
          <w:color w:val="000000"/>
          <w:sz w:val="22"/>
        </w:rPr>
        <w:t>Penetration Tests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”) with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respect to Licensor’s systems. The objective of such Penetration Tests is to identify design and/or functionality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issues in infrastructure of Licensor’s systems that could expose  Customer Data and its computer and network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equipment and systems to risks from malicious activities.  Penetration Tests will probe for weaknesses in network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perimeters or other infrastructure elements as well as weaknesses in process or technical countermeasures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relating to Licensor’s systems that could be exploited by a malicious party.  Penetration Tests will identify, at a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minimum, the following security vulnerabilities: invalidated or unsanitized input; broken access control; broken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authentication and session management; cross‐site scripting (XSS) flaws; buffer overflows; injection flaws;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improper error handling; insecure storage; denial of service; insecure configuration management; proper use of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SSL/TLS; proper use of encryption; and anti‐virus reliability and testing.  Within a reasonable period after the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annual Penetration Test has been performed, Customer may request from Licensor a report of any high level and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medium level security issues that were revealed during such Penetration Test and subsequent certification in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writing to Customer that such high level and medium level security issues have been fully remediated.  To the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extent that high level and/or medium level security issues were revealed during a particular Penetration Test, 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Licensor will subsequently engage, at its own expense, the Testing Customer to perform an additional Penetration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Test within a reasonable period thereafter to ensure continued resolution of identified security issues and will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notify Customer with the results thereof. </w:t>
      </w:r>
    </w:p>
    <w:p>
      <w:pPr>
        <w:sectPr>
          <w:pgSz w:w="12240" w:h="15840"/>
          <w:pgMar w:top="360" w:right="978" w:bottom="612" w:left="1008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36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275080" cy="5124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5080" cy="512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0" w:lineRule="exact" w:before="31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6.  Background Checks </w:t>
      </w:r>
    </w:p>
    <w:p>
      <w:pPr>
        <w:autoSpaceDN w:val="0"/>
        <w:autoSpaceDE w:val="0"/>
        <w:widowControl/>
        <w:spacing w:line="290" w:lineRule="exact" w:before="160" w:after="114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Licensor will perform background checks on all Licensor personnel and direct hire contractors including temporary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 non‐employee personnel who will be performing services for Customer, including but not limited to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implementation services under any Statement(s) of Work, that requires access to Customer Data pursuant to this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Agreement.  Licensor will not assign any employee to perform services for Customer who has not authorized a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background investigation, or whose background investigation has revealed the conviction of a felony or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misdemeanor within the previous seven (7) years, measured back from the time such Licensor employee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commences services pursuant to the Agreement, to the extent such felony or misdemeanor relates to the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suitability of the individual’s employment, except to the extent prohibited by applicable law.  If Licensor contracts,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for any services, with a third party that needs to be allowed or requires access to Customer Data, the third party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will undergo the same Licensor background checks as performed on Licensor personnel and contractors under this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section. 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44"/>
        <w:gridCol w:w="5144"/>
      </w:tblGrid>
      <w:tr>
        <w:trPr>
          <w:trHeight w:hRule="exact" w:val="452"/>
        </w:trPr>
        <w:tc>
          <w:tcPr>
            <w:tcW w:type="dxa" w:w="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7. </w:t>
            </w:r>
          </w:p>
        </w:tc>
        <w:tc>
          <w:tcPr>
            <w:tcW w:type="dxa" w:w="5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16" w:after="0"/>
              <w:ind w:left="250" w:right="25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SSAE‐16/SOC‐1 </w:t>
            </w:r>
          </w:p>
        </w:tc>
      </w:tr>
    </w:tbl>
    <w:p>
      <w:pPr>
        <w:autoSpaceDN w:val="0"/>
        <w:autoSpaceDE w:val="0"/>
        <w:widowControl/>
        <w:spacing w:line="288" w:lineRule="exact" w:before="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Customer shall have the right to terminate this Agreement (together with any related agreements, including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licenses and/or Statement(s) of Work) and receive a full refund for all monies prepaid thereunder in the event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that Licensor fails to produce an acceptable SSAE‐16/ SOC‐1 Type II report. </w:t>
      </w:r>
    </w:p>
    <w:p>
      <w:pPr>
        <w:autoSpaceDN w:val="0"/>
        <w:autoSpaceDE w:val="0"/>
        <w:widowControl/>
        <w:spacing w:line="218" w:lineRule="exact" w:before="2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[End of Exhibit Language] </w:t>
      </w:r>
    </w:p>
    <w:p>
      <w:pPr>
        <w:autoSpaceDN w:val="0"/>
        <w:autoSpaceDE w:val="0"/>
        <w:widowControl/>
        <w:spacing w:line="218" w:lineRule="exact" w:before="2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__________________________________________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 </w:t>
      </w:r>
    </w:p>
    <w:p>
      <w:pPr>
        <w:autoSpaceDN w:val="0"/>
        <w:autoSpaceDE w:val="0"/>
        <w:widowControl/>
        <w:spacing w:line="218" w:lineRule="exact" w:before="68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Information Security Breach Notification Clause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.  </w:t>
      </w:r>
    </w:p>
    <w:p>
      <w:pPr>
        <w:autoSpaceDN w:val="0"/>
        <w:autoSpaceDE w:val="0"/>
        <w:widowControl/>
        <w:spacing w:line="290" w:lineRule="exact" w:before="1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[Cloud Provider] agrees to notify Customer within two (2) business days in writing of any discovery by [Cloud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Provider] of any breach or suspected breach of the provisions of this Agreement or any loss or unauthorized use,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disclosure, acquisition of or access to any Customer Confidential Information and/or Customer’s business systems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of which [Cloud Provider] becomes aware (any such breach or suspected breach being referred to herein as a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“Data Breach” ). Such notice shall summarize in reasonable detail the effect on Customer, if known, of the Data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Breach and the corrective action taken or to be taken by [Cloud Provider]. [Cloud Provider] shall promptly take all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appropriate or legally required corrective actions, and shall cooperate fully with Customer in all reasonable and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lawful efforts to prevent, mitigate or rectify such Data Breach. In addition to the notice requirement contained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herein, [Cloud Provider] will also immediately report any such Data Breach to Customer’s Legal Department at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[insert telephone number or address] </w:t>
      </w:r>
    </w:p>
    <w:p>
      <w:pPr>
        <w:autoSpaceDN w:val="0"/>
        <w:autoSpaceDE w:val="0"/>
        <w:widowControl/>
        <w:spacing w:line="220" w:lineRule="exact" w:before="23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___________________________________________ </w:t>
      </w:r>
    </w:p>
    <w:p>
      <w:pPr>
        <w:autoSpaceDN w:val="0"/>
        <w:autoSpaceDE w:val="0"/>
        <w:widowControl/>
        <w:spacing w:line="220" w:lineRule="exact" w:before="68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  <w:u w:val="single"/>
        </w:rPr>
        <w:t>Insurance Clause for Cyber‐liability Insurance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. </w:t>
      </w:r>
    </w:p>
    <w:p>
      <w:pPr>
        <w:autoSpaceDN w:val="0"/>
        <w:autoSpaceDE w:val="0"/>
        <w:widowControl/>
        <w:spacing w:line="290" w:lineRule="exact" w:before="1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[Service Provider] agrees to purchase and maintain throughout the term of this Agreement a 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technology/professional liability insurance policy, including coverage for network security/data protection liability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insurance (also called “cyber liability”) covering liabilities for financial loss resulting or arising from acts, errors, or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omissions, in rendering technology/professional services or in connection with the specific services described in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this Agreement: </w:t>
      </w:r>
    </w:p>
    <w:p>
      <w:pPr>
        <w:sectPr>
          <w:pgSz w:w="12240" w:h="15840"/>
          <w:pgMar w:top="360" w:right="944" w:bottom="568" w:left="1008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36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275080" cy="51247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5080" cy="512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0" w:lineRule="exact" w:before="246" w:after="0"/>
        <w:ind w:left="720" w:right="72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Violation or infringement of any right of privacy, including breach of security and breach of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security/privacy laws, rules or regulations globally, now or hereinafter constituted or amended; </w:t>
      </w:r>
    </w:p>
    <w:p>
      <w:pPr>
        <w:autoSpaceDN w:val="0"/>
        <w:autoSpaceDE w:val="0"/>
        <w:widowControl/>
        <w:spacing w:line="290" w:lineRule="exact" w:before="160" w:after="0"/>
        <w:ind w:left="720" w:right="40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Data theft, damage, unauthorized disclosure, destruction, or corruption, including without limitation,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unauthorized access, unauthorized use, identity theft, theft of personally identifiable information or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confidential corporate information in whatever form, transmission of a computer virus or other type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of  malicious code; and participation in a denial of service attack on third party computer systems; </w:t>
      </w:r>
    </w:p>
    <w:p>
      <w:pPr>
        <w:autoSpaceDN w:val="0"/>
        <w:autoSpaceDE w:val="0"/>
        <w:widowControl/>
        <w:spacing w:line="220" w:lineRule="exact" w:before="230" w:after="0"/>
        <w:ind w:left="720" w:right="72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Loss or denial of service; </w:t>
      </w:r>
    </w:p>
    <w:p>
      <w:pPr>
        <w:autoSpaceDN w:val="0"/>
        <w:autoSpaceDE w:val="0"/>
        <w:widowControl/>
        <w:spacing w:line="220" w:lineRule="exact" w:before="228" w:after="0"/>
        <w:ind w:left="720" w:right="72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No cyber terrorism exclusion; </w:t>
      </w:r>
    </w:p>
    <w:p>
      <w:pPr>
        <w:autoSpaceDN w:val="0"/>
        <w:autoSpaceDE w:val="0"/>
        <w:widowControl/>
        <w:spacing w:line="290" w:lineRule="exact" w:before="1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with a minimum limit of $5,000,000 each and every claim and in the aggregate.  Such coverage must include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technology/professional liability including breach of contract, privacy and security liability, privacy regulatory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defense and payment of civil fines, payment of credit card provider penalties, and breach response costs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(including without limitation, notification costs, forensics, credit protection services, call center services, identity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theft protection services, and crisis management/public relations services).  </w:t>
      </w:r>
    </w:p>
    <w:p>
      <w:pPr>
        <w:autoSpaceDN w:val="0"/>
        <w:autoSpaceDE w:val="0"/>
        <w:widowControl/>
        <w:spacing w:line="290" w:lineRule="exact" w:before="1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Such insurance must explicitly address all of the foregoing without limitation if caused by an employee of [Service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Provider] or an independent contractor working on behalf of [Service Provider] in performing services under this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Agreement.  Policy must provide coverage for wrongful acts, claims, and lawsuits anywhere in the world.  Such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insurance must include affirmative contractual liability coverage for the data breach indemnity in this Agreement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for all damages, defense costs, privacy regulatory civil fines and penalties, and reasonable and necessary data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breach notification, forensics, credit protection services, public relations/crisis management, and other data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breach mitigation services resulting from a breach of confidentiality or breach of security by or on behalf of  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[Service Provider].  </w:t>
      </w:r>
    </w:p>
    <w:p>
      <w:pPr>
        <w:autoSpaceDN w:val="0"/>
        <w:autoSpaceDE w:val="0"/>
        <w:widowControl/>
        <w:spacing w:line="218" w:lineRule="exact" w:before="2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______________________________________ </w:t>
      </w:r>
    </w:p>
    <w:p>
      <w:pPr>
        <w:autoSpaceDN w:val="0"/>
        <w:autoSpaceDE w:val="0"/>
        <w:widowControl/>
        <w:spacing w:line="270" w:lineRule="exact" w:before="33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Stephen M. Foxman 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ECKERT SEAMANS 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215.851.8422  sfoxman@eckertseamans.com </w:t>
      </w:r>
    </w:p>
    <w:sectPr w:rsidR="00FC693F" w:rsidRPr="0006063C" w:rsidSect="00034616">
      <w:pgSz w:w="12240" w:h="15840"/>
      <w:pgMar w:top="360" w:right="1022" w:bottom="129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