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8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8890" cy="317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8890" cy="31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678" w:after="0"/>
        <w:ind w:left="2854" w:right="285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MASTER SERVICES AGREEMENT </w:t>
      </w:r>
    </w:p>
    <w:p>
      <w:pPr>
        <w:autoSpaceDN w:val="0"/>
        <w:autoSpaceDE w:val="0"/>
        <w:widowControl/>
        <w:spacing w:line="286" w:lineRule="exact" w:before="0" w:after="0"/>
        <w:ind w:left="296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This Master Services Agreement, including its exhibits, addenda, and incorporated online terms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(“</w:t>
      </w:r>
      <w:r>
        <w:rPr>
          <w:rFonts w:ascii="Calibri" w:hAnsi="Calibri" w:eastAsia="Calibri"/>
          <w:b/>
          <w:i w:val="0"/>
          <w:color w:val="000000"/>
          <w:sz w:val="24"/>
        </w:rPr>
        <w:t>MSA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 governs each Statement of Work signed by the LinkedIn entity and the supplier </w:t>
      </w:r>
      <w:r>
        <w:rPr>
          <w:rFonts w:ascii="Calibri" w:hAnsi="Calibri" w:eastAsia="Calibri"/>
          <w:b w:val="0"/>
          <w:i w:val="0"/>
          <w:color w:val="000000"/>
          <w:sz w:val="24"/>
        </w:rPr>
        <w:t>(“</w:t>
      </w:r>
      <w:r>
        <w:rPr>
          <w:rFonts w:ascii="Calibri" w:hAnsi="Calibri" w:eastAsia="Calibri"/>
          <w:b/>
          <w:i w:val="0"/>
          <w:color w:val="000000"/>
          <w:sz w:val="24"/>
        </w:rPr>
        <w:t>Supplier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 identified in that Statement of Work. This MSA is between LinkedIn Corporation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Ireland </w:t>
      </w:r>
      <w:r>
        <w:rPr>
          <w:rFonts w:ascii="Calibri" w:hAnsi="Calibri" w:eastAsia="Calibri"/>
          <w:b w:val="0"/>
          <w:i w:val="0"/>
          <w:color w:val="212121"/>
          <w:sz w:val="24"/>
        </w:rPr>
        <w:t>Unlimited Company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and their Affiliates (“</w:t>
      </w:r>
      <w:r>
        <w:rPr>
          <w:rFonts w:ascii="Calibri" w:hAnsi="Calibri" w:eastAsia="Calibri"/>
          <w:b/>
          <w:i w:val="0"/>
          <w:color w:val="000000"/>
          <w:sz w:val="24"/>
        </w:rPr>
        <w:t>LinkedIn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 and Supplier.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SERVICES </w:t>
      </w:r>
    </w:p>
    <w:p>
      <w:pPr>
        <w:autoSpaceDN w:val="0"/>
        <w:autoSpaceDE w:val="0"/>
        <w:widowControl/>
        <w:spacing w:line="294" w:lineRule="exact" w:before="292" w:after="0"/>
        <w:ind w:left="2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1.1.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Ordering and Provision of Services.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provide the services to LinkedIn described </w:t>
      </w:r>
    </w:p>
    <w:p>
      <w:pPr>
        <w:autoSpaceDN w:val="0"/>
        <w:tabs>
          <w:tab w:pos="836" w:val="left"/>
        </w:tabs>
        <w:autoSpaceDE w:val="0"/>
        <w:widowControl/>
        <w:spacing w:line="292" w:lineRule="exact" w:before="0" w:after="0"/>
        <w:ind w:left="746" w:right="2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 a purchase order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referencing this MSA or a statement of work substantially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 in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 to the one at: </w:t>
      </w:r>
      <w:r>
        <w:rPr>
          <w:u w:val="single" w:color="0000e9"/>
          <w:rFonts w:ascii="Calibri" w:hAnsi="Calibri" w:eastAsia="Calibri"/>
          <w:b w:val="0"/>
          <w:i w:val="0"/>
          <w:color w:val="0000FF"/>
          <w:sz w:val="24"/>
        </w:rPr>
        <w:t>https://legal.linkedin.com/documents/current_SOW_US.pdf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(“</w:t>
      </w:r>
      <w:r>
        <w:rPr>
          <w:rFonts w:ascii="Calibri" w:hAnsi="Calibri" w:eastAsia="Calibri"/>
          <w:b/>
          <w:i w:val="0"/>
          <w:color w:val="000000"/>
          <w:sz w:val="24"/>
        </w:rPr>
        <w:t>SOW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agreed to by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parties (“</w:t>
      </w:r>
      <w:r>
        <w:rPr>
          <w:rFonts w:ascii="Calibri" w:hAnsi="Calibri" w:eastAsia="Calibri"/>
          <w:b/>
          <w:i w:val="0"/>
          <w:color w:val="000000"/>
          <w:sz w:val="24"/>
        </w:rPr>
        <w:t>Services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”). The SOW together with this MSA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any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incorporated terms f</w:t>
      </w:r>
      <w:r>
        <w:rPr>
          <w:rFonts w:ascii="Calibri" w:hAnsi="Calibri" w:eastAsia="Calibri"/>
          <w:b w:val="0"/>
          <w:i w:val="0"/>
          <w:color w:val="000000"/>
          <w:sz w:val="24"/>
        </w:rPr>
        <w:t>orm the entire agreement that applies to LinkedIn’s receipt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 Services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(“</w:t>
      </w:r>
      <w:r>
        <w:rPr>
          <w:rFonts w:ascii="Calibri" w:hAnsi="Calibri" w:eastAsia="Calibri"/>
          <w:b/>
          <w:i w:val="0"/>
          <w:color w:val="000000"/>
          <w:sz w:val="24"/>
        </w:rPr>
        <w:t>Agreement</w:t>
      </w:r>
      <w:r>
        <w:rPr>
          <w:rFonts w:ascii="Calibri" w:hAnsi="Calibri" w:eastAsia="Calibri"/>
          <w:b w:val="0"/>
          <w:i w:val="0"/>
          <w:color w:val="000000"/>
          <w:sz w:val="24"/>
        </w:rPr>
        <w:t>”). If th</w:t>
      </w:r>
      <w:r>
        <w:rPr>
          <w:rFonts w:ascii="Calibri" w:hAnsi="Calibri" w:eastAsia="Calibri"/>
          <w:b w:val="0"/>
          <w:i w:val="0"/>
          <w:color w:val="000000"/>
          <w:sz w:val="24"/>
        </w:rPr>
        <w:t>ere is a conflict between the terms in the SOW and the MSA,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then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terms in the SOW wi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ll govern.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0" w:after="0"/>
        <w:ind w:left="2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1.2.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Third-Party Provider of Services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An Affiliate of Supplier, which executes an SOW with </w:t>
      </w:r>
    </w:p>
    <w:p>
      <w:pPr>
        <w:autoSpaceDN w:val="0"/>
        <w:autoSpaceDE w:val="0"/>
        <w:widowControl/>
        <w:spacing w:line="294" w:lineRule="exact" w:before="0" w:after="146"/>
        <w:ind w:left="746" w:right="20" w:firstLine="0"/>
        <w:jc w:val="both"/>
      </w:pP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LinkedIn to provide Services under this MSA, will be deemed a “Supplier” for that transaction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only and that Supplier Affiliate and Supplier will be jointly and severally liable for the Supplier </w:t>
      </w:r>
      <w:r>
        <w:rPr>
          <w:rFonts w:ascii="Calibri" w:hAnsi="Calibri" w:eastAsia="Calibri"/>
          <w:b w:val="0"/>
          <w:i w:val="0"/>
          <w:color w:val="1A1A1A"/>
          <w:sz w:val="24"/>
        </w:rPr>
        <w:t>Affiliate’s performance under and compliance with the Agreement.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“</w:t>
      </w:r>
      <w:r>
        <w:rPr>
          <w:rFonts w:ascii="Calibri" w:hAnsi="Calibri" w:eastAsia="Calibri"/>
          <w:b/>
          <w:i w:val="0"/>
          <w:color w:val="000000"/>
          <w:sz w:val="24"/>
        </w:rPr>
        <w:t>Affiliate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means an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entity that controls, is controlled by, or is under common control with, a party. Supplier may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subcontract its obligations under the Agreement, in whole or in part, to a person or entity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pre-approved in writing by LinkedIn (“</w:t>
      </w:r>
      <w:r>
        <w:rPr>
          <w:rFonts w:ascii="Calibri" w:hAnsi="Calibri" w:eastAsia="Calibri"/>
          <w:b/>
          <w:i w:val="0"/>
          <w:color w:val="000000"/>
          <w:sz w:val="24"/>
        </w:rPr>
        <w:t>Subcontractor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 only if Supplier will be solely liable 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for Subcontractor’s performance under and compliance with the Agreement.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ensure that each Subcontractor discloses to LinkedIn the location of any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data in the Subcontractor’s possession or control.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83" w:type="dxa"/>
      </w:tblPr>
      <w:tblGrid>
        <w:gridCol w:w="973"/>
        <w:gridCol w:w="973"/>
        <w:gridCol w:w="973"/>
        <w:gridCol w:w="973"/>
        <w:gridCol w:w="973"/>
        <w:gridCol w:w="973"/>
        <w:gridCol w:w="973"/>
        <w:gridCol w:w="973"/>
        <w:gridCol w:w="973"/>
        <w:gridCol w:w="973"/>
      </w:tblGrid>
      <w:tr>
        <w:trPr>
          <w:trHeight w:hRule="exact" w:val="732"/>
        </w:trPr>
        <w:tc>
          <w:tcPr>
            <w:tcW w:type="dxa" w:w="957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1.3.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Changes.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If the parties agree in writing to changes to the scope of Services, the fees payable,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 the schedule on which Services will be provided, then the parties will document these </w:t>
            </w:r>
          </w:p>
        </w:tc>
      </w:tr>
      <w:tr>
        <w:trPr>
          <w:trHeight w:hRule="exact" w:val="292"/>
        </w:trPr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2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changes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18" w:right="21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90" w:right="9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form </w:t>
            </w:r>
          </w:p>
        </w:tc>
        <w:tc>
          <w:tcPr>
            <w:tcW w:type="dxa" w:w="1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substantially 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similar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6" w:right="10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one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at: </w:t>
            </w:r>
          </w:p>
        </w:tc>
      </w:tr>
      <w:tr>
        <w:trPr>
          <w:trHeight w:hRule="exact" w:val="3718"/>
        </w:trPr>
        <w:tc>
          <w:tcPr>
            <w:tcW w:type="dxa" w:w="957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598" w:right="10" w:firstLine="0"/>
              <w:jc w:val="both"/>
            </w:pPr>
            <w:r>
              <w:rPr>
                <w:u w:val="single" w:color="0000e9"/>
                <w:rFonts w:ascii="Calibri" w:hAnsi="Calibri" w:eastAsia="Calibri"/>
                <w:b w:val="0"/>
                <w:i w:val="0"/>
                <w:color w:val="0000FF"/>
                <w:sz w:val="24"/>
              </w:rPr>
              <w:t>https://legal</w:t>
            </w:r>
            <w:r>
              <w:rPr>
                <w:u w:val="single" w:color="0000e9"/>
                <w:rFonts w:ascii="Calibri" w:hAnsi="Calibri" w:eastAsia="Calibri"/>
                <w:b w:val="0"/>
                <w:i w:val="0"/>
                <w:color w:val="0000FF"/>
                <w:sz w:val="24"/>
              </w:rPr>
              <w:t>.linke</w:t>
            </w:r>
            <w:r>
              <w:rPr>
                <w:u w:val="single" w:color="0000e9"/>
                <w:rFonts w:ascii="Calibri" w:hAnsi="Calibri" w:eastAsia="Calibri"/>
                <w:b w:val="0"/>
                <w:i w:val="0"/>
                <w:color w:val="0000FF"/>
                <w:sz w:val="24"/>
              </w:rPr>
              <w:t>din.com/documents/current_CO_US.pdf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Change Order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”). If LinkedIn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determines 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hat 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 changes are substantial, then LinkedIn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may require that the parties sign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 separate 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OW.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Each party will use commercially reaso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nable efforts to ensure that any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Subcontract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or or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ffiliate will promptly execute that separ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ate SOW and perform acts as may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reasonably 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 req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uired for the purpose of giving full effec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 to any agreed upon changes 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the Services.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48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ACCEPTANCE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Supplier will submit to LinkedIn the items specified in the SOW as deliverables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508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of Supplier subject to the schedule stated in the SOW (“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Deliverables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”). If LinkedIn reasonably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determines that any submitted Deliverable materially fails to meet the specifications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acceptance criteria, if any, stated in the SOW (“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Acceptance Criteria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”), then LinkedIn will </w:t>
            </w:r>
          </w:p>
          <w:p>
            <w:pPr>
              <w:autoSpaceDN w:val="0"/>
              <w:autoSpaceDE w:val="0"/>
              <w:widowControl/>
              <w:spacing w:line="196" w:lineRule="exact" w:before="104" w:after="0"/>
              <w:ind w:left="508" w:right="508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</w:p>
        </w:tc>
      </w:tr>
      <w:tr>
        <w:trPr>
          <w:trHeight w:hRule="exact" w:val="194"/>
        </w:trPr>
        <w:tc>
          <w:tcPr>
            <w:tcW w:type="dxa" w:w="30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0" w:right="90" w:firstLine="0"/>
              <w:jc w:val="righ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</w:p>
        </w:tc>
        <w:tc>
          <w:tcPr>
            <w:tcW w:type="dxa" w:w="2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306" w:right="306" w:firstLine="0"/>
              <w:jc w:val="righ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338" w:right="338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6" w:right="106" w:firstLine="0"/>
              <w:jc w:val="righ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20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78" w:right="578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2" w:lineRule="exact" w:before="2" w:after="0"/>
        <w:ind w:left="656" w:right="656" w:firstLine="0"/>
        <w:jc w:val="left"/>
      </w:pPr>
      <w:r>
        <w:rPr>
          <w:w w:val="98.99999499320984"/>
          <w:rFonts w:ascii="Calibri" w:hAnsi="Calibri" w:eastAsia="Calibri"/>
          <w:b w:val="0"/>
          <w:i w:val="0"/>
          <w:color w:val="000000"/>
          <w:sz w:val="16"/>
        </w:rPr>
        <w:t xml:space="preserve">Last Update: September 2021 </w:t>
      </w:r>
    </w:p>
    <w:p>
      <w:pPr>
        <w:sectPr>
          <w:pgSz w:w="12240" w:h="15840"/>
          <w:pgMar w:top="380" w:right="1356" w:bottom="356" w:left="1154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726" w:after="0"/>
        <w:ind w:left="37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 Supplier with a written statement of errors within 10 business days of receipt of that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Deliverable. Supplier will use commercially reasonable efforts to promptly correct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specified errors within 10 business days of the notification of the errors, at no additional cost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 LinkedIn. Supplier will then re-deliver the Deliverable and the acceptance provision will be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reapplied until LinkedIn accepts the Deliverable or terminates the applicable SOW or the MSA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both in accordance with section 5.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CONFIDENTIAL INFORMATION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3.1.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Definition</w:t>
      </w:r>
      <w:r>
        <w:rPr>
          <w:rFonts w:ascii="Calibri" w:hAnsi="Calibri" w:eastAsia="Calibri"/>
          <w:b w:val="0"/>
          <w:i w:val="0"/>
          <w:color w:val="000000"/>
          <w:sz w:val="24"/>
        </w:rPr>
        <w:t>. “</w:t>
      </w:r>
      <w:r>
        <w:rPr>
          <w:rFonts w:ascii="Calibri" w:hAnsi="Calibri" w:eastAsia="Calibri"/>
          <w:b/>
          <w:i w:val="0"/>
          <w:color w:val="000000"/>
          <w:sz w:val="24"/>
        </w:rPr>
        <w:t>Confidential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Information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means any information or data disclosed under the </w:t>
      </w:r>
    </w:p>
    <w:p>
      <w:pPr>
        <w:autoSpaceDN w:val="0"/>
        <w:autoSpaceDE w:val="0"/>
        <w:widowControl/>
        <w:spacing w:line="294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Agreement that (a) if t</w:t>
      </w:r>
      <w:r>
        <w:rPr>
          <w:rFonts w:ascii="Calibri" w:hAnsi="Calibri" w:eastAsia="Calibri"/>
          <w:b w:val="0"/>
          <w:i w:val="0"/>
          <w:color w:val="000000"/>
          <w:sz w:val="24"/>
        </w:rPr>
        <w:t>angible, is clearly marked as “Confidential” or with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similar </w:t>
      </w:r>
      <w:r>
        <w:rPr>
          <w:rFonts w:ascii="Calibri" w:hAnsi="Calibri" w:eastAsia="Calibri"/>
          <w:b w:val="0"/>
          <w:i w:val="0"/>
          <w:color w:val="000000"/>
          <w:sz w:val="24"/>
        </w:rPr>
        <w:t>designation; (b) if intang</w:t>
      </w:r>
      <w:r>
        <w:rPr>
          <w:rFonts w:ascii="Calibri" w:hAnsi="Calibri" w:eastAsia="Calibri"/>
          <w:b w:val="0"/>
          <w:i w:val="0"/>
          <w:color w:val="000000"/>
          <w:sz w:val="24"/>
        </w:rPr>
        <w:t>ible, is identified as by discloser as confidential at 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 time of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disclosure and confirmed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 writing to recipient as being Confidential Informa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tion; or (c) </w:t>
      </w:r>
      <w:r>
        <w:rPr>
          <w:rFonts w:ascii="Calibri" w:hAnsi="Calibri" w:eastAsia="Calibri"/>
          <w:b w:val="0"/>
          <w:i w:val="0"/>
          <w:color w:val="000000"/>
          <w:sz w:val="24"/>
        </w:rPr>
        <w:t>from the relevant circu</w:t>
      </w:r>
      <w:r>
        <w:rPr>
          <w:rFonts w:ascii="Calibri" w:hAnsi="Calibri" w:eastAsia="Calibri"/>
          <w:b w:val="0"/>
          <w:i w:val="0"/>
          <w:color w:val="000000"/>
          <w:sz w:val="24"/>
        </w:rPr>
        <w:t>mstances should reasonably be known by recipi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 to be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confidential. The existenc</w:t>
      </w:r>
      <w:r>
        <w:rPr>
          <w:rFonts w:ascii="Calibri" w:hAnsi="Calibri" w:eastAsia="Calibri"/>
          <w:b w:val="0"/>
          <w:i w:val="0"/>
          <w:color w:val="000000"/>
          <w:sz w:val="24"/>
        </w:rPr>
        <w:t>e of any business discussions or agreements between 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 parties,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Supplier pricing, and Pers</w:t>
      </w:r>
      <w:r>
        <w:rPr>
          <w:rFonts w:ascii="Calibri" w:hAnsi="Calibri" w:eastAsia="Calibri"/>
          <w:b w:val="0"/>
          <w:i w:val="0"/>
          <w:color w:val="000000"/>
          <w:sz w:val="24"/>
        </w:rPr>
        <w:t>onal Data are presumed Confidential Information. “</w:t>
      </w:r>
      <w:r>
        <w:rPr>
          <w:rFonts w:ascii="Calibri" w:hAnsi="Calibri" w:eastAsia="Calibri"/>
          <w:b/>
          <w:i w:val="0"/>
          <w:color w:val="000000"/>
          <w:sz w:val="24"/>
        </w:rPr>
        <w:t>Pers</w:t>
      </w:r>
      <w:r>
        <w:rPr>
          <w:rFonts w:ascii="Calibri" w:hAnsi="Calibri" w:eastAsia="Calibri"/>
          <w:b/>
          <w:i w:val="0"/>
          <w:color w:val="000000"/>
          <w:sz w:val="24"/>
        </w:rPr>
        <w:t>onal Data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means information about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 individual that (x) can be used to identify, contact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locate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>specific individual; (y) ca</w:t>
      </w:r>
      <w:r>
        <w:rPr>
          <w:rFonts w:ascii="Calibri" w:hAnsi="Calibri" w:eastAsia="Calibri"/>
          <w:b w:val="0"/>
          <w:i w:val="0"/>
          <w:color w:val="000000"/>
          <w:sz w:val="24"/>
        </w:rPr>
        <w:t>n be combined with other information that is linked 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 specific </w:t>
      </w:r>
      <w:r>
        <w:rPr>
          <w:rFonts w:ascii="Calibri" w:hAnsi="Calibri" w:eastAsia="Calibri"/>
          <w:b w:val="0"/>
          <w:i w:val="0"/>
          <w:color w:val="000000"/>
          <w:sz w:val="24"/>
        </w:rPr>
        <w:t>individual to identify, con</w:t>
      </w:r>
      <w:r>
        <w:rPr>
          <w:rFonts w:ascii="Calibri" w:hAnsi="Calibri" w:eastAsia="Calibri"/>
          <w:b w:val="0"/>
          <w:i w:val="0"/>
          <w:color w:val="000000"/>
          <w:sz w:val="24"/>
        </w:rPr>
        <w:t>tact or locate a specific individual; or (z) is defined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“personal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>data” or “personal inform</w:t>
      </w:r>
      <w:r>
        <w:rPr>
          <w:rFonts w:ascii="Calibri" w:hAnsi="Calibri" w:eastAsia="Calibri"/>
          <w:b w:val="0"/>
          <w:i w:val="0"/>
          <w:color w:val="000000"/>
          <w:sz w:val="24"/>
        </w:rPr>
        <w:t>ation” by applicable laws or regulations relating to the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collection, </w:t>
      </w:r>
      <w:r>
        <w:rPr>
          <w:rFonts w:ascii="Calibri" w:hAnsi="Calibri" w:eastAsia="Calibri"/>
          <w:b w:val="0"/>
          <w:i w:val="0"/>
          <w:color w:val="000000"/>
          <w:sz w:val="24"/>
        </w:rPr>
        <w:t>use, storage or disclosur</w:t>
      </w:r>
      <w:r>
        <w:rPr>
          <w:rFonts w:ascii="Calibri" w:hAnsi="Calibri" w:eastAsia="Calibri"/>
          <w:b w:val="0"/>
          <w:i w:val="0"/>
          <w:color w:val="000000"/>
          <w:sz w:val="24"/>
        </w:rPr>
        <w:t>e of information about an identifiable individual. 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cipient will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protect Personal Data pu</w:t>
      </w:r>
      <w:r>
        <w:rPr>
          <w:rFonts w:ascii="Calibri" w:hAnsi="Calibri" w:eastAsia="Calibri"/>
          <w:b w:val="0"/>
          <w:i w:val="0"/>
          <w:color w:val="000000"/>
          <w:sz w:val="24"/>
        </w:rPr>
        <w:t>rsuant to this section 3 in perpetuity. With respect 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Personal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>Data, including EU Person</w:t>
      </w:r>
      <w:r>
        <w:rPr>
          <w:rFonts w:ascii="Calibri" w:hAnsi="Calibri" w:eastAsia="Calibri"/>
          <w:b w:val="0"/>
          <w:i w:val="0"/>
          <w:color w:val="000000"/>
          <w:sz w:val="24"/>
        </w:rPr>
        <w:t>al Data (as defined in the Data Protection Addendum 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LinkedIn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Suppliers located at </w:t>
      </w:r>
      <w:r>
        <w:rPr>
          <w:rFonts w:ascii="Calibri" w:hAnsi="Calibri" w:eastAsia="Calibri"/>
          <w:b w:val="0"/>
          <w:i w:val="0"/>
          <w:color w:val="0000FF"/>
          <w:sz w:val="24"/>
          <w:u w:val="single"/>
        </w:rPr>
        <w:t>http://legal.linkedin.com/documents/supplierDPA.pdf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(“</w:t>
      </w:r>
      <w:r>
        <w:rPr>
          <w:rFonts w:ascii="Calibri" w:hAnsi="Calibri" w:eastAsia="Calibri"/>
          <w:b/>
          <w:i w:val="0"/>
          <w:color w:val="000000"/>
          <w:sz w:val="24"/>
        </w:rPr>
        <w:t>DPA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”),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Supplier shall also compl</w:t>
      </w:r>
      <w:r>
        <w:rPr>
          <w:rFonts w:ascii="Calibri" w:hAnsi="Calibri" w:eastAsia="Calibri"/>
          <w:b w:val="0"/>
          <w:i w:val="0"/>
          <w:color w:val="000000"/>
          <w:sz w:val="24"/>
        </w:rPr>
        <w:t>y with the requirements in the DPA.  All Confidential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nformation </w:t>
      </w:r>
      <w:r>
        <w:rPr>
          <w:rFonts w:ascii="Calibri" w:hAnsi="Calibri" w:eastAsia="Calibri"/>
          <w:b w:val="0"/>
          <w:i w:val="0"/>
          <w:color w:val="000000"/>
          <w:sz w:val="24"/>
        </w:rPr>
        <w:t>remains the property of 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iscloser.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3.2.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Exclusions.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Confidential Information does not include any portion of the information or </w:t>
      </w:r>
    </w:p>
    <w:p>
      <w:pPr>
        <w:autoSpaceDN w:val="0"/>
        <w:autoSpaceDE w:val="0"/>
        <w:widowControl/>
        <w:spacing w:line="292" w:lineRule="exact" w:before="2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that recipient can prove (a) was rightfully known to recipient before receipt from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discloser; (b) was generally known to the public on the Effective Date; (c) becomes generally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known to the public after the Effective Date, through no fault of recipient; (d) was received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by recipient from a third party without any confidentiality obligation; or (e) was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independently developed by recipient without breach of this section 3.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3.3.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Limited Use and Non-Disclosure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Recipient will (a) use Confidential Information solely to </w:t>
      </w:r>
    </w:p>
    <w:p>
      <w:pPr>
        <w:autoSpaceDN w:val="0"/>
        <w:autoSpaceDE w:val="0"/>
        <w:widowControl/>
        <w:spacing w:line="294" w:lineRule="exact" w:before="0" w:after="10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fulfill its obligations under the Agreement; (b) protect Confidential Information using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same degree of care it uses to protect its own confidential information of a like nature, but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 no event less than a reasonable degree of care; (c) not disclose Confidential Information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 any third party except to employees, consultants, and agents who (i) have a need 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know it in order to carry out its obligations under the Agreement, and (ii) are under written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confidentiality and non-use obligations at least as restrictive as those stated in this MSA;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(d) not modify, reverse engineer, decompile, create other works from, or disassemble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any Confidential Information. Supplier will use any Personal Data received from LinkedIn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(whether or not it is publicly available) only as instructed by LinkedIn, solely for the purpose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2"/>
        <w:gridCol w:w="4722"/>
      </w:tblGrid>
      <w:tr>
        <w:trPr>
          <w:trHeight w:hRule="exact" w:val="842"/>
        </w:trPr>
        <w:tc>
          <w:tcPr>
            <w:tcW w:type="dxa" w:w="3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  <w:tc>
          <w:tcPr>
            <w:tcW w:type="dxa" w:w="3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1084" w:right="1084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4" w:lineRule="exact" w:before="724" w:after="0"/>
        <w:ind w:left="55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 providing the Services, and will not transfer or make available the Personal Data to third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parties without LinkedIn’s prior written consent.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3.4.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Compelled Disclosures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If Supplier is required to provide information to any applicable legal </w:t>
      </w:r>
    </w:p>
    <w:p>
      <w:pPr>
        <w:autoSpaceDN w:val="0"/>
        <w:autoSpaceDE w:val="0"/>
        <w:widowControl/>
        <w:spacing w:line="292" w:lineRule="exact" w:before="2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authority regarding LinkedIn Confidential Information (“</w:t>
      </w:r>
      <w:r>
        <w:rPr>
          <w:rFonts w:ascii="Calibri" w:hAnsi="Calibri" w:eastAsia="Calibri"/>
          <w:b/>
          <w:i w:val="0"/>
          <w:color w:val="000000"/>
          <w:sz w:val="24"/>
        </w:rPr>
        <w:t>Request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”), Supplier will direct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authority to work directly with LinkedIn. To the extent allowed by law, Supplier will (a)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promptly notify LinkedIn of its receipt of the Request; (b) comply with LinkedIn’s reasonable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requests regarding the processing of the Request; and (c) provide LinkedIn with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information or tools required for LinkedIn to respond to the Request. LinkedIn will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reimburse Supplier for its assistance at the agreed time and materials rates. To the extent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that Supplier is compelled to respond to a Request and is prohibited by law from notifying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of such Request, Supplier shall (i) disclose only the minimum amount of LinkedIn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Confidential Information requested; and (ii) take reasonable steps to ensure that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disclosure does not result in further disclosure of the requested information to improper 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unauthorized parties or the public. </w:t>
      </w:r>
    </w:p>
    <w:p>
      <w:pPr>
        <w:autoSpaceDN w:val="0"/>
        <w:autoSpaceDE w:val="0"/>
        <w:widowControl/>
        <w:spacing w:line="292" w:lineRule="exact" w:before="6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3.5.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Independent Development / Return or Destroy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Recipient may independently design,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develop, acquire, market, service or otherwise deal in, directly or indirectly, products 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services competitive with those of discloser or assign personnel for any purpose, only if 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 doing recipient does not breach this section 3. Upon (a) discloser’s written request; (b)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the termination or expiration of this MSA; or (c) the completion, abandonment or other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ending of the Services under an individual SOW or PO, then recipient will promptly return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destroy all of discloser’s Confidential Information (including any data and output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produced in connection with the processing of any Personal Data) in recipient’s (or its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Subcontractor’s, Affiliate’s or agent’s) control. Subject to Clause 9 of the DPA, immediately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upon completion, abandonment or other ending of the Services for which Personal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(whether or not publicly available) was necessary, or upon LinkedIn’s request, whichever 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earlier, all instances of the respective Personal Data in Supplier’s (or its Subcontractor’s,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Affiliate’s or agent’s) control will be returned by Supplier to LinkedIn or destroyed, at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LinkedIn’s option. Recipient will provide written certification from a qualified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representative of its organization that the return or destruction, as applicable, was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completed. If Supplier is required by applicable law to retain LinkedIn Confidential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Information following expiration or termination of this Agreement, Supplier will: (i) retain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only the LinkedIn Confidential Information and the copies thereof that Supplier is required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by law to retain, (ii) not permit any person or entity to access LinkedIn Confidential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Information retained pursuant to this Section 3.5 except to the extent required by law,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(iii) securely destroy all copies of LinkedIn Confidential Information as soon as Supplier 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 required by law to retain them and provide written certification from a qualified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representative of its organization that the destruction was completed. </w:t>
      </w:r>
    </w:p>
    <w:p>
      <w:pPr>
        <w:autoSpaceDN w:val="0"/>
        <w:autoSpaceDE w:val="0"/>
        <w:widowControl/>
        <w:spacing w:line="294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3.6.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Remedies.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If the Recipient discloses or uses (or threatens to disclose or use) any </w:t>
      </w:r>
    </w:p>
    <w:p>
      <w:pPr>
        <w:autoSpaceDN w:val="0"/>
        <w:autoSpaceDE w:val="0"/>
        <w:widowControl/>
        <w:spacing w:line="292" w:lineRule="exact" w:before="0" w:after="250"/>
        <w:ind w:left="2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Confidential Information of the Disclosing Party in breach of confidentiality protections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hereunder, the Disclosing Party shall have the right, in addition to any other remedies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2"/>
        <w:gridCol w:w="4722"/>
      </w:tblGrid>
      <w:tr>
        <w:trPr>
          <w:trHeight w:hRule="exact" w:val="990"/>
        </w:trPr>
        <w:tc>
          <w:tcPr>
            <w:tcW w:type="dxa" w:w="3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  <w:tc>
          <w:tcPr>
            <w:tcW w:type="dxa" w:w="3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0" w:after="0"/>
              <w:ind w:left="1084" w:right="1084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4" w:lineRule="exact" w:before="724" w:after="0"/>
        <w:ind w:left="55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available to it, to seek injunctive relief to enjoin such acts, it being specifically acknowledged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by the Parties that any other available remedies are inadequate. </w:t>
      </w:r>
    </w:p>
    <w:p>
      <w:pPr>
        <w:autoSpaceDN w:val="0"/>
        <w:autoSpaceDE w:val="0"/>
        <w:widowControl/>
        <w:spacing w:line="292" w:lineRule="exact" w:before="292" w:after="0"/>
        <w:ind w:left="10" w:right="1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4.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INTELLECTUAL PROPERTY RIGHTS AND OWNERSHIP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4.1.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Limited Rights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No right, title or interest in any Intellectual Property Rights transfers to the </w:t>
      </w:r>
    </w:p>
    <w:p>
      <w:pPr>
        <w:autoSpaceDN w:val="0"/>
        <w:autoSpaceDE w:val="0"/>
        <w:widowControl/>
        <w:spacing w:line="292" w:lineRule="exact" w:before="2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other party, except for the limited rights stated in the Agreement. “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Intellectual Property </w:t>
      </w:r>
      <w:r>
        <w:rPr>
          <w:rFonts w:ascii="Calibri" w:hAnsi="Calibri" w:eastAsia="Calibri"/>
          <w:b/>
          <w:i w:val="0"/>
          <w:color w:val="000000"/>
          <w:sz w:val="24"/>
        </w:rPr>
        <w:t>Rights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means patent rights (including patent applications and disclosures), copyrights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(including rights in audiovisual works and moral rights), trademark rights, trade secret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rights, and any other intellectual property rights recognized by the law of each applicable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jurisdiction. Supplier will not use LinkedIn’s copyrights or trademarks (including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name and the LinkedIn logo).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4.2.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Ownership of Work Product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Unless otherwise stated in an SOW, as between the parties, </w:t>
      </w:r>
    </w:p>
    <w:p>
      <w:pPr>
        <w:autoSpaceDN w:val="0"/>
        <w:autoSpaceDE w:val="0"/>
        <w:widowControl/>
        <w:spacing w:line="294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all Intellectual Property Rights in anything resulting from the Services, including any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Deliverables, and all associated derivatives, enhancements and modifications (“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Work </w:t>
      </w:r>
      <w:r>
        <w:rPr>
          <w:rFonts w:ascii="Calibri" w:hAnsi="Calibri" w:eastAsia="Calibri"/>
          <w:b/>
          <w:i w:val="0"/>
          <w:color w:val="000000"/>
          <w:sz w:val="24"/>
        </w:rPr>
        <w:t>Product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 are the property of LinkedIn. Supplier assigns all rights, title and interest in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 the Work Product to LinkedIn and will render all reasonable assistance to LinkedIn, at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LinkedIn’s expense, to secure, perfect, register and enforce those rights. </w:t>
      </w:r>
    </w:p>
    <w:p>
      <w:pPr>
        <w:autoSpaceDN w:val="0"/>
        <w:autoSpaceDE w:val="0"/>
        <w:widowControl/>
        <w:spacing w:line="294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4.3.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License Grant to Supplier IP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Supplier hereby grants LinkedIn a nonexclusive, royalty-free,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irrevocable, pe</w:t>
      </w:r>
      <w:r>
        <w:rPr>
          <w:rFonts w:ascii="Calibri" w:hAnsi="Calibri" w:eastAsia="Calibri"/>
          <w:b w:val="0"/>
          <w:i w:val="0"/>
          <w:color w:val="000000"/>
          <w:sz w:val="24"/>
        </w:rPr>
        <w:t>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petual, worldwide, sub-licensable, transferable license to use, reproduce, </w:t>
      </w:r>
      <w:r>
        <w:rPr>
          <w:rFonts w:ascii="Calibri" w:hAnsi="Calibri" w:eastAsia="Calibri"/>
          <w:b w:val="0"/>
          <w:i w:val="0"/>
          <w:color w:val="000000"/>
          <w:sz w:val="24"/>
        </w:rPr>
        <w:t>modify, offer 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sell and sell, and distribute the Supplier IP in connection with its use of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Work Product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Supplier: (i)  incorporates Supplier IP into the Work Product,  (ii) includes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Supplier IP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 of the Deliverables, or (iii) Supplier IP is otherwise necessary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LinkedIn’s use </w:t>
      </w: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>f the Work Product. “</w:t>
      </w:r>
      <w:r>
        <w:rPr>
          <w:rFonts w:ascii="Calibri" w:hAnsi="Calibri" w:eastAsia="Calibri"/>
          <w:b/>
          <w:i w:val="0"/>
          <w:color w:val="000000"/>
          <w:sz w:val="24"/>
        </w:rPr>
        <w:t>Supplier IP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means the inventions, original works of </w:t>
      </w:r>
      <w:r>
        <w:rPr>
          <w:rFonts w:ascii="Calibri" w:hAnsi="Calibri" w:eastAsia="Calibri"/>
          <w:b w:val="0"/>
          <w:i w:val="0"/>
          <w:color w:val="000000"/>
          <w:sz w:val="24"/>
        </w:rPr>
        <w:t>authorship, de</w:t>
      </w:r>
      <w:r>
        <w:rPr>
          <w:rFonts w:ascii="Calibri" w:hAnsi="Calibri" w:eastAsia="Calibri"/>
          <w:b w:val="0"/>
          <w:i w:val="0"/>
          <w:color w:val="000000"/>
          <w:sz w:val="24"/>
        </w:rPr>
        <w:t>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elopments, improvements, and trade secrets listed in the SOW that (a)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Supplier can pr</w:t>
      </w: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 with written evidence were made by Supplier prior to engagement with </w:t>
      </w:r>
      <w:r>
        <w:rPr>
          <w:rFonts w:ascii="Calibri" w:hAnsi="Calibri" w:eastAsia="Calibri"/>
          <w:b w:val="0"/>
          <w:i w:val="0"/>
          <w:color w:val="000000"/>
          <w:sz w:val="24"/>
        </w:rPr>
        <w:t>LinkedIn or lice</w:t>
      </w:r>
      <w:r>
        <w:rPr>
          <w:rFonts w:ascii="Calibri" w:hAnsi="Calibri" w:eastAsia="Calibri"/>
          <w:b w:val="0"/>
          <w:i w:val="0"/>
          <w:color w:val="000000"/>
          <w:sz w:val="24"/>
        </w:rPr>
        <w:t>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sed by Supplier from a third party; or (b) Supplier does not have the right </w:t>
      </w:r>
      <w:r>
        <w:rPr>
          <w:rFonts w:ascii="Calibri" w:hAnsi="Calibri" w:eastAsia="Calibri"/>
          <w:b w:val="0"/>
          <w:i w:val="0"/>
          <w:color w:val="000000"/>
          <w:sz w:val="24"/>
        </w:rPr>
        <w:t>to assign or wa</w:t>
      </w: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5.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TERM AND TERMINATION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5.1.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Term.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This MSA is effective on the Start Date of the first SOW processed under this MSA or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the Effective Date of this MSA (if any), whichever occurs first, and will continue until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terminated. If after termination of this MSA Services continue to be provided under an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SOW, then the terms of this MSA will continue to be in effect until that SOW is terminated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all the obligations in that SOW are completed. </w:t>
      </w:r>
    </w:p>
    <w:p>
      <w:pPr>
        <w:autoSpaceDN w:val="0"/>
        <w:autoSpaceDE w:val="0"/>
        <w:widowControl/>
        <w:spacing w:line="292" w:lineRule="exact" w:before="2" w:after="146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5.2.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Termination.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8"/>
        <w:gridCol w:w="3148"/>
        <w:gridCol w:w="3148"/>
      </w:tblGrid>
      <w:tr>
        <w:trPr>
          <w:trHeight w:hRule="exact" w:val="440"/>
        </w:trPr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114" w:right="11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LinkedIn may terminate this MSA or an SOW or both for any reason by providing 10 </w:t>
            </w:r>
          </w:p>
        </w:tc>
      </w:tr>
      <w:tr>
        <w:trPr>
          <w:trHeight w:hRule="exact" w:val="542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30" w:right="123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calendar days prior written notice to Supplier. </w:t>
            </w:r>
          </w:p>
        </w:tc>
      </w:tr>
      <w:tr>
        <w:trPr>
          <w:trHeight w:hRule="exact" w:val="444"/>
        </w:trPr>
        <w:tc>
          <w:tcPr>
            <w:tcW w:type="dxa" w:w="32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</w:p>
        </w:tc>
        <w:tc>
          <w:tcPr>
            <w:tcW w:type="dxa" w:w="6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0" w:after="0"/>
              <w:ind w:left="1404" w:right="1404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54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</w:p>
          <w:p>
            <w:pPr>
              <w:autoSpaceDN w:val="0"/>
              <w:autoSpaceDE w:val="0"/>
              <w:widowControl/>
              <w:spacing w:line="192" w:lineRule="exact" w:before="4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8"/>
        <w:gridCol w:w="3148"/>
        <w:gridCol w:w="3148"/>
      </w:tblGrid>
      <w:tr>
        <w:trPr>
          <w:trHeight w:hRule="exact" w:val="656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4" w:after="0"/>
              <w:ind w:left="6" w:right="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LinkedIn may immediately terminate this MSA or an SOW or both if Supplier </w:t>
            </w:r>
          </w:p>
        </w:tc>
      </w:tr>
      <w:tr>
        <w:trPr>
          <w:trHeight w:hRule="exact" w:val="1904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23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breaches section 3 (Confidential Information), section 11 (Data Security), section 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(Anti-Corruption) or the DPA (Data Protection). Alternatively, at LinkedIn’s option,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LinkedIn may suspend its usage of the Services following a breach of any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foregoing sections and LinkedIn shall be entitled to a refund or extension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term, as applicable at LinkedIn’s option, for the time period it takes Supplier to cure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the non-compliance giving rise to suspension to LinkedIn’s reasonable satisfaction. </w:t>
            </w:r>
          </w:p>
        </w:tc>
      </w:tr>
      <w:tr>
        <w:trPr>
          <w:trHeight w:hRule="exact" w:val="438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Without limiting LinkedIn’s rights above, either party may terminate this MSA or an </w:t>
            </w:r>
          </w:p>
        </w:tc>
      </w:tr>
      <w:tr>
        <w:trPr>
          <w:trHeight w:hRule="exact" w:val="732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23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SOW or both if the other party materially breaches the Agreement and fails to cure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the breach within 30 calendar days after receiving notice of that breach. </w:t>
            </w:r>
          </w:p>
        </w:tc>
      </w:tr>
      <w:tr>
        <w:trPr>
          <w:trHeight w:hRule="exact" w:val="586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5.99999999999994" w:type="dxa"/>
            </w:tblPr>
            <w:tblGrid>
              <w:gridCol w:w="4217"/>
              <w:gridCol w:w="4217"/>
            </w:tblGrid>
            <w:tr>
              <w:trPr>
                <w:trHeight w:hRule="exact" w:val="438"/>
              </w:trPr>
              <w:tc>
                <w:tcPr>
                  <w:tcW w:type="dxa" w:w="1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72" w:after="0"/>
                    <w:ind w:left="228" w:right="22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The termination of any one particular SOW will not terminate this MSA.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7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42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22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These termination rights are (a) absolute and neither party will be liable to the other </w:t>
            </w:r>
          </w:p>
        </w:tc>
      </w:tr>
      <w:tr>
        <w:trPr>
          <w:trHeight w:hRule="exact" w:val="146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123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 any resulting compensation, reimbursement or damages; and (b) in addition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any other rights or remedies available to a party.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6" w:right="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5.3.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Effect of Termination.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92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Supplier Obligations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Upon expiration or termination of this MSA or an SOW </w:t>
            </w:r>
          </w:p>
        </w:tc>
      </w:tr>
      <w:tr>
        <w:trPr>
          <w:trHeight w:hRule="exact" w:val="263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6" w:val="left"/>
              </w:tabs>
              <w:autoSpaceDE w:val="0"/>
              <w:widowControl/>
              <w:spacing w:line="292" w:lineRule="exact" w:before="2" w:after="0"/>
              <w:ind w:left="123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Supplier will promptly (a) return or destroy all of LinkedIn’s Confidential Information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(including Personal Data and any data and output produced in connection with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processing of any Personal Data) in accordance with section 3; (b) terminate its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provision of Services and submit to LinkedIn all Deliverables in their state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completion as of the termination date; (c) provide any reasonable transitional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assistance required by LinkedIn including assistance with any data migration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data formats; and (d) refund to LinkedIn any pre-paid amounts for Services that have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 been provided as of the termination date.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94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" w:right="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LinkedIn Obligations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Upon expiration or termination of this MSA or an SOW </w:t>
            </w:r>
          </w:p>
        </w:tc>
      </w:tr>
      <w:tr>
        <w:trPr>
          <w:trHeight w:hRule="exact" w:val="3074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LinkedIn will promptly (a) return or destroy all of Supplier’s Confidential Information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23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 accordance with section 3; and (b) pay Supplier for Services provided (and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accepted, if applicable) prior to the date of termination as follows: For Services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performed on an hourly basis, LinkedIn will pay Supplier for Services provided prior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 the date of termination, plus any Approved Expenses (defined in section 12.3).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 Services performed on a fixed fee basis, LinkedIn will pay Supplier on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“percentage complete” basis, taking into account any applicable project milestones,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reasonably determined by LinkedIn, plus Approved Expenses incurred prior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date of termination. All payments by LinkedIn under this section will be subject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“not to exceed” amounts, if any, described in the applicable SOW. </w:t>
            </w:r>
          </w:p>
        </w:tc>
      </w:tr>
      <w:tr>
        <w:trPr>
          <w:trHeight w:hRule="exact" w:val="442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Survival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The provisions of this MSA that by their nature extend beyond the </w:t>
            </w:r>
          </w:p>
        </w:tc>
      </w:tr>
      <w:tr>
        <w:trPr>
          <w:trHeight w:hRule="exact" w:val="394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230" w:right="123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termination of this MSA, will survive the termination of this MSA. </w:t>
            </w:r>
          </w:p>
        </w:tc>
      </w:tr>
      <w:tr>
        <w:trPr>
          <w:trHeight w:hRule="exact" w:val="296"/>
        </w:trPr>
        <w:tc>
          <w:tcPr>
            <w:tcW w:type="dxa" w:w="32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</w:p>
        </w:tc>
        <w:tc>
          <w:tcPr>
            <w:tcW w:type="dxa" w:w="6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1404" w:right="1404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54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</w:p>
          <w:p>
            <w:pPr>
              <w:autoSpaceDN w:val="0"/>
              <w:autoSpaceDE w:val="0"/>
              <w:widowControl/>
              <w:spacing w:line="192" w:lineRule="exact" w:before="4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4" w:lineRule="exact" w:before="724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6.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WARRANTIES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6.1.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Mutual Warranties.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Each party represents and warrants that (a) it will comply with all </w:t>
      </w:r>
    </w:p>
    <w:p>
      <w:pPr>
        <w:autoSpaceDN w:val="0"/>
        <w:autoSpaceDE w:val="0"/>
        <w:widowControl/>
        <w:spacing w:line="292" w:lineRule="exact" w:before="2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applicable laws, orders, codes and regulations, including all privacy laws and U.S. sanctions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laws, in its performance under the Agreement; and (b) in entering into the Agreement it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does not rely on any promise, statement, representation or warranty (whether in writing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not) of any person (whether party to the Agreement or not) relating to the subject matter </w:t>
      </w:r>
      <w:r>
        <w:rPr>
          <w:rFonts w:ascii="Calibri" w:hAnsi="Calibri" w:eastAsia="Calibri"/>
          <w:b w:val="0"/>
          <w:i w:val="0"/>
          <w:color w:val="000000"/>
          <w:sz w:val="24"/>
        </w:rPr>
        <w:t>of the Agreement, other than as stated in the Agreement.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6.2.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Supplier Warranties.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represents and warrants that (a) it will perform the Services </w:t>
      </w:r>
    </w:p>
    <w:p>
      <w:pPr>
        <w:autoSpaceDN w:val="0"/>
        <w:autoSpaceDE w:val="0"/>
        <w:widowControl/>
        <w:spacing w:line="294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 a diligent and workmanlike manner and in accordance with current industry standards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the Agreement; (b) the Work Product will conform to the related plans, specifications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other documents prepared by or for Supplier; (c) it has acquired and will acquire all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rights necessary for LinkedIn’s (i) use and ownership of the Work Product in accordance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with the Agreement, and (ii) use of any third-party products provided by Supplier; (d) as of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its date of delivery, the Work Product is not subject to litigation; and (e) other than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explicitly stated in the SOW, the Work Product will not include any software 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copyrightable materials of any third party that are subject to any open source license,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creative commons license or similar terms.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7.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INDEMNITY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7.1.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Definition.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“</w:t>
      </w:r>
      <w:r>
        <w:rPr>
          <w:rFonts w:ascii="Calibri" w:hAnsi="Calibri" w:eastAsia="Calibri"/>
          <w:b/>
          <w:i w:val="0"/>
          <w:color w:val="000000"/>
          <w:sz w:val="24"/>
        </w:rPr>
        <w:t>Claims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means claims, demands, proceedings, regulatory actions, liabilities, </w:t>
      </w:r>
    </w:p>
    <w:p>
      <w:pPr>
        <w:autoSpaceDN w:val="0"/>
        <w:autoSpaceDE w:val="0"/>
        <w:widowControl/>
        <w:spacing w:line="294" w:lineRule="exact" w:before="0" w:after="0"/>
        <w:ind w:left="55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losses, causes of action, damages, fines, judgments, and settlements, including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reimbursement of all reasonable expenses, including legal fees and expenses.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7.2.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Indemnification.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defend, indemnify and hold LinkedIn Corporation, LinkedIn </w:t>
      </w:r>
    </w:p>
    <w:p>
      <w:pPr>
        <w:autoSpaceDN w:val="0"/>
        <w:autoSpaceDE w:val="0"/>
        <w:widowControl/>
        <w:spacing w:line="292" w:lineRule="exact" w:before="2" w:after="146"/>
        <w:ind w:left="55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Ireland Unlimited Company, their Affiliates, and their respective officers and directors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harmless from and against: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8"/>
        <w:gridCol w:w="3148"/>
        <w:gridCol w:w="3148"/>
      </w:tblGrid>
      <w:tr>
        <w:trPr>
          <w:trHeight w:hRule="exact" w:val="440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any third-party Claims arising directly or indirectly from (a) any material breach of </w:t>
            </w:r>
          </w:p>
        </w:tc>
      </w:tr>
      <w:tr>
        <w:trPr>
          <w:trHeight w:hRule="exact" w:val="2050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3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the Agreement by Supplier, its Affiliates, employees, contractors, agents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Subcontractors; (b) any willful misconduct or negligent act or omission by Supplier,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its Affiliates, employees, contractors, agents or Subcontractors, including injuries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death to persons or damage to property; or (c) the actual or alleged infringement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misappropriation of any third party’s Intellectual Property Rights resulting from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LinkedIn’s use of the Work Product, Supplier IP or Services; 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92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" w:right="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any Claims arising directly or indirectly from any breach of section 11 (Data Security) or </w:t>
            </w:r>
          </w:p>
        </w:tc>
      </w:tr>
      <w:tr>
        <w:trPr>
          <w:trHeight w:hRule="exact" w:val="1128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23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breach of the DPA (Data Protection), including </w:t>
            </w:r>
            <w:r>
              <w:rPr>
                <w:rFonts w:ascii="Calibri" w:hAnsi="Calibri" w:eastAsia="Calibri"/>
                <w:b w:val="0"/>
                <w:i w:val="0"/>
                <w:color w:val="341A51"/>
                <w:sz w:val="24"/>
              </w:rPr>
              <w:t xml:space="preserve">the Standard Contractual Clauses </w:t>
            </w:r>
            <w:r>
              <w:rPr>
                <w:rFonts w:ascii="Calibri" w:hAnsi="Calibri" w:eastAsia="Calibri"/>
                <w:b w:val="0"/>
                <w:i w:val="0"/>
                <w:color w:val="341A51"/>
                <w:sz w:val="24"/>
              </w:rPr>
              <w:t>incorporated therein,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by Supplier, its Affiliates, employees, contractors, agents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Subcontractors. </w:t>
            </w:r>
          </w:p>
        </w:tc>
      </w:tr>
      <w:tr>
        <w:trPr>
          <w:trHeight w:hRule="exact" w:val="444"/>
        </w:trPr>
        <w:tc>
          <w:tcPr>
            <w:tcW w:type="dxa" w:w="32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</w:p>
        </w:tc>
        <w:tc>
          <w:tcPr>
            <w:tcW w:type="dxa" w:w="6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0" w:after="0"/>
              <w:ind w:left="1404" w:right="1404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54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</w:p>
          <w:p>
            <w:pPr>
              <w:autoSpaceDN w:val="0"/>
              <w:autoSpaceDE w:val="0"/>
              <w:widowControl/>
              <w:spacing w:line="192" w:lineRule="exact" w:before="4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7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7.3.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Indemnification Procedures.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will notify Supplier in writing of any indemnified </w:t>
      </w:r>
    </w:p>
    <w:p>
      <w:pPr>
        <w:autoSpaceDN w:val="0"/>
        <w:autoSpaceDE w:val="0"/>
        <w:widowControl/>
        <w:spacing w:line="294" w:lineRule="exact" w:before="2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Claim within 10 business days of receipt of that Claim to allow Supplier to investigate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defend the matter. However, failure to give the notice will only relieve Supplier of its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indemnity obligations to the extent Supplier is prejudiced by the failure. Supplier will have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sole control of the defense and all negotiation for any settlement or compromise of any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indemnified Claim provided that (a) no indemnified Claim may be settled or compromised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by Supplier without LinkedIn’s prior written consent, unless the settlement or compromise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includes a release of all claims against LinkedIn by the party bringing the claim or action;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(b) LinkedIn may by providing written notice to Supplier (i) within forty (40) business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days of service of notice by LinkedIn of receipt of an indemnified Claim; or (ii) at any time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where LinkedIn determines that Supplier has refused or failed to assume control of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defense or to diligently pursue the defense thereafter, assume sole control of the defense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all negotiation for any settlement or compromise of such Claim in such a manner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may deem appropriate, at Supplier’s sole expense. Each party will have the right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 its sole expense to participate in the legal proceeding where the other party is controlling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the defense with counsel of its own choosing. Furthermore, at Supplier’s expense, each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party will assist and cooperate in the defense of an indemnified Claim as reasonably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requested by the party controlling the defense.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8.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LIMITATION OF LIABILITY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8.1.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Damages Waiver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Neither party will be liable to the other for any loss of business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opportunities, lost profits and for any indirect, special, collateral, incidental, consequential,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punitive damages, however caused on any theory of liability, whether based on breach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 contract, strict liability, warranty, tort (including negligence and breach of statutory duty)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otherwise, and whether or not the party has been advised of the possibility of that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damage.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8.2.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Exceptions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The limitations in section 8.1 will not apply to either party’s liability for gross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negligence or intentional misconduct, death or personal injury, breach of section 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(Confidential Information), breach of section 11 (Data Security), breach of the DPA (Data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Protection)</w:t>
      </w:r>
      <w:r>
        <w:rPr>
          <w:rFonts w:ascii="Calibri" w:hAnsi="Calibri" w:eastAsia="Calibri"/>
          <w:b w:val="0"/>
          <w:i w:val="0"/>
          <w:color w:val="341A51"/>
          <w:sz w:val="24"/>
        </w:rPr>
        <w:t xml:space="preserve"> or the Standard Contractual Clauses incorporated therein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any indemnification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obligations under this Agreement, breach of its obligations under applicable law, 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infringement or misappropriation of the other party’s Intellectual Property Rights.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9.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DISPUTE RESOLUTION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9.1.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Governing Law.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If an issue arises under the Agreement (including non-contractual disputes </w:t>
      </w:r>
    </w:p>
    <w:p>
      <w:pPr>
        <w:autoSpaceDN w:val="0"/>
        <w:autoSpaceDE w:val="0"/>
        <w:widowControl/>
        <w:spacing w:line="294" w:lineRule="exact" w:before="0" w:after="10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claims) and the applicable SOW was signed (or the PO was generated) by a LinkedIn entity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 (a) North America or South America (excluding Brazil), then the Agreement is governed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by the laws of the State of California, and any action or proceeding related to the Agreement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(including those arising from non-contractual disputes or claims) will be brought in a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court in the Northern District of California; (b) any country other than those in North America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South America, Asia Pacific Countries or Brazil, then the Agreement is governed by the laws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2"/>
        <w:gridCol w:w="4722"/>
      </w:tblGrid>
      <w:tr>
        <w:trPr>
          <w:trHeight w:hRule="exact" w:val="842"/>
        </w:trPr>
        <w:tc>
          <w:tcPr>
            <w:tcW w:type="dxa" w:w="3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  <w:tc>
          <w:tcPr>
            <w:tcW w:type="dxa" w:w="3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1084" w:right="1084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726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of Ireland, and any action or proc</w:t>
      </w:r>
      <w:r>
        <w:rPr>
          <w:rFonts w:ascii="Calibri" w:hAnsi="Calibri" w:eastAsia="Calibri"/>
          <w:b w:val="0"/>
          <w:i w:val="0"/>
          <w:color w:val="000000"/>
          <w:sz w:val="24"/>
        </w:rPr>
        <w:t>eeding related to the Agreement (including those arising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from non-contractual disputes 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claims) will be brought in Dublin, Ireland; or (c) Brazil 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Asia Pacific Countries, then see </w:t>
      </w:r>
      <w:r>
        <w:rPr>
          <w:u w:val="single" w:color="0000e9"/>
          <w:rFonts w:ascii="Calibri" w:hAnsi="Calibri" w:eastAsia="Calibri"/>
          <w:b w:val="0"/>
          <w:i w:val="0"/>
          <w:color w:val="0000FF"/>
          <w:sz w:val="20"/>
        </w:rPr>
        <w:t>http://legal.linkedin.com/documents/current_governinglaw_intl.pdf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for applicable dispute resolution p</w:t>
      </w:r>
      <w:r>
        <w:rPr>
          <w:rFonts w:ascii="Calibri" w:hAnsi="Calibri" w:eastAsia="Calibri"/>
          <w:b w:val="0"/>
          <w:i w:val="0"/>
          <w:color w:val="000000"/>
          <w:sz w:val="24"/>
        </w:rPr>
        <w:t>rovisions. Each party irrevocably submits to the jurisdiction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and venue of the applicable court</w:t>
      </w:r>
      <w:r>
        <w:rPr>
          <w:rFonts w:ascii="Calibri" w:hAnsi="Calibri" w:eastAsia="Calibri"/>
          <w:b w:val="0"/>
          <w:i w:val="0"/>
          <w:color w:val="000000"/>
          <w:sz w:val="24"/>
        </w:rPr>
        <w:t>s. The prevailing party in any litigation may seek to recover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its legal fees and expenses.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9.2.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Injunctive Relief.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Nothing in the Agreement prevents a party from seeking a temporary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restraining order or injunctive or other equitable relief with respect to a breach (or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attempted breach) of the Agreement by the other party, without the requirement of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posting a bond, in addition to any remedies available at law.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10.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INSURANCE COVERAGE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10.1.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General.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maintain adequate insurance as required by law to cover Supplier’s </w:t>
      </w:r>
    </w:p>
    <w:p>
      <w:pPr>
        <w:autoSpaceDN w:val="0"/>
        <w:autoSpaceDE w:val="0"/>
        <w:widowControl/>
        <w:spacing w:line="292" w:lineRule="exact" w:before="6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obligations under the Agreement. Coverages will be placed with insurers who have an 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Best rating of A VIII or better. Supplier’s insurance will include a waiver of the insurer’s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subrogation rights against LinkedIn, unless prohibited by law.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10.2.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Minimum Coverages.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Supplier will maintain the following </w:t>
      </w:r>
      <w:r>
        <w:rPr>
          <w:rFonts w:ascii="Calibri" w:hAnsi="Calibri" w:eastAsia="Calibri"/>
          <w:b/>
          <w:i w:val="0"/>
          <w:color w:val="000000"/>
          <w:sz w:val="24"/>
        </w:rPr>
        <w:t>minimum coverages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If Supplier </w:t>
      </w:r>
    </w:p>
    <w:p>
      <w:pPr>
        <w:autoSpaceDN w:val="0"/>
        <w:autoSpaceDE w:val="0"/>
        <w:widowControl/>
        <w:spacing w:line="292" w:lineRule="exact" w:before="2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has employees, employer’s liability in an amount of USD $1,000,000 per occurrence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workers’ compensation insurance in accordance with law; property insurance for any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property under the control of Supplier, Supplier’s Affiliates or Sub-Contractors;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commercial auto liability insurance covering any auto used in or around LinkedIn premises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in the performance of Services; commercial general liability insurance in the amount of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USD $1,000,000 per occurrence for bodily injury and property damage, naming LinkedIn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additional insured; cyberliability or errors and omissions insurance providing cybersecurity,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privacy, and data protection liability coverage of not less than $5,000,000 per incident;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umbrella liability insurance, with employer’s liability, auto liability and commercial general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liability in the amount of $3,000,000 if the SOW is more than $300,000 or $5,000,000 if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SOW is more than $500,000; and professional liability insurance in the amount of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$1,000,000 annual aggregate, or $3,000,000 annual aggregate if the SOW is more than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$500,000, or $5,000,000 annual aggregate if the SOW is more than $1,000,000.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10.3.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Affiliates and Subcontractors.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cause Supplier’s Affiliates and Sub-Contractors </w:t>
      </w:r>
    </w:p>
    <w:p>
      <w:pPr>
        <w:autoSpaceDN w:val="0"/>
        <w:autoSpaceDE w:val="0"/>
        <w:widowControl/>
        <w:spacing w:line="292" w:lineRule="exact" w:before="2" w:after="0"/>
        <w:ind w:left="2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 maintain adequate health, auto, unemployment compensation, liability, disability,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other insurance, as is required by law, to cover Supplier’s obligations under the Agreement.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10.4.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Evidence of Insurance.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provide to LinkedIn certificates of insurance prior to </w:t>
      </w:r>
    </w:p>
    <w:p>
      <w:pPr>
        <w:autoSpaceDN w:val="0"/>
        <w:autoSpaceDE w:val="0"/>
        <w:widowControl/>
        <w:spacing w:line="292" w:lineRule="exact" w:before="0" w:after="25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commencement of Services under any SOW and upon renewal or replacement of required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policies. LinkedIn’s failure to receive any certificates of insurance provided by Supplier will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 relieve Supplier of the obligation to provide the insurance coverages required in this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section 10.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2"/>
        <w:gridCol w:w="4722"/>
      </w:tblGrid>
      <w:tr>
        <w:trPr>
          <w:trHeight w:hRule="exact" w:val="990"/>
        </w:trPr>
        <w:tc>
          <w:tcPr>
            <w:tcW w:type="dxa" w:w="3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  <w:tc>
          <w:tcPr>
            <w:tcW w:type="dxa" w:w="3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0" w:after="0"/>
              <w:ind w:left="1084" w:right="1084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726" w:after="0"/>
        <w:ind w:left="10" w:right="1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DATA SECURITY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11.1.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General Security Measures.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comply with industry standard security measures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(including with respect to personnel, facilities, hardware and software, storage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networks, access controls, monitoring and logging, vulnerability and breach detection,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 response, encryption of Personal Data while in transit and at rest and any other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organizational and technical measures necessary to protect against unauthorized 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accidental access, loss, alteration, disclosure or destruction of LinkedIn data), as well as with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all applicable data privacy and security laws, regulations and standards.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11.2.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Incidents.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Supplier will notify LinkedIn of any suspected breach of security leading to the </w:t>
      </w:r>
    </w:p>
    <w:p>
      <w:pPr>
        <w:autoSpaceDN w:val="0"/>
        <w:autoSpaceDE w:val="0"/>
        <w:widowControl/>
        <w:spacing w:line="294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1A1A1A"/>
          <w:sz w:val="24"/>
        </w:rPr>
        <w:t>ac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cidental or unlawful </w:t>
      </w:r>
      <w:r>
        <w:rPr>
          <w:rFonts w:ascii="Calibri" w:hAnsi="Calibri" w:eastAsia="Calibri"/>
          <w:b w:val="0"/>
          <w:i w:val="0"/>
          <w:color w:val="1A1A1A"/>
          <w:sz w:val="24"/>
        </w:rPr>
        <w:t>de</w:t>
      </w:r>
      <w:r>
        <w:rPr>
          <w:rFonts w:ascii="Calibri" w:hAnsi="Calibri" w:eastAsia="Calibri"/>
          <w:b w:val="0"/>
          <w:i w:val="0"/>
          <w:color w:val="1A1A1A"/>
          <w:sz w:val="24"/>
        </w:rPr>
        <w:t>struction, loss, altera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tion, unauthorized disclosure of, or access to </w:t>
      </w:r>
      <w:r>
        <w:rPr>
          <w:rFonts w:ascii="Calibri" w:hAnsi="Calibri" w:eastAsia="Calibri"/>
          <w:b w:val="0"/>
          <w:i w:val="0"/>
          <w:color w:val="1A1A1A"/>
          <w:sz w:val="24"/>
        </w:rPr>
        <w:t>Lin</w:t>
      </w:r>
      <w:r>
        <w:rPr>
          <w:rFonts w:ascii="Calibri" w:hAnsi="Calibri" w:eastAsia="Calibri"/>
          <w:b w:val="0"/>
          <w:i w:val="0"/>
          <w:color w:val="1A1A1A"/>
          <w:sz w:val="24"/>
        </w:rPr>
        <w:t>kedIn Confidential I</w:t>
      </w:r>
      <w:r>
        <w:rPr>
          <w:rFonts w:ascii="Calibri" w:hAnsi="Calibri" w:eastAsia="Calibri"/>
          <w:b w:val="0"/>
          <w:i w:val="0"/>
          <w:color w:val="1A1A1A"/>
          <w:sz w:val="24"/>
        </w:rPr>
        <w:t>nfo</w:t>
      </w:r>
      <w:r>
        <w:rPr>
          <w:rFonts w:ascii="Calibri" w:hAnsi="Calibri" w:eastAsia="Calibri"/>
          <w:b w:val="0"/>
          <w:i w:val="0"/>
          <w:color w:val="1A1A1A"/>
          <w:sz w:val="24"/>
        </w:rPr>
        <w:t>rmation or non-conf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idential information that is in the possession, </w:t>
      </w:r>
      <w:r>
        <w:rPr>
          <w:rFonts w:ascii="Calibri" w:hAnsi="Calibri" w:eastAsia="Calibri"/>
          <w:b w:val="0"/>
          <w:i w:val="0"/>
          <w:color w:val="1A1A1A"/>
          <w:sz w:val="24"/>
        </w:rPr>
        <w:t>cu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stody, or control of </w:t>
      </w:r>
      <w:r>
        <w:rPr>
          <w:rFonts w:ascii="Calibri" w:hAnsi="Calibri" w:eastAsia="Calibri"/>
          <w:b w:val="0"/>
          <w:i w:val="0"/>
          <w:color w:val="1A1A1A"/>
          <w:sz w:val="24"/>
        </w:rPr>
        <w:t>Su</w:t>
      </w:r>
      <w:r>
        <w:rPr>
          <w:rFonts w:ascii="Calibri" w:hAnsi="Calibri" w:eastAsia="Calibri"/>
          <w:b w:val="0"/>
          <w:i w:val="0"/>
          <w:color w:val="1A1A1A"/>
          <w:sz w:val="24"/>
        </w:rPr>
        <w:t>pplier or any Supplie</w:t>
      </w:r>
      <w:r>
        <w:rPr>
          <w:rFonts w:ascii="Calibri" w:hAnsi="Calibri" w:eastAsia="Calibri"/>
          <w:b w:val="0"/>
          <w:i w:val="0"/>
          <w:color w:val="1A1A1A"/>
          <w:sz w:val="24"/>
        </w:rPr>
        <w:t>r Subcontractor (“</w:t>
      </w:r>
      <w:r>
        <w:rPr>
          <w:rFonts w:ascii="Calibri" w:hAnsi="Calibri" w:eastAsia="Calibri"/>
          <w:b/>
          <w:i w:val="0"/>
          <w:color w:val="1A1A1A"/>
          <w:sz w:val="24"/>
        </w:rPr>
        <w:t>Incident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”) within 24 hours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of </w:t>
      </w:r>
      <w:r>
        <w:rPr>
          <w:rFonts w:ascii="Calibri" w:hAnsi="Calibri" w:eastAsia="Calibri"/>
          <w:b w:val="0"/>
          <w:i w:val="0"/>
          <w:color w:val="1A1A1A"/>
          <w:sz w:val="24"/>
        </w:rPr>
        <w:t>an Incident (or, if a</w:t>
      </w:r>
      <w:r>
        <w:rPr>
          <w:rFonts w:ascii="Calibri" w:hAnsi="Calibri" w:eastAsia="Calibri"/>
          <w:b w:val="0"/>
          <w:i w:val="0"/>
          <w:color w:val="1A1A1A"/>
          <w:sz w:val="24"/>
        </w:rPr>
        <w:t>ppl</w:t>
      </w:r>
      <w:r>
        <w:rPr>
          <w:rFonts w:ascii="Calibri" w:hAnsi="Calibri" w:eastAsia="Calibri"/>
          <w:b w:val="0"/>
          <w:i w:val="0"/>
          <w:color w:val="1A1A1A"/>
          <w:sz w:val="24"/>
        </w:rPr>
        <w:t>icable, within any sh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orter time period required by law) by e-mail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at </w:t>
      </w:r>
      <w:r>
        <w:rPr>
          <w:rFonts w:ascii="Calibri" w:hAnsi="Calibri" w:eastAsia="Calibri"/>
          <w:b w:val="0"/>
          <w:i w:val="0"/>
          <w:color w:val="103BC0"/>
          <w:sz w:val="24"/>
          <w:u w:val="single"/>
        </w:rPr>
        <w:t>security@linkedin.c</w:t>
      </w:r>
      <w:r>
        <w:rPr>
          <w:rFonts w:ascii="Calibri" w:hAnsi="Calibri" w:eastAsia="Calibri"/>
          <w:b w:val="0"/>
          <w:i w:val="0"/>
          <w:color w:val="103BC0"/>
          <w:sz w:val="24"/>
          <w:u w:val="single"/>
        </w:rPr>
        <w:t>om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 and by sending a co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nfirmation by mail under the notice provision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in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section 17. Further, </w:t>
      </w:r>
      <w:r>
        <w:rPr>
          <w:rFonts w:ascii="Calibri" w:hAnsi="Calibri" w:eastAsia="Calibri"/>
          <w:b w:val="0"/>
          <w:i w:val="0"/>
          <w:color w:val="1A1A1A"/>
          <w:sz w:val="24"/>
        </w:rPr>
        <w:t>if S</w:t>
      </w:r>
      <w:r>
        <w:rPr>
          <w:rFonts w:ascii="Calibri" w:hAnsi="Calibri" w:eastAsia="Calibri"/>
          <w:b w:val="0"/>
          <w:i w:val="0"/>
          <w:color w:val="1A1A1A"/>
          <w:sz w:val="24"/>
        </w:rPr>
        <w:t>upplier becomes aw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are of any other breach of security that may </w:t>
      </w:r>
      <w:r>
        <w:rPr>
          <w:rFonts w:ascii="Calibri" w:hAnsi="Calibri" w:eastAsia="Calibri"/>
          <w:b w:val="0"/>
          <w:i w:val="0"/>
          <w:color w:val="1A1A1A"/>
          <w:sz w:val="24"/>
        </w:rPr>
        <w:t>lea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d to the accidental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or </w:t>
      </w:r>
      <w:r>
        <w:rPr>
          <w:rFonts w:ascii="Calibri" w:hAnsi="Calibri" w:eastAsia="Calibri"/>
          <w:b w:val="0"/>
          <w:i w:val="0"/>
          <w:color w:val="1A1A1A"/>
          <w:sz w:val="24"/>
        </w:rPr>
        <w:t>unlawful destruction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, loss, alteration, unauthorized disclosure of,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or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access to LinkedIn </w:t>
      </w:r>
      <w:r>
        <w:rPr>
          <w:rFonts w:ascii="Calibri" w:hAnsi="Calibri" w:eastAsia="Calibri"/>
          <w:b w:val="0"/>
          <w:i w:val="0"/>
          <w:color w:val="1A1A1A"/>
          <w:sz w:val="24"/>
        </w:rPr>
        <w:t>Co</w:t>
      </w:r>
      <w:r>
        <w:rPr>
          <w:rFonts w:ascii="Calibri" w:hAnsi="Calibri" w:eastAsia="Calibri"/>
          <w:b w:val="0"/>
          <w:i w:val="0"/>
          <w:color w:val="1A1A1A"/>
          <w:sz w:val="24"/>
        </w:rPr>
        <w:t>nfidential Informati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on or non-confidential information, Supplier </w:t>
      </w:r>
      <w:r>
        <w:rPr>
          <w:rFonts w:ascii="Calibri" w:hAnsi="Calibri" w:eastAsia="Calibri"/>
          <w:b w:val="0"/>
          <w:i w:val="0"/>
          <w:color w:val="1A1A1A"/>
          <w:sz w:val="24"/>
        </w:rPr>
        <w:t>m</w:t>
      </w:r>
      <w:r>
        <w:rPr>
          <w:rFonts w:ascii="Calibri" w:hAnsi="Calibri" w:eastAsia="Calibri"/>
          <w:b w:val="0"/>
          <w:i w:val="0"/>
          <w:color w:val="1A1A1A"/>
          <w:sz w:val="24"/>
        </w:rPr>
        <w:t>ust promptly (and i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n </w:t>
      </w:r>
      <w:r>
        <w:rPr>
          <w:rFonts w:ascii="Calibri" w:hAnsi="Calibri" w:eastAsia="Calibri"/>
          <w:b w:val="0"/>
          <w:i w:val="0"/>
          <w:color w:val="1A1A1A"/>
          <w:sz w:val="24"/>
        </w:rPr>
        <w:t>no event later than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 48 hours following such discovery) notify </w:t>
      </w:r>
      <w:r>
        <w:rPr>
          <w:rFonts w:ascii="Calibri" w:hAnsi="Calibri" w:eastAsia="Calibri"/>
          <w:b w:val="0"/>
          <w:i w:val="0"/>
          <w:color w:val="1A1A1A"/>
          <w:sz w:val="24"/>
        </w:rPr>
        <w:t>Lin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kedIn by email at </w:t>
      </w:r>
      <w:r>
        <w:rPr>
          <w:rFonts w:ascii="Calibri" w:hAnsi="Calibri" w:eastAsia="Calibri"/>
          <w:b w:val="0"/>
          <w:i w:val="0"/>
          <w:color w:val="103BC0"/>
          <w:sz w:val="24"/>
          <w:u w:val="single"/>
        </w:rPr>
        <w:t>sec</w:t>
      </w:r>
      <w:r>
        <w:rPr>
          <w:rFonts w:ascii="Calibri" w:hAnsi="Calibri" w:eastAsia="Calibri"/>
          <w:b w:val="0"/>
          <w:i w:val="0"/>
          <w:color w:val="103BC0"/>
          <w:sz w:val="24"/>
          <w:u w:val="single"/>
        </w:rPr>
        <w:t>urity@linkedin.com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. In the event of an Incident, Supplier will </w:t>
      </w:r>
      <w:r>
        <w:rPr>
          <w:rFonts w:ascii="Calibri" w:hAnsi="Calibri" w:eastAsia="Calibri"/>
          <w:b w:val="0"/>
          <w:i w:val="0"/>
          <w:color w:val="1A1A1A"/>
          <w:sz w:val="24"/>
        </w:rPr>
        <w:t>pr</w:t>
      </w:r>
      <w:r>
        <w:rPr>
          <w:rFonts w:ascii="Calibri" w:hAnsi="Calibri" w:eastAsia="Calibri"/>
          <w:b w:val="0"/>
          <w:i w:val="0"/>
          <w:color w:val="1A1A1A"/>
          <w:sz w:val="24"/>
        </w:rPr>
        <w:t>omptly (i) provide re</w:t>
      </w:r>
      <w:r>
        <w:rPr>
          <w:rFonts w:ascii="Calibri" w:hAnsi="Calibri" w:eastAsia="Calibri"/>
          <w:b w:val="0"/>
          <w:i w:val="0"/>
          <w:color w:val="1A1A1A"/>
          <w:sz w:val="24"/>
        </w:rPr>
        <w:t>as</w:t>
      </w:r>
      <w:r>
        <w:rPr>
          <w:rFonts w:ascii="Calibri" w:hAnsi="Calibri" w:eastAsia="Calibri"/>
          <w:b w:val="0"/>
          <w:i w:val="0"/>
          <w:color w:val="1A1A1A"/>
          <w:sz w:val="24"/>
        </w:rPr>
        <w:t>onable assistance to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 LinkedIn in (a) investigating and remediating </w:t>
      </w:r>
      <w:r>
        <w:rPr>
          <w:rFonts w:ascii="Calibri" w:hAnsi="Calibri" w:eastAsia="Calibri"/>
          <w:b w:val="0"/>
          <w:i w:val="0"/>
          <w:color w:val="1A1A1A"/>
          <w:sz w:val="24"/>
        </w:rPr>
        <w:t>th</w:t>
      </w:r>
      <w:r>
        <w:rPr>
          <w:rFonts w:ascii="Calibri" w:hAnsi="Calibri" w:eastAsia="Calibri"/>
          <w:b w:val="0"/>
          <w:i w:val="0"/>
          <w:color w:val="1A1A1A"/>
          <w:sz w:val="24"/>
        </w:rPr>
        <w:t>e Incident and (b) re</w:t>
      </w:r>
      <w:r>
        <w:rPr>
          <w:rFonts w:ascii="Calibri" w:hAnsi="Calibri" w:eastAsia="Calibri"/>
          <w:b w:val="0"/>
          <w:i w:val="0"/>
          <w:color w:val="1A1A1A"/>
          <w:sz w:val="24"/>
        </w:rPr>
        <w:t>sp</w:t>
      </w:r>
      <w:r>
        <w:rPr>
          <w:rFonts w:ascii="Calibri" w:hAnsi="Calibri" w:eastAsia="Calibri"/>
          <w:b w:val="0"/>
          <w:i w:val="0"/>
          <w:color w:val="1A1A1A"/>
          <w:sz w:val="24"/>
        </w:rPr>
        <w:t>onding to any dispu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te, inquiry, or claim concerning the Incident </w:t>
      </w:r>
      <w:r>
        <w:rPr>
          <w:rFonts w:ascii="Calibri" w:hAnsi="Calibri" w:eastAsia="Calibri"/>
          <w:b w:val="0"/>
          <w:i w:val="0"/>
          <w:color w:val="1A1A1A"/>
          <w:sz w:val="24"/>
        </w:rPr>
        <w:t>an</w:t>
      </w:r>
      <w:r>
        <w:rPr>
          <w:rFonts w:ascii="Calibri" w:hAnsi="Calibri" w:eastAsia="Calibri"/>
          <w:b w:val="0"/>
          <w:i w:val="0"/>
          <w:color w:val="1A1A1A"/>
          <w:sz w:val="24"/>
        </w:rPr>
        <w:t>d (ii) reimburse Lin</w:t>
      </w:r>
      <w:r>
        <w:rPr>
          <w:rFonts w:ascii="Calibri" w:hAnsi="Calibri" w:eastAsia="Calibri"/>
          <w:b w:val="0"/>
          <w:i w:val="0"/>
          <w:color w:val="1A1A1A"/>
          <w:sz w:val="24"/>
        </w:rPr>
        <w:t>ke</w:t>
      </w:r>
      <w:r>
        <w:rPr>
          <w:rFonts w:ascii="Calibri" w:hAnsi="Calibri" w:eastAsia="Calibri"/>
          <w:b w:val="0"/>
          <w:i w:val="0"/>
          <w:color w:val="1A1A1A"/>
          <w:sz w:val="24"/>
        </w:rPr>
        <w:t>dIn for all expense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s incurred by LinkedIn in connection with </w:t>
      </w:r>
      <w:r>
        <w:rPr>
          <w:rFonts w:ascii="Calibri" w:hAnsi="Calibri" w:eastAsia="Calibri"/>
          <w:b w:val="0"/>
          <w:i w:val="0"/>
          <w:color w:val="1A1A1A"/>
          <w:sz w:val="24"/>
        </w:rPr>
        <w:t>inv</w:t>
      </w:r>
      <w:r>
        <w:rPr>
          <w:rFonts w:ascii="Calibri" w:hAnsi="Calibri" w:eastAsia="Calibri"/>
          <w:b w:val="0"/>
          <w:i w:val="0"/>
          <w:color w:val="1A1A1A"/>
          <w:sz w:val="24"/>
        </w:rPr>
        <w:t>estigating, remedia</w:t>
      </w:r>
      <w:r>
        <w:rPr>
          <w:rFonts w:ascii="Calibri" w:hAnsi="Calibri" w:eastAsia="Calibri"/>
          <w:b w:val="0"/>
          <w:i w:val="0"/>
          <w:color w:val="1A1A1A"/>
          <w:sz w:val="24"/>
        </w:rPr>
        <w:t>tin</w:t>
      </w:r>
      <w:r>
        <w:rPr>
          <w:rFonts w:ascii="Calibri" w:hAnsi="Calibri" w:eastAsia="Calibri"/>
          <w:b w:val="0"/>
          <w:i w:val="0"/>
          <w:color w:val="1A1A1A"/>
          <w:sz w:val="24"/>
        </w:rPr>
        <w:t>g and providing notic</w:t>
      </w:r>
      <w:r>
        <w:rPr>
          <w:rFonts w:ascii="Calibri" w:hAnsi="Calibri" w:eastAsia="Calibri"/>
          <w:b w:val="0"/>
          <w:i w:val="0"/>
          <w:color w:val="1A1A1A"/>
          <w:sz w:val="24"/>
        </w:rPr>
        <w:t>e regarding the Incident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11.3.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Contact Information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In each SOW Supplier will designate a point of contact for security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1A1A1A"/>
          <w:sz w:val="24"/>
        </w:rPr>
        <w:t>matters related to th</w:t>
      </w:r>
      <w:r>
        <w:rPr>
          <w:rFonts w:ascii="Calibri" w:hAnsi="Calibri" w:eastAsia="Calibri"/>
          <w:b w:val="0"/>
          <w:i w:val="0"/>
          <w:color w:val="1A1A1A"/>
          <w:sz w:val="24"/>
        </w:rPr>
        <w:t>e S</w:t>
      </w:r>
      <w:r>
        <w:rPr>
          <w:rFonts w:ascii="Calibri" w:hAnsi="Calibri" w:eastAsia="Calibri"/>
          <w:b w:val="0"/>
          <w:i w:val="0"/>
          <w:color w:val="1A1A1A"/>
          <w:sz w:val="24"/>
        </w:rPr>
        <w:t>ervices and Supplier’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s compliance with the data security </w:t>
      </w:r>
      <w:r>
        <w:rPr>
          <w:rFonts w:ascii="Calibri" w:hAnsi="Calibri" w:eastAsia="Calibri"/>
          <w:b w:val="0"/>
          <w:i w:val="0"/>
          <w:color w:val="1A1A1A"/>
          <w:sz w:val="24"/>
        </w:rPr>
        <w:t>requirements. The poin</w:t>
      </w:r>
      <w:r>
        <w:rPr>
          <w:rFonts w:ascii="Calibri" w:hAnsi="Calibri" w:eastAsia="Calibri"/>
          <w:b w:val="0"/>
          <w:i w:val="0"/>
          <w:color w:val="1A1A1A"/>
          <w:sz w:val="24"/>
        </w:rPr>
        <w:t>t o</w:t>
      </w:r>
      <w:r>
        <w:rPr>
          <w:rFonts w:ascii="Calibri" w:hAnsi="Calibri" w:eastAsia="Calibri"/>
          <w:b w:val="0"/>
          <w:i w:val="0"/>
          <w:color w:val="1A1A1A"/>
          <w:sz w:val="24"/>
        </w:rPr>
        <w:t>f contact may be an i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ndividual or department. Supplier will </w:t>
      </w:r>
      <w:r>
        <w:rPr>
          <w:rFonts w:ascii="Calibri" w:hAnsi="Calibri" w:eastAsia="Calibri"/>
          <w:b w:val="0"/>
          <w:i w:val="0"/>
          <w:color w:val="1A1A1A"/>
          <w:sz w:val="24"/>
        </w:rPr>
        <w:t>provide a phone num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ber </w:t>
      </w:r>
      <w:r>
        <w:rPr>
          <w:rFonts w:ascii="Calibri" w:hAnsi="Calibri" w:eastAsia="Calibri"/>
          <w:b w:val="0"/>
          <w:i w:val="0"/>
          <w:color w:val="1A1A1A"/>
          <w:sz w:val="24"/>
        </w:rPr>
        <w:t>or email address or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 both for the point of contact (i.e., </w:t>
      </w:r>
      <w:r>
        <w:rPr>
          <w:rFonts w:ascii="Calibri" w:hAnsi="Calibri" w:eastAsia="Calibri"/>
          <w:b w:val="0"/>
          <w:i w:val="0"/>
          <w:color w:val="0000FF"/>
          <w:sz w:val="24"/>
          <w:u w:val="single"/>
        </w:rPr>
        <w:t>john.doe@supplier.com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 or </w:t>
      </w:r>
      <w:r>
        <w:rPr>
          <w:rFonts w:ascii="Calibri" w:hAnsi="Calibri" w:eastAsia="Calibri"/>
          <w:b w:val="0"/>
          <w:i w:val="0"/>
          <w:color w:val="103BC0"/>
          <w:sz w:val="24"/>
          <w:u w:val="single"/>
        </w:rPr>
        <w:t>security@supplier.com</w:t>
      </w:r>
      <w:r>
        <w:rPr>
          <w:rFonts w:ascii="Calibri" w:hAnsi="Calibri" w:eastAsia="Calibri"/>
          <w:b w:val="0"/>
          <w:i w:val="0"/>
          <w:color w:val="1A1A1A"/>
          <w:sz w:val="24"/>
        </w:rPr>
        <w:t xml:space="preserve">) and notify LinkedIn of any change to </w:t>
      </w:r>
      <w:r>
        <w:rPr>
          <w:rFonts w:ascii="Calibri" w:hAnsi="Calibri" w:eastAsia="Calibri"/>
          <w:b w:val="0"/>
          <w:i w:val="0"/>
          <w:color w:val="1A1A1A"/>
          <w:sz w:val="24"/>
        </w:rPr>
        <w:t>the point of contact.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11.4.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Personnel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Supplier shall be responsible for the sufficiency of the security, privacy, and </w:t>
      </w:r>
    </w:p>
    <w:p>
      <w:pPr>
        <w:autoSpaceDN w:val="0"/>
        <w:autoSpaceDE w:val="0"/>
        <w:widowControl/>
        <w:spacing w:line="292" w:lineRule="exact" w:before="0" w:after="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confidentiality safeguards of all Supplier personnel with respect to Confidential Information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Personal Data and liable for any failure by such Supplier personnel to meet the terms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conditions of this Agreement. Supplier shall take reasonable steps to confirm that all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personnel are protecting the security, privacy and confidentiality of LinkedIn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consistent with the requirements of this Agreement. </w:t>
      </w:r>
    </w:p>
    <w:p>
      <w:pPr>
        <w:autoSpaceDN w:val="0"/>
        <w:autoSpaceDE w:val="0"/>
        <w:widowControl/>
        <w:spacing w:line="294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11.5.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Additional Terms for Outsourced Services Providers (OSPs).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If Supplier will (i) have access </w:t>
      </w:r>
    </w:p>
    <w:p>
      <w:pPr>
        <w:autoSpaceDN w:val="0"/>
        <w:autoSpaceDE w:val="0"/>
        <w:widowControl/>
        <w:spacing w:line="294" w:lineRule="exact" w:before="0" w:after="100"/>
        <w:ind w:left="5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 LinkedIn Confidential Information or Personal Data; and (ii) process such data at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Supplier’s office, workplace, or physical location other than LinkedIn properties,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following terms apply: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2"/>
        <w:gridCol w:w="4722"/>
      </w:tblGrid>
      <w:tr>
        <w:trPr>
          <w:trHeight w:hRule="exact" w:val="842"/>
        </w:trPr>
        <w:tc>
          <w:tcPr>
            <w:tcW w:type="dxa" w:w="3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  <w:tc>
          <w:tcPr>
            <w:tcW w:type="dxa" w:w="3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1084" w:right="1084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8"/>
        <w:gridCol w:w="3148"/>
        <w:gridCol w:w="3148"/>
      </w:tblGrid>
      <w:tr>
        <w:trPr>
          <w:trHeight w:hRule="exact" w:val="65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4" w:after="0"/>
              <w:ind w:left="726" w:right="72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92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Policies.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Prior to performing any Services and annually after that, Supplier will </w:t>
            </w:r>
          </w:p>
        </w:tc>
      </w:tr>
      <w:tr>
        <w:trPr>
          <w:trHeight w:hRule="exact" w:val="102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23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provide LinkedIn with its incident response policy, network security policy, physical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security, and business continuity and disaster recovery policies in an industry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standard format. </w:t>
            </w:r>
          </w:p>
        </w:tc>
      </w:tr>
      <w:tr>
        <w:trPr>
          <w:trHeight w:hRule="exact" w:val="440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6" w:right="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Log System.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Supplier will maintain a comprehensive log system to capture audit logs </w:t>
            </w:r>
          </w:p>
        </w:tc>
      </w:tr>
      <w:tr>
        <w:trPr>
          <w:trHeight w:hRule="exact" w:val="219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 all user and administrator actions, including successful and failed authentication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23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attempts, session creation and termination times, and source IP address from where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each access request is originating. Logs will be encrypted at rest with strong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encryption technology. Supplier will retain log data for a minimum of one year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following the access request. Supplier will provide (or make available to LinkedIn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Subscription Service administrators) a report of the audit log history upon LinkedIn’s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reasonable request. </w:t>
            </w:r>
          </w:p>
        </w:tc>
      </w:tr>
      <w:tr>
        <w:trPr>
          <w:trHeight w:hRule="exact" w:val="444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Assessments.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Supplier shall, during each calendar year and at Supplier’s sole </w:t>
            </w:r>
          </w:p>
        </w:tc>
      </w:tr>
      <w:tr>
        <w:trPr>
          <w:trHeight w:hRule="exact" w:val="4538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expense, conduct and provide LinkedIn with a report with a joint opinion provided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23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by an accredited, third-party audit firm under the Statement on Standards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Attestation Engagements (SSAE) No. 18 (“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SSAE 18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”) (Reporting on Controls at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 Organization) or International Standard on Assurance Engagements (ISAE)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3402 (“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ISAE 3402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”) (Assurance Reports on Controls at a Service Organization)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standards applicable to all services, systems, devices, and media and all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controls applicable to LinkedIn Data or any applicable superseding reports (each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such report, an “Assessment”). In addition, during each calendar year, Supplier shall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provide LinkedIn with evidence of Supplier’s ISO 27001 certification by an accredited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third-party firm.  Supplier will respond promptly to any LinkedIn inquiries or requests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related to the Assessments. All results of Assessments (not just executive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summaries) will be made available to LinkedIn. Upon LinkedIn’s request, no more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than once per calendar year, Supplier will facilitate an audit (by LinkedIn or a third-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party auditor on LinkedIn’s behalf) of Supplier’s compliance with the terms in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section 11. </w:t>
            </w:r>
          </w:p>
        </w:tc>
      </w:tr>
      <w:tr>
        <w:trPr>
          <w:trHeight w:hRule="exact" w:val="438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Remediation of Vulnerabilities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Supplier will perform a risk assessment and classify </w:t>
            </w:r>
          </w:p>
        </w:tc>
      </w:tr>
      <w:tr>
        <w:trPr>
          <w:trHeight w:hRule="exact" w:val="288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23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 vulnerabilities by severity level within 24 hours of identification, using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Common Vulnerability Scoring System (CVSS) v.2 or such other computer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security vulnerabilities risk assessment methodology generally used in the industry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and acceptable to LinkedIn. Once a vulnerability has been discovered, LinkedIn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requires its remediation by Supplier within the timeframes stated below. In addition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 any other available remedies, LinkedIn reserves the right to terminate Supplier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access to any LinkedIn network or resources immediately in response to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vulnerability. </w:t>
            </w:r>
          </w:p>
        </w:tc>
      </w:tr>
      <w:tr>
        <w:trPr>
          <w:trHeight w:hRule="exact" w:val="736"/>
        </w:trPr>
        <w:tc>
          <w:tcPr>
            <w:tcW w:type="dxa" w:w="32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2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</w:p>
        </w:tc>
        <w:tc>
          <w:tcPr>
            <w:tcW w:type="dxa" w:w="6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2" w:after="0"/>
              <w:ind w:left="1386" w:right="138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546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</w:p>
          <w:p>
            <w:pPr>
              <w:autoSpaceDN w:val="0"/>
              <w:autoSpaceDE w:val="0"/>
              <w:widowControl/>
              <w:spacing w:line="192" w:lineRule="exact" w:before="4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8.0" w:type="dxa"/>
      </w:tblPr>
      <w:tblGrid>
        <w:gridCol w:w="4978"/>
        <w:gridCol w:w="4978"/>
      </w:tblGrid>
      <w:tr>
        <w:trPr>
          <w:trHeight w:hRule="exact" w:val="514"/>
        </w:trPr>
        <w:tc>
          <w:tcPr>
            <w:tcW w:type="dxa" w:w="36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932" w:val="single" w:color="#000000"/>
            </w:tcBorders>
            <w:shd w:fill="1e48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02" w:after="0"/>
              <w:ind w:left="292" w:right="29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Severity Level </w:t>
            </w:r>
          </w:p>
        </w:tc>
        <w:tc>
          <w:tcPr>
            <w:tcW w:type="dxa" w:w="4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932" w:val="single" w:color="#000000"/>
            </w:tcBorders>
            <w:shd w:fill="1e48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02" w:after="0"/>
              <w:ind w:left="292" w:right="29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Remediation Time </w:t>
            </w:r>
          </w:p>
        </w:tc>
      </w:tr>
      <w:tr>
        <w:trPr>
          <w:trHeight w:hRule="exact" w:val="512"/>
        </w:trPr>
        <w:tc>
          <w:tcPr>
            <w:tcW w:type="dxa" w:w="3600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0" w:after="0"/>
              <w:ind w:left="292" w:right="2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Critical-Risk </w:t>
            </w:r>
          </w:p>
        </w:tc>
        <w:tc>
          <w:tcPr>
            <w:tcW w:type="dxa" w:w="4948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0" w:after="0"/>
              <w:ind w:left="276" w:right="2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Remediation within 24 hours </w:t>
            </w:r>
          </w:p>
        </w:tc>
      </w:tr>
      <w:tr>
        <w:trPr>
          <w:trHeight w:hRule="exact" w:val="514"/>
        </w:trPr>
        <w:tc>
          <w:tcPr>
            <w:tcW w:type="dxa" w:w="3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.99999999999966" w:type="dxa"/>
            </w:tblPr>
            <w:tblGrid>
              <w:gridCol w:w="1800"/>
              <w:gridCol w:w="1800"/>
            </w:tblGrid>
            <w:tr>
              <w:trPr>
                <w:trHeight w:hRule="exact" w:val="376"/>
              </w:trPr>
              <w:tc>
                <w:tcPr>
                  <w:tcW w:type="dxa" w:w="16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52" w:after="0"/>
                    <w:ind w:left="146" w:right="14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High-Risk </w:t>
                  </w:r>
                </w:p>
              </w:tc>
              <w:tc>
                <w:tcPr>
                  <w:tcW w:type="dxa" w:w="11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52" w:after="0"/>
                    <w:ind w:left="500" w:right="50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" w:after="0"/>
              <w:ind w:left="276" w:right="2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Remediation in 5 business days </w:t>
            </w:r>
          </w:p>
        </w:tc>
      </w:tr>
      <w:tr>
        <w:trPr>
          <w:trHeight w:hRule="exact" w:val="508"/>
        </w:trPr>
        <w:tc>
          <w:tcPr>
            <w:tcW w:type="dxa" w:w="36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" w:after="0"/>
              <w:ind w:left="292" w:right="2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Medium-Risk </w:t>
            </w:r>
          </w:p>
        </w:tc>
        <w:tc>
          <w:tcPr>
            <w:tcW w:type="dxa" w:w="4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" w:after="0"/>
              <w:ind w:left="276" w:right="2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Remediation in 15 business days </w:t>
            </w:r>
          </w:p>
        </w:tc>
      </w:tr>
      <w:tr>
        <w:trPr>
          <w:trHeight w:hRule="exact" w:val="520"/>
        </w:trPr>
        <w:tc>
          <w:tcPr>
            <w:tcW w:type="dxa" w:w="36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" w:after="0"/>
              <w:ind w:left="292" w:right="2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Low-Risk </w:t>
            </w:r>
          </w:p>
        </w:tc>
        <w:tc>
          <w:tcPr>
            <w:tcW w:type="dxa" w:w="4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" w:after="0"/>
              <w:ind w:left="276" w:right="2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Remediation in 30 business days </w:t>
            </w:r>
          </w:p>
        </w:tc>
      </w:tr>
    </w:tbl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PAYMENT AND INVOICING; TAXES; EXPENSES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12.1.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Payment and Invoicing.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will pay the fees stated in the SOW for the Services. For </w:t>
      </w:r>
    </w:p>
    <w:p>
      <w:pPr>
        <w:autoSpaceDN w:val="0"/>
        <w:autoSpaceDE w:val="0"/>
        <w:widowControl/>
        <w:spacing w:line="292" w:lineRule="exact" w:before="0" w:after="0"/>
        <w:ind w:left="550" w:right="5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Services provided at an hourly rate, Supplier will invoice LinkedIn in arrears on or before </w:t>
      </w:r>
      <w:r>
        <w:rPr>
          <w:rFonts w:ascii="Calibri" w:hAnsi="Calibri" w:eastAsia="Calibri"/>
          <w:b w:val="0"/>
          <w:i w:val="0"/>
          <w:color w:val="000000"/>
          <w:sz w:val="24"/>
        </w:rPr>
        <w:t>the 10</w:t>
      </w:r>
      <w:r>
        <w:rPr>
          <w:w w:val="98.99999499320984"/>
          <w:rFonts w:ascii="Calibri" w:hAnsi="Calibri" w:eastAsia="Calibri"/>
          <w:b w:val="0"/>
          <w:i w:val="0"/>
          <w:color w:val="000000"/>
          <w:sz w:val="16"/>
        </w:rPr>
        <w:t>th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of the month following the later of the month in which the Services were performed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 the deliverables were accepted. For Services provided on a fixed fee basis, Supplier will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invoice LinkedIn on the schedule stated in the applicable SOW. LinkedIn will pay Supplier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within 60 calendar days after receipt of an accurate and undisputed invoice for the accepted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deliverable(s). LinkedIn has no obligation to pay any invoice received 180 days or more days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after the date Supplier was required to invoice LinkedIn under this MSA or any applicable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SOW. LinkedIn may withhold payment for any amount that is in dispute if LinkedIn pays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undisputed portion of the invoice within the 60 days. Supplier will not withhold or delay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any Services or associated support or fail to perform any other services or obligations based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 LinkedIn’s withholding of fees or other good faith dispute between the parties. Supplier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may submit invoices electronically if permitted by local government regulations. LinkedIn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will pay in the currency stated in the SOW. However, LinkedIn reserves the right to pay in </w:t>
      </w:r>
      <w:r>
        <w:rPr>
          <w:rFonts w:ascii="Calibri" w:hAnsi="Calibri" w:eastAsia="Calibri"/>
          <w:b w:val="0"/>
          <w:i w:val="0"/>
          <w:color w:val="000000"/>
          <w:sz w:val="24"/>
        </w:rPr>
        <w:t>United States (“</w:t>
      </w:r>
      <w:r>
        <w:rPr>
          <w:rFonts w:ascii="Calibri" w:hAnsi="Calibri" w:eastAsia="Calibri"/>
          <w:b/>
          <w:i w:val="0"/>
          <w:color w:val="000000"/>
          <w:sz w:val="24"/>
        </w:rPr>
        <w:t>U.S.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 dollars. LinkedIn is not responsible for payment of any fees for work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performed or services provided by Supplier until the parties execute an SOW.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12.2.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Taxes.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Unless LinkedIn provides Supplier with a valid tax exemption certificate, LinkedIn will </w:t>
      </w:r>
    </w:p>
    <w:p>
      <w:pPr>
        <w:autoSpaceDN w:val="0"/>
        <w:autoSpaceDE w:val="0"/>
        <w:widowControl/>
        <w:spacing w:line="294" w:lineRule="exact" w:before="0" w:after="0"/>
        <w:ind w:left="550" w:right="5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pay or reimburse Supplier for all federal, state, and local taxes, including, sales, use, gross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receipts, VAT, GST, or similar transaction taxes. All transaction taxes payable by LinkedIn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will be separately stated and exclusive of the price. LinkedIn is not liable for taxes that are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statutorily imposed on Supplier, including taxes or fees measured by Supplier’s net or gross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income. If Supplier is incorporated or resident outside the U.S., Supplier represents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warrants that (a) the Services will be performed outside the U.S. and the invoice will state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that the Services were performed outside the U.S.; or (b) if any of the Services are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performed in the U.S., Supplier will state that in the invoice and provide a breakout of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Services performed inside and outside the U.S. Supplier will provide the withholding tax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forms requested by LinkedIn and submit to any withholding required under U.S. tax rules. </w:t>
      </w:r>
    </w:p>
    <w:p>
      <w:pPr>
        <w:autoSpaceDN w:val="0"/>
        <w:autoSpaceDE w:val="0"/>
        <w:widowControl/>
        <w:spacing w:line="292" w:lineRule="exact" w:before="2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12.3.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Expenses.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If specified in an SOW, applicable out-of-pocket living, travel, and similar </w:t>
      </w:r>
    </w:p>
    <w:p>
      <w:pPr>
        <w:autoSpaceDN w:val="0"/>
        <w:autoSpaceDE w:val="0"/>
        <w:widowControl/>
        <w:spacing w:line="294" w:lineRule="exact" w:before="0" w:after="128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expenses incurred by Supplier in performing the Services will be reimbursed by LinkedIn, 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accordance with LinkedIn’s travel and expense reimbursement policies, only if the expenses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78"/>
        <w:gridCol w:w="4978"/>
      </w:tblGrid>
      <w:tr>
        <w:trPr>
          <w:trHeight w:hRule="exact" w:val="866"/>
        </w:trPr>
        <w:tc>
          <w:tcPr>
            <w:tcW w:type="dxa" w:w="3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6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6" w:after="0"/>
              <w:ind w:left="1066" w:right="106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844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4" w:lineRule="exact" w:before="724" w:after="0"/>
        <w:ind w:left="550" w:right="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 pre-approved in writing by LinkedIn and incurred by Supplier prior to termination of this </w:t>
      </w:r>
      <w:r>
        <w:rPr>
          <w:rFonts w:ascii="Calibri" w:hAnsi="Calibri" w:eastAsia="Calibri"/>
          <w:b w:val="0"/>
          <w:i w:val="0"/>
          <w:color w:val="000000"/>
          <w:sz w:val="24"/>
        </w:rPr>
        <w:t>MSA or the applicable SOW (“</w:t>
      </w:r>
      <w:r>
        <w:rPr>
          <w:rFonts w:ascii="Calibri" w:hAnsi="Calibri" w:eastAsia="Calibri"/>
          <w:b/>
          <w:i w:val="0"/>
          <w:color w:val="000000"/>
          <w:sz w:val="24"/>
        </w:rPr>
        <w:t>Approved Expenses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”).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SUPPLIER PERSONNEL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13.1.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Qualifications.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provide sufficient, qualified personnel who are capable of </w:t>
      </w:r>
    </w:p>
    <w:p>
      <w:pPr>
        <w:autoSpaceDN w:val="0"/>
        <w:autoSpaceDE w:val="0"/>
        <w:widowControl/>
        <w:spacing w:line="294" w:lineRule="exact" w:before="0" w:after="0"/>
        <w:ind w:left="550" w:right="55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performing all of Supplier’s obligations under each SOW.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13.2.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Background Checks.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represents and warrants that it has conducted background </w:t>
      </w:r>
    </w:p>
    <w:p>
      <w:pPr>
        <w:autoSpaceDN w:val="0"/>
        <w:autoSpaceDE w:val="0"/>
        <w:widowControl/>
        <w:spacing w:line="292" w:lineRule="exact" w:before="2" w:after="0"/>
        <w:ind w:left="55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checks appropriate for the type of Services to be performed for its personnel performing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Services, and which, at the least, were sufficient to confirm that the personnel do not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appear on applicable U.S. Government export exclusion lists and to verify academic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credentials. Country-specific minimum standards for background checks are available upon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request by Supplier. Upon LinkedIn’s request, Supplier will provide proof of the personnel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background checks. </w:t>
      </w:r>
    </w:p>
    <w:p>
      <w:pPr>
        <w:autoSpaceDN w:val="0"/>
        <w:autoSpaceDE w:val="0"/>
        <w:widowControl/>
        <w:spacing w:line="292" w:lineRule="exact" w:before="6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13.3.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Replacements.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will not remove any personnel listed by name or title in the SOW, </w:t>
      </w:r>
    </w:p>
    <w:p>
      <w:pPr>
        <w:autoSpaceDN w:val="0"/>
        <w:autoSpaceDE w:val="0"/>
        <w:widowControl/>
        <w:spacing w:line="292" w:lineRule="exact" w:before="0" w:after="0"/>
        <w:ind w:left="55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without the prior written consent of LinkedIn, except when removal is necessary because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 the resignation, death or illness, or family leave requirements of the personnel. If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must remove personnel for these acceptable reasons, then Supplier will provide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with (a) reasonable prior notice of the removal; (b) reasons for the removal;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(c) reasonable further assurances of its ability to provide suitable replacement personnel.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may refuse the assignment of any personnel to perform Services or may request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that personnel be removed for any reasonable basis, including unsatisfactory performance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determined by LinkedIn or LinkedIn’s clients. Supplier will replace removed personnel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soon as commercially feasible with a resource reasonably acceptable to LinkedIn. </w:t>
      </w:r>
    </w:p>
    <w:p>
      <w:pPr>
        <w:autoSpaceDN w:val="0"/>
        <w:autoSpaceDE w:val="0"/>
        <w:widowControl/>
        <w:spacing w:line="292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13.4.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Access to LinkedIn Sites or Systems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If personnel of Supplier or Subcontractor will require </w:t>
      </w:r>
    </w:p>
    <w:p>
      <w:pPr>
        <w:autoSpaceDN w:val="0"/>
        <w:autoSpaceDE w:val="0"/>
        <w:widowControl/>
        <w:spacing w:line="292" w:lineRule="exact" w:before="2" w:after="0"/>
        <w:ind w:left="55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access to LinkedIn premises or LinkedIn equipment, systems, applications or networks, such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personnel must comply with LinkedIn policies and all applicable laws and regulations while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performing Services and will be required to execute LinkedIn's standard resource access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agreement acknowledging these obligations as a condition of their receiving such access. </w:t>
      </w:r>
    </w:p>
    <w:p>
      <w:pPr>
        <w:autoSpaceDN w:val="0"/>
        <w:autoSpaceDE w:val="0"/>
        <w:widowControl/>
        <w:spacing w:line="294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14.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COMPLIANCE WITH EMPLOYMENT LAWS.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is a federal contractor. If applicable, the </w:t>
      </w:r>
    </w:p>
    <w:p>
      <w:pPr>
        <w:autoSpaceDN w:val="0"/>
        <w:autoSpaceDE w:val="0"/>
        <w:widowControl/>
        <w:spacing w:line="294" w:lineRule="exact" w:before="0" w:after="100"/>
        <w:ind w:left="37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Equal Opportunity Clauses stated in 41 C.F.R. parts 60-1.4(a), and the employee notice found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 29 C.F.R. Part 471, Appendix A to Subpart A, are incorporated into this MSA by reference. </w:t>
      </w:r>
      <w:r>
        <w:rPr>
          <w:rFonts w:ascii="Calibri" w:hAnsi="Calibri" w:eastAsia="Calibri"/>
          <w:b/>
          <w:i w:val="0"/>
          <w:color w:val="000000"/>
          <w:sz w:val="24"/>
        </w:rPr>
        <w:t>If applicable, Supplier will abide by the requirements of 41 CFR §§ 60-300.5(a) and 60-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741.5(a). These regulations prohibit discrimination against qualified individuals on the basis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of protected veteran status or disability and require affirmative action by covered prime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contractors and subcontractors, to employ and advance in employment, qualified </w:t>
      </w:r>
      <w:r>
        <w:rPr>
          <w:rFonts w:ascii="Calibri" w:hAnsi="Calibri" w:eastAsia="Calibri"/>
          <w:b/>
          <w:i w:val="0"/>
          <w:color w:val="000000"/>
          <w:sz w:val="24"/>
        </w:rPr>
        <w:t>protected veterans and individuals with disabilities.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Executive Order 13658, Establishing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Minimum Wage for Contractors, and its implementing regulations, including the applicable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contract clause (available at 29 C.F.R. § Pt. 10, App. A), are incorporated into this MSA by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4"/>
        <w:gridCol w:w="4724"/>
      </w:tblGrid>
      <w:tr>
        <w:trPr>
          <w:trHeight w:hRule="exact" w:val="842"/>
        </w:trPr>
        <w:tc>
          <w:tcPr>
            <w:tcW w:type="dxa" w:w="3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  <w:tc>
          <w:tcPr>
            <w:tcW w:type="dxa" w:w="3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1066" w:right="106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6" w:right="1352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4" w:lineRule="exact" w:before="8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15.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ANTI-CORRUPTION.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LinkedIn is subject to various anti-bribery statutes in the U.S. and around </w:t>
      </w:r>
    </w:p>
    <w:p>
      <w:pPr>
        <w:autoSpaceDN w:val="0"/>
        <w:autoSpaceDE w:val="0"/>
        <w:widowControl/>
        <w:spacing w:line="292" w:lineRule="exact" w:before="0" w:after="0"/>
        <w:ind w:left="37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the globe, including the US Foreign Corrupt Practices Act and the UK Bribery Act. Supplier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represents and warrants that, in connection with the Services, Supplier (a) has not done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will not do anything to violate these laws and other related laws in the jurisdictions in which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Supplier operates on LinkedIn’s behalf; (b) has implemented its own anticorruption policy (or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agrees to be bound by LinkedIn’s) and will take proportionate, risk-based procedures to abide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by its (or LinkedIn’s) anticorruption policy for the term of the Agreement; and (c) will furnish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 LinkedIn future certifications confirming compliance with this section 15 upon LinkedIn’s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request. </w:t>
      </w:r>
    </w:p>
    <w:p>
      <w:pPr>
        <w:autoSpaceDN w:val="0"/>
        <w:autoSpaceDE w:val="0"/>
        <w:widowControl/>
        <w:spacing w:line="294" w:lineRule="exact" w:before="0" w:after="0"/>
        <w:ind w:left="10" w:right="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16.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FORCE MAJEURE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Neither party will be liable for any delay or failure in performance due to </w:t>
      </w:r>
    </w:p>
    <w:p>
      <w:pPr>
        <w:autoSpaceDN w:val="0"/>
        <w:tabs>
          <w:tab w:pos="460" w:val="left"/>
        </w:tabs>
        <w:autoSpaceDE w:val="0"/>
        <w:widowControl/>
        <w:spacing w:line="294" w:lineRule="exact" w:before="0" w:after="0"/>
        <w:ind w:left="37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acts of God, earthquake, flood, riots, fire, epidemics, strikes or threat of strikes (excluding any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such strike, labor dispute or work stoppage that involves their respective employees 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agents) war or terrorism where such occurrence renders it unable to perform. The affected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party will immediately notify the other party of such occurrence and will use all reasonable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efforts to recommence performance as soon as possible. The obligations and rights of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affected party will be extended on a day-to-day basis for the time period equal to the period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 the excusable delay. If Supplier is unable to perform for a period in excess of fifteen days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due to such excusable delay, LinkedIn may terminate the Agreement upon five days written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notice to Supplier.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17.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INDEPENDENT CONTRACTOR.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The Agreement does not create a partnership, agency </w:t>
      </w:r>
    </w:p>
    <w:p>
      <w:pPr>
        <w:autoSpaceDN w:val="0"/>
        <w:tabs>
          <w:tab w:pos="460" w:val="left"/>
        </w:tabs>
        <w:autoSpaceDE w:val="0"/>
        <w:widowControl/>
        <w:spacing w:line="292" w:lineRule="exact" w:before="2" w:after="0"/>
        <w:ind w:left="37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relationship, or joint venture between the parties. LinkedIn and Supplier are independent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contractors and have no power or authority to bind the other or to create any obligation 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responsibility on behalf of the other. Under no circumstances will any employee of one party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be deemed to be the employee of the other for any purpose. Supplier acknowledges that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Supplier and its personnel are solely responsible for withholding and paying income taxes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related to the performance of Services under this Agreement. Supplier and Supplier’s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personnel are not entitled to receive any benefits that LinkedIn offers to its employees. In the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event (a) Supplier or any of Supplier’s personnel assert that they are an employee of LinkedIn;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or (b) a federal, state or local governmental agency or court determines Supplier or any of its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personnel are LinkedIn’s employees, then Supplier shall defend, indemnify and hold LinkedIn,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its Affiliates, and their respective officers and directors harmless from all liabilities, costs and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expenses (including, but not limited to, reasonable attorneys’ fees) associated with such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claim or determination.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18.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ETHICAL CONDUCT.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Supplier agrees that it will, and it will require that its employees and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0" w:after="100"/>
        <w:ind w:left="37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ag</w:t>
      </w:r>
      <w:r>
        <w:rPr>
          <w:rFonts w:ascii="Calibri" w:hAnsi="Calibri" w:eastAsia="Calibri"/>
          <w:b w:val="0"/>
          <w:i w:val="0"/>
          <w:color w:val="000000"/>
          <w:sz w:val="24"/>
        </w:rPr>
        <w:t>ents and any Subcontractors and their employees and agents, (a</w:t>
      </w:r>
      <w:r>
        <w:rPr>
          <w:rFonts w:ascii="Calibri" w:hAnsi="Calibri" w:eastAsia="Calibri"/>
          <w:b w:val="0"/>
          <w:i w:val="0"/>
          <w:color w:val="000000"/>
          <w:sz w:val="24"/>
        </w:rPr>
        <w:t>) su</w:t>
      </w:r>
      <w:r>
        <w:rPr>
          <w:rFonts w:ascii="Calibri" w:hAnsi="Calibri" w:eastAsia="Calibri"/>
          <w:b w:val="0"/>
          <w:i w:val="0"/>
          <w:color w:val="000000"/>
          <w:sz w:val="24"/>
        </w:rPr>
        <w:t>bstantially comply with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th</w:t>
      </w:r>
      <w:r>
        <w:rPr>
          <w:rFonts w:ascii="Calibri" w:hAnsi="Calibri" w:eastAsia="Calibri"/>
          <w:b w:val="0"/>
          <w:i w:val="0"/>
          <w:color w:val="000000"/>
          <w:sz w:val="24"/>
        </w:rPr>
        <w:t>e most current version of LinkedIn’s Supplier Code of Co</w:t>
      </w:r>
      <w:r>
        <w:rPr>
          <w:rFonts w:ascii="Calibri" w:hAnsi="Calibri" w:eastAsia="Calibri"/>
          <w:b w:val="0"/>
          <w:i w:val="0"/>
          <w:color w:val="000000"/>
          <w:sz w:val="24"/>
        </w:rPr>
        <w:t>ndu</w:t>
      </w:r>
      <w:r>
        <w:rPr>
          <w:rFonts w:ascii="Calibri" w:hAnsi="Calibri" w:eastAsia="Calibri"/>
          <w:b w:val="0"/>
          <w:i w:val="0"/>
          <w:color w:val="000000"/>
          <w:sz w:val="24"/>
        </w:rPr>
        <w:t>ct, which is available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 </w:t>
      </w:r>
      <w:r>
        <w:rPr>
          <w:rFonts w:ascii="Calibri" w:hAnsi="Calibri" w:eastAsia="Calibri"/>
          <w:b w:val="0"/>
          <w:i w:val="0"/>
          <w:color w:val="1E487D"/>
          <w:sz w:val="24"/>
          <w:u w:val="single"/>
        </w:rPr>
        <w:t>https://suppliers.linkedin.com/content/suppliers/Supplier-info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or </w:t>
      </w:r>
      <w:r>
        <w:rPr>
          <w:rFonts w:ascii="Calibri" w:hAnsi="Calibri" w:eastAsia="Calibri"/>
          <w:b w:val="0"/>
          <w:i w:val="0"/>
          <w:color w:val="000000"/>
          <w:sz w:val="24"/>
        </w:rPr>
        <w:t>(b) comply with its own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</w:t>
      </w:r>
      <w:r>
        <w:rPr>
          <w:rFonts w:ascii="Calibri" w:hAnsi="Calibri" w:eastAsia="Calibri"/>
          <w:b w:val="0"/>
          <w:i w:val="0"/>
          <w:color w:val="000000"/>
          <w:sz w:val="24"/>
        </w:rPr>
        <w:t>de of business standards, provided such standards are substan</w:t>
      </w:r>
      <w:r>
        <w:rPr>
          <w:rFonts w:ascii="Calibri" w:hAnsi="Calibri" w:eastAsia="Calibri"/>
          <w:b w:val="0"/>
          <w:i w:val="0"/>
          <w:color w:val="000000"/>
          <w:sz w:val="24"/>
        </w:rPr>
        <w:t>tial</w:t>
      </w:r>
      <w:r>
        <w:rPr>
          <w:rFonts w:ascii="Calibri" w:hAnsi="Calibri" w:eastAsia="Calibri"/>
          <w:b w:val="0"/>
          <w:i w:val="0"/>
          <w:color w:val="000000"/>
          <w:sz w:val="24"/>
        </w:rPr>
        <w:t>ly similar or exceed the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et</w:t>
      </w:r>
      <w:r>
        <w:rPr>
          <w:rFonts w:ascii="Calibri" w:hAnsi="Calibri" w:eastAsia="Calibri"/>
          <w:b w:val="0"/>
          <w:i w:val="0"/>
          <w:color w:val="000000"/>
          <w:sz w:val="24"/>
        </w:rPr>
        <w:t>hical standards in LinkedIn's Supplier Code of Conduct. Suppli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er </w:t>
      </w:r>
      <w:r>
        <w:rPr>
          <w:rFonts w:ascii="Calibri" w:hAnsi="Calibri" w:eastAsia="Calibri"/>
          <w:b w:val="0"/>
          <w:i w:val="0"/>
          <w:color w:val="000000"/>
          <w:sz w:val="24"/>
        </w:rPr>
        <w:t>will furnish to LinkedIn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ce</w:t>
      </w:r>
      <w:r>
        <w:rPr>
          <w:rFonts w:ascii="Calibri" w:hAnsi="Calibri" w:eastAsia="Calibri"/>
          <w:b w:val="0"/>
          <w:i w:val="0"/>
          <w:color w:val="000000"/>
          <w:sz w:val="24"/>
        </w:rPr>
        <w:t>rtification of compliance with this section upon LinkedIn’s requ</w:t>
      </w:r>
      <w:r>
        <w:rPr>
          <w:rFonts w:ascii="Calibri" w:hAnsi="Calibri" w:eastAsia="Calibri"/>
          <w:b w:val="0"/>
          <w:i w:val="0"/>
          <w:color w:val="000000"/>
          <w:sz w:val="24"/>
        </w:rPr>
        <w:t>est.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2"/>
        <w:gridCol w:w="4722"/>
      </w:tblGrid>
      <w:tr>
        <w:trPr>
          <w:trHeight w:hRule="exact" w:val="842"/>
        </w:trPr>
        <w:tc>
          <w:tcPr>
            <w:tcW w:type="dxa" w:w="3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  <w:r>
              <w:br/>
            </w: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  <w:tc>
          <w:tcPr>
            <w:tcW w:type="dxa" w:w="3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1066" w:right="106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72" w:right="1356" w:bottom="3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414"/>
        </w:trPr>
        <w:tc>
          <w:tcPr>
            <w:tcW w:type="dxa" w:w="943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62" w:after="0"/>
              <w:ind w:left="6" w:right="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19.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ACCESSIBILITY.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Devices, products, websites, web-based applications, or online content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3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developed for or provided to LinkedIn must comply with all accessibility requirements under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applicable law or as provided by Microsoft Corporation or its Affiliates (“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Microsoft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”). Supplier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developed, provided, or maintained websites, web-based applications, or online content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relevant to the Services must comply with all legal and Microsoft-provided accessibility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requirements, including Level A and AA Success Criteria of the latest published version of the </w:t>
            </w:r>
          </w:p>
        </w:tc>
      </w:tr>
      <w:tr>
        <w:trPr>
          <w:trHeight w:hRule="exact" w:val="292"/>
        </w:trPr>
        <w:tc>
          <w:tcPr>
            <w:tcW w:type="dxa" w:w="1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Web </w:t>
            </w:r>
          </w:p>
        </w:tc>
        <w:tc>
          <w:tcPr>
            <w:tcW w:type="dxa" w:w="1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Content </w:t>
            </w:r>
          </w:p>
        </w:tc>
        <w:tc>
          <w:tcPr>
            <w:tcW w:type="dxa" w:w="2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2" w:right="3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Accessibility 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00" w:right="2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Guidelines </w:t>
            </w:r>
          </w:p>
        </w:tc>
        <w:tc>
          <w:tcPr>
            <w:tcW w:type="dxa" w:w="1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(“WCAG”),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available </w:t>
            </w:r>
          </w:p>
        </w:tc>
      </w:tr>
      <w:tr>
        <w:trPr>
          <w:trHeight w:hRule="exact" w:val="9478"/>
        </w:trPr>
        <w:tc>
          <w:tcPr>
            <w:tcW w:type="dxa" w:w="943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66" w:right="1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 </w:t>
            </w:r>
            <w:r>
              <w:rPr>
                <w:rFonts w:ascii="Calibri" w:hAnsi="Calibri" w:eastAsia="Calibri"/>
                <w:b w:val="0"/>
                <w:i w:val="0"/>
                <w:color w:val="0000FF"/>
                <w:sz w:val="24"/>
                <w:u w:val="single"/>
              </w:rPr>
              <w:t>https://www.w3.org/standards/tech</w:t>
            </w:r>
            <w:r>
              <w:rPr>
                <w:rFonts w:ascii="Calibri" w:hAnsi="Calibri" w:eastAsia="Calibri"/>
                <w:b w:val="0"/>
                <w:i w:val="0"/>
                <w:color w:val="0000FF"/>
                <w:sz w:val="24"/>
                <w:u w:val="single"/>
              </w:rPr>
              <w:t>s/wcag#w3c_all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An overview of WCAG is available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 </w:t>
            </w:r>
            <w:r>
              <w:rPr>
                <w:rFonts w:ascii="Calibri" w:hAnsi="Calibri" w:eastAsia="Calibri"/>
                <w:b w:val="0"/>
                <w:i w:val="0"/>
                <w:color w:val="0000FF"/>
                <w:sz w:val="24"/>
                <w:u w:val="single"/>
              </w:rPr>
              <w:t>http://www.w3.org/WAI/intro/wcag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20.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MISCELLANEOUS.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The parties will provide notices under the Agreement in writing and will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3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deliver them by commercial overnight courier to the address of the other party stated on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SOW, “Attention Legal Department”, except as otherwise stated in the Agreement. Notices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effective on the date of delivery as indicated in the records of the courier. Non-legal notices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(e.g. a notice of termination for convenience) can also be delivered by email. Email notices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 effective on the date the recipient acknowledges receipt of an email notice from the other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party. Neither party may issue a press release nor other type of announcement or public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statement related to the Agreement or any Services or an Incident without the prior written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consent of the other party. Neither party may assign the Agreement in whole or in part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without the other party’s prior written consent (which consent will not be unreasonably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denied, delayed or conditioned) except to its own Affiliate or to a purchaser of substantially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all of its assets or stock.</w:t>
            </w:r>
            <w:r>
              <w:rPr>
                <w:rFonts w:ascii="Calibri" w:hAnsi="Calibri" w:eastAsia="Calibri"/>
                <w:b w:val="0"/>
                <w:i/>
                <w:color w:val="546167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Any attempted assignment in violation of this restriction will be void.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If the Agreement is translated into a language other than English, the translation is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convenience only, and the English language version will govern. If any provision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Agreement is unenforceable, that provision will be modified to render it enforceable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extent possible to give effect to the parties’ intentions and the remaining provisions will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 affected. No failure or delay by either party in exercising any right under the Agreement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will constitute a waiver of that right. If executing this MSA or a SOW, the parties may execute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it electronically and in counterparts. Each counterpart is deemed to be an original which,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taken together, comprise a single document. The parties may amend the Agreement only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written amendment signed by both parties. LinkedIn’s use of the Services may be impacted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by changes in applicable law that result in the need to amend this MSA. Supplier will make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reasonable efforts to promptly execute amendments required by such changes. Each party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represents and warrants that the individual binding a party under this MSA or an SOW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authorized to do so. </w:t>
            </w:r>
          </w:p>
        </w:tc>
      </w:tr>
      <w:tr>
        <w:trPr>
          <w:trHeight w:hRule="exact" w:val="1468"/>
        </w:trPr>
        <w:tc>
          <w:tcPr>
            <w:tcW w:type="dxa" w:w="27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74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Master Services Agreement </w:t>
            </w:r>
          </w:p>
        </w:tc>
        <w:tc>
          <w:tcPr>
            <w:tcW w:type="dxa" w:w="66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74" w:after="0"/>
              <w:ind w:left="1856" w:right="185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  <w:tr>
        <w:trPr>
          <w:trHeight w:hRule="exact" w:val="546"/>
        </w:trPr>
        <w:tc>
          <w:tcPr>
            <w:tcW w:type="dxa" w:w="943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LinkedIn Confidential and Proprietary </w:t>
            </w:r>
          </w:p>
          <w:p>
            <w:pPr>
              <w:autoSpaceDN w:val="0"/>
              <w:autoSpaceDE w:val="0"/>
              <w:widowControl/>
              <w:spacing w:line="192" w:lineRule="exact" w:before="4" w:after="0"/>
              <w:ind w:left="6" w:right="6" w:firstLine="0"/>
              <w:jc w:val="left"/>
            </w:pPr>
            <w:r>
              <w:rPr>
                <w:w w:val="98.99999499320984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Last Update: September 2021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6" w:right="1354" w:bottom="35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