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4A0" w:firstRow="1" w:lastRow="0" w:firstColumn="1" w:lastColumn="0" w:noHBand="0" w:noVBand="1"/>
      </w:tblPr>
      <w:tblGrid>
        <w:gridCol w:w="5405"/>
        <w:gridCol w:w="265"/>
        <w:gridCol w:w="3690"/>
      </w:tblGrid>
      <w:tr w:rsidR="00E76A33" w14:paraId="5B2FBE35" w14:textId="77777777" w:rsidTr="002755B8">
        <w:tc>
          <w:tcPr>
            <w:tcW w:w="5670" w:type="dxa"/>
            <w:gridSpan w:val="2"/>
          </w:tcPr>
          <w:p w14:paraId="48C47588" w14:textId="77777777" w:rsidR="00E76A33" w:rsidRDefault="00000000">
            <w:r>
              <w:rPr>
                <w:rFonts w:ascii="Calibri" w:hAnsi="Calibri"/>
                <w:b/>
                <w:color w:val="0078AD"/>
                <w:sz w:val="40"/>
              </w:rPr>
              <w:t>Steak n Shake VoIP Phone GUI Remote Access</w:t>
            </w:r>
          </w:p>
        </w:tc>
        <w:tc>
          <w:tcPr>
            <w:tcW w:w="3690" w:type="dxa"/>
          </w:tcPr>
          <w:p w14:paraId="33DDB32E" w14:textId="77777777" w:rsidR="00E76A33" w:rsidRDefault="00000000">
            <w:pPr>
              <w:jc w:val="right"/>
            </w:pPr>
            <w:r>
              <w:rPr>
                <w:noProof/>
              </w:rPr>
              <w:drawing>
                <wp:inline distT="0" distB="0" distL="0" distR="0" wp14:anchorId="453A1AF3" wp14:editId="6128A7A7">
                  <wp:extent cx="1371600" cy="391052"/>
                  <wp:effectExtent l="0" t="0" r="0" b="0"/>
                  <wp:docPr id="742095147" name="Picture 742095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7"/>
                          <a:stretch>
                            <a:fillRect/>
                          </a:stretch>
                        </pic:blipFill>
                        <pic:spPr>
                          <a:xfrm>
                            <a:off x="0" y="0"/>
                            <a:ext cx="1371600" cy="391052"/>
                          </a:xfrm>
                          <a:prstGeom prst="rect">
                            <a:avLst/>
                          </a:prstGeom>
                        </pic:spPr>
                      </pic:pic>
                    </a:graphicData>
                  </a:graphic>
                </wp:inline>
              </w:drawing>
            </w:r>
          </w:p>
        </w:tc>
      </w:tr>
      <w:tr w:rsidR="00E76A33" w14:paraId="216E384C" w14:textId="77777777" w:rsidTr="002755B8">
        <w:trPr>
          <w:gridAfter w:val="2"/>
          <w:wAfter w:w="3955" w:type="dxa"/>
        </w:trPr>
        <w:tc>
          <w:tcPr>
            <w:tcW w:w="5405" w:type="dxa"/>
          </w:tcPr>
          <w:p w14:paraId="51A0D091" w14:textId="77777777" w:rsidR="00E76A33" w:rsidRDefault="00000000">
            <w:r>
              <w:rPr>
                <w:b/>
                <w:sz w:val="22"/>
                <w:u w:val="single"/>
              </w:rPr>
              <w:t xml:space="preserve">Purpose: </w:t>
            </w:r>
            <w:r>
              <w:rPr>
                <w:sz w:val="22"/>
              </w:rPr>
              <w:t>Unknown</w:t>
            </w:r>
          </w:p>
        </w:tc>
      </w:tr>
      <w:tr w:rsidR="00E76A33" w14:paraId="715DDFA6" w14:textId="77777777" w:rsidTr="002755B8">
        <w:trPr>
          <w:gridAfter w:val="2"/>
          <w:wAfter w:w="3955" w:type="dxa"/>
        </w:trPr>
        <w:tc>
          <w:tcPr>
            <w:tcW w:w="5405" w:type="dxa"/>
          </w:tcPr>
          <w:p w14:paraId="1C728B7C" w14:textId="77777777" w:rsidR="00E76A33" w:rsidRDefault="00000000">
            <w:r>
              <w:rPr>
                <w:b/>
                <w:sz w:val="22"/>
                <w:u w:val="single"/>
              </w:rPr>
              <w:t xml:space="preserve">Author: </w:t>
            </w:r>
            <w:r>
              <w:rPr>
                <w:sz w:val="22"/>
              </w:rPr>
              <w:t>Unknown</w:t>
            </w:r>
          </w:p>
        </w:tc>
      </w:tr>
    </w:tbl>
    <w:p w14:paraId="28200D80" w14:textId="77777777" w:rsidR="002755B8" w:rsidRDefault="002755B8" w:rsidP="00E575EC">
      <w:pPr>
        <w:rPr>
          <w:lang w:val="en"/>
        </w:rPr>
      </w:pPr>
    </w:p>
    <w:p w14:paraId="444F53E1" w14:textId="1570EC25" w:rsidR="00E575EC" w:rsidRPr="00E575EC" w:rsidRDefault="00E575EC" w:rsidP="00E575EC">
      <w:r w:rsidRPr="00E575EC">
        <w:t>Intro</w:t>
      </w:r>
    </w:p>
    <w:p w14:paraId="3251B282" w14:textId="77777777" w:rsidR="00E575EC" w:rsidRPr="00E575EC" w:rsidRDefault="00E575EC" w:rsidP="00E575EC">
      <w:r w:rsidRPr="00E575EC">
        <w:t>The Yealink VoIP phone base stations have a web GUI. This can be useful when the phone handset menus provide too little information or are unavailable. The web GUI can be accessed even when no phones are registered to the base station. From a computer already on the local network all you have to do is HTTP to its IP address. But since we are accessing it from across the Internet, there is a special procedure.</w:t>
      </w:r>
    </w:p>
    <w:p w14:paraId="033A01EB" w14:textId="117362B0" w:rsidR="00E575EC" w:rsidRPr="00E575EC" w:rsidRDefault="00E575EC" w:rsidP="00E575EC">
      <w:r w:rsidRPr="00E575EC">
        <w:t>Procedure</w:t>
      </w:r>
    </w:p>
    <w:p w14:paraId="63683BEE" w14:textId="77777777" w:rsidR="00E575EC" w:rsidRPr="00E575EC" w:rsidRDefault="00E575EC" w:rsidP="00E575EC">
      <w:pPr>
        <w:numPr>
          <w:ilvl w:val="0"/>
          <w:numId w:val="1"/>
        </w:numPr>
      </w:pPr>
      <w:r w:rsidRPr="00E575EC">
        <w:t>Log into the Steak N Shake </w:t>
      </w:r>
      <w:hyperlink r:id="rId8" w:tooltip="FortiManager" w:history="1">
        <w:r w:rsidRPr="00E575EC">
          <w:rPr>
            <w:rStyle w:val="Hyperlink"/>
          </w:rPr>
          <w:t>FortiManager</w:t>
        </w:r>
      </w:hyperlink>
      <w:r w:rsidRPr="00E575EC">
        <w:t> at </w:t>
      </w:r>
      <w:hyperlink r:id="rId9" w:history="1">
        <w:r w:rsidRPr="00E575EC">
          <w:rPr>
            <w:rStyle w:val="Hyperlink"/>
          </w:rPr>
          <w:t>https://148.73.100.201</w:t>
        </w:r>
      </w:hyperlink>
      <w:r w:rsidRPr="00E575EC">
        <w:t> and select the correct ADOM for the store you are looking for.</w:t>
      </w:r>
    </w:p>
    <w:p w14:paraId="30D01612" w14:textId="77777777" w:rsidR="00E575EC" w:rsidRPr="00E575EC" w:rsidRDefault="00E575EC" w:rsidP="00E575EC">
      <w:pPr>
        <w:numPr>
          <w:ilvl w:val="0"/>
          <w:numId w:val="1"/>
        </w:numPr>
      </w:pPr>
      <w:r w:rsidRPr="00E575EC">
        <w:t>Click the "Scripts" view at the top.</w:t>
      </w:r>
    </w:p>
    <w:p w14:paraId="39EB7DA4" w14:textId="77777777" w:rsidR="00E575EC" w:rsidRPr="00E575EC" w:rsidRDefault="00E575EC" w:rsidP="00E575EC">
      <w:pPr>
        <w:numPr>
          <w:ilvl w:val="0"/>
          <w:numId w:val="1"/>
        </w:numPr>
      </w:pPr>
      <w:r w:rsidRPr="00E575EC">
        <w:t>Run the correct script to add the SSL tunnel.</w:t>
      </w:r>
    </w:p>
    <w:p w14:paraId="1A3FD2E6" w14:textId="77777777" w:rsidR="00E575EC" w:rsidRPr="00E575EC" w:rsidRDefault="00E575EC" w:rsidP="00E575EC">
      <w:pPr>
        <w:numPr>
          <w:ilvl w:val="1"/>
          <w:numId w:val="1"/>
        </w:numPr>
      </w:pPr>
      <w:r w:rsidRPr="00E575EC">
        <w:t>If the site is on primary, check the box next to the "SSL VPN - ADD" script. Then click "Run Script Now"</w:t>
      </w:r>
    </w:p>
    <w:p w14:paraId="1D8A7EA0" w14:textId="77777777" w:rsidR="00E575EC" w:rsidRPr="00E575EC" w:rsidRDefault="00E575EC" w:rsidP="00E575EC">
      <w:pPr>
        <w:numPr>
          <w:ilvl w:val="1"/>
          <w:numId w:val="1"/>
        </w:numPr>
      </w:pPr>
      <w:r w:rsidRPr="00E575EC">
        <w:t>If the site is on backup, run the "SSL VPN - ADD - CELLULAR BACKUP" script instead.</w:t>
      </w:r>
    </w:p>
    <w:p w14:paraId="65287506" w14:textId="77777777" w:rsidR="00E575EC" w:rsidRPr="00E575EC" w:rsidRDefault="00E575EC" w:rsidP="00E575EC">
      <w:pPr>
        <w:numPr>
          <w:ilvl w:val="0"/>
          <w:numId w:val="1"/>
        </w:numPr>
      </w:pPr>
      <w:r w:rsidRPr="00E575EC">
        <w:t>If the script succeeds, connect to the </w:t>
      </w:r>
      <w:hyperlink r:id="rId10" w:anchor="NOC1JUMP" w:tooltip="SageNet Jumpboxes" w:history="1">
        <w:r w:rsidRPr="00E575EC">
          <w:rPr>
            <w:rStyle w:val="Hyperlink"/>
          </w:rPr>
          <w:t>NOC Jumpbox</w:t>
        </w:r>
      </w:hyperlink>
      <w:r w:rsidRPr="00E575EC">
        <w:t> or open up browser on you computer and navigate to below address.</w:t>
      </w:r>
    </w:p>
    <w:p w14:paraId="5C1E4A29" w14:textId="77777777" w:rsidR="00E575EC" w:rsidRPr="00E575EC" w:rsidRDefault="00E575EC" w:rsidP="00E575EC">
      <w:pPr>
        <w:numPr>
          <w:ilvl w:val="0"/>
          <w:numId w:val="1"/>
        </w:numPr>
      </w:pPr>
      <w:r w:rsidRPr="00E575EC">
        <w:t>Open a web browser and HTTPS to the site's public IP address on port 4443. Example: </w:t>
      </w:r>
      <w:hyperlink r:id="rId11" w:history="1">
        <w:r w:rsidRPr="00E575EC">
          <w:rPr>
            <w:rStyle w:val="Hyperlink"/>
          </w:rPr>
          <w:t>https://66.166.179.162:4443/</w:t>
        </w:r>
      </w:hyperlink>
    </w:p>
    <w:p w14:paraId="110FDEB7" w14:textId="77777777" w:rsidR="00E575EC" w:rsidRPr="00E575EC" w:rsidRDefault="00E575EC" w:rsidP="00E575EC">
      <w:pPr>
        <w:numPr>
          <w:ilvl w:val="0"/>
          <w:numId w:val="1"/>
        </w:numPr>
      </w:pPr>
      <w:r w:rsidRPr="00E575EC">
        <w:t>Login using sagenet/sag3supp0rt</w:t>
      </w:r>
    </w:p>
    <w:p w14:paraId="28DFC176" w14:textId="77777777" w:rsidR="00E575EC" w:rsidRPr="00E575EC" w:rsidRDefault="00E575EC" w:rsidP="00E575EC">
      <w:pPr>
        <w:numPr>
          <w:ilvl w:val="0"/>
          <w:numId w:val="1"/>
        </w:numPr>
      </w:pPr>
      <w:r w:rsidRPr="00E575EC">
        <w:t>Click on Phone Management 2, you should get a login prompt for the yealink base. login with user name and password for the base.</w:t>
      </w:r>
    </w:p>
    <w:p w14:paraId="2B0DA170" w14:textId="77777777" w:rsidR="00E575EC" w:rsidRPr="00E575EC" w:rsidRDefault="00E575EC" w:rsidP="00E575EC">
      <w:pPr>
        <w:numPr>
          <w:ilvl w:val="0"/>
          <w:numId w:val="1"/>
        </w:numPr>
      </w:pPr>
      <w:r w:rsidRPr="00E575EC">
        <w:rPr>
          <w:b/>
          <w:bCs/>
        </w:rPr>
        <w:lastRenderedPageBreak/>
        <w:t>Please don't forget:</w:t>
      </w:r>
      <w:r w:rsidRPr="00E575EC">
        <w:t> When finished performing maintenance on the base station, be sure to run the "SSL VPN - REMOVE" script on the same store. Failure to do so will cause a security vulnerability.</w:t>
      </w:r>
    </w:p>
    <w:p w14:paraId="44F709CC" w14:textId="77777777" w:rsidR="00E575EC" w:rsidRPr="00E575EC" w:rsidRDefault="00E575EC" w:rsidP="00E575EC">
      <w:r w:rsidRPr="00E575EC">
        <w:rPr>
          <w:noProof/>
        </w:rPr>
        <w:drawing>
          <wp:inline distT="0" distB="0" distL="0" distR="0" wp14:anchorId="6FB4A787" wp14:editId="008BDB89">
            <wp:extent cx="5943600" cy="2084070"/>
            <wp:effectExtent l="0" t="0" r="0" b="0"/>
            <wp:docPr id="742095146" name="Picture 2" descr="A screenshot of a computer&#10;&#10;AI-generated content may be incorrec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095146" name="Picture 2" descr="A screenshot of a computer&#10;&#10;AI-generated content may be incorrec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84070"/>
                    </a:xfrm>
                    <a:prstGeom prst="rect">
                      <a:avLst/>
                    </a:prstGeom>
                    <a:noFill/>
                    <a:ln>
                      <a:noFill/>
                    </a:ln>
                  </pic:spPr>
                </pic:pic>
              </a:graphicData>
            </a:graphic>
          </wp:inline>
        </w:drawing>
      </w:r>
    </w:p>
    <w:p w14:paraId="543FB538" w14:textId="77777777" w:rsidR="00E575EC" w:rsidRPr="00E575EC" w:rsidRDefault="00E575EC" w:rsidP="00E575EC">
      <w:r w:rsidRPr="00E575EC">
        <w:t>Troubleshooting[</w:t>
      </w:r>
      <w:hyperlink r:id="rId14" w:tooltip="Edit section: Troubleshooting" w:history="1">
        <w:r w:rsidRPr="00E575EC">
          <w:rPr>
            <w:rStyle w:val="Hyperlink"/>
          </w:rPr>
          <w:t>edit</w:t>
        </w:r>
      </w:hyperlink>
      <w:r w:rsidRPr="00E575EC">
        <w:t>]</w:t>
      </w:r>
    </w:p>
    <w:p w14:paraId="2B180494" w14:textId="77777777" w:rsidR="00E575EC" w:rsidRPr="00E575EC" w:rsidRDefault="00E575EC" w:rsidP="00E575EC">
      <w:r w:rsidRPr="00E575EC">
        <w:t>There are a number of reasons that the webpage may fail to load. One such issue might be the ISP modem not being correctly bridged. If the page fails to load, you may be able to get it to load over the backup connection. When it is safe to do so, unplug the cable in the WAN1 port and wait for the site to fail-over to backup. Then run the "SSL VPN - ADD - CELLULAR BACKUP" script and try again. Don't forget to reconnect the WAN1 cable and run the "SSL VPN - REMOVE" script when you are finished.</w:t>
      </w:r>
    </w:p>
    <w:p w14:paraId="5374766F" w14:textId="77777777" w:rsidR="00412726" w:rsidRDefault="00412726"/>
    <w:p w14:paraId="35F063E8" w14:textId="77777777" w:rsidR="00E76A33" w:rsidRDefault="00000000">
      <w:r>
        <w:br w:type="page"/>
      </w:r>
    </w:p>
    <w:p w14:paraId="62357E1E" w14:textId="77777777" w:rsidR="00E76A33" w:rsidRDefault="00000000">
      <w:r>
        <w:rPr>
          <w:rFonts w:ascii="Calibri" w:hAnsi="Calibri"/>
          <w:color w:val="0078AD"/>
          <w:sz w:val="32"/>
        </w:rPr>
        <w:lastRenderedPageBreak/>
        <w:t>Release Notes</w:t>
      </w:r>
      <w:r>
        <w:br/>
      </w:r>
    </w:p>
    <w:tbl>
      <w:tblPr>
        <w:tblW w:w="0" w:type="auto"/>
        <w:tblLook w:val="04A0" w:firstRow="1" w:lastRow="0" w:firstColumn="1" w:lastColumn="0" w:noHBand="0" w:noVBand="1"/>
      </w:tblPr>
      <w:tblGrid>
        <w:gridCol w:w="2337"/>
        <w:gridCol w:w="2337"/>
        <w:gridCol w:w="2338"/>
        <w:gridCol w:w="2338"/>
      </w:tblGrid>
      <w:tr w:rsidR="00E76A33" w14:paraId="09E98A6E" w14:textId="77777777">
        <w:tc>
          <w:tcPr>
            <w:tcW w:w="2340" w:type="dxa"/>
            <w:tcBorders>
              <w:top w:val="single" w:sz="4" w:space="0" w:color="808080"/>
              <w:left w:val="single" w:sz="4" w:space="0" w:color="808080"/>
              <w:bottom w:val="single" w:sz="4" w:space="0" w:color="808080"/>
              <w:right w:val="single" w:sz="4" w:space="0" w:color="808080"/>
            </w:tcBorders>
          </w:tcPr>
          <w:p w14:paraId="39341FA3" w14:textId="77777777" w:rsidR="00E76A33" w:rsidRDefault="00000000">
            <w:r>
              <w:rPr>
                <w:rFonts w:ascii="Calibri" w:hAnsi="Calibri"/>
                <w:b/>
              </w:rPr>
              <w:t>Version</w:t>
            </w:r>
          </w:p>
        </w:tc>
        <w:tc>
          <w:tcPr>
            <w:tcW w:w="2340" w:type="dxa"/>
            <w:tcBorders>
              <w:top w:val="single" w:sz="4" w:space="0" w:color="808080"/>
              <w:left w:val="single" w:sz="4" w:space="0" w:color="808080"/>
              <w:bottom w:val="single" w:sz="4" w:space="0" w:color="808080"/>
              <w:right w:val="single" w:sz="4" w:space="0" w:color="808080"/>
            </w:tcBorders>
          </w:tcPr>
          <w:p w14:paraId="1FAE88C8" w14:textId="77777777" w:rsidR="00E76A33" w:rsidRDefault="00000000">
            <w:r>
              <w:rPr>
                <w:rFonts w:ascii="Calibri" w:hAnsi="Calibri"/>
                <w:b/>
              </w:rPr>
              <w:t>Date</w:t>
            </w:r>
          </w:p>
        </w:tc>
        <w:tc>
          <w:tcPr>
            <w:tcW w:w="2340" w:type="dxa"/>
            <w:tcBorders>
              <w:top w:val="single" w:sz="4" w:space="0" w:color="808080"/>
              <w:left w:val="single" w:sz="4" w:space="0" w:color="808080"/>
              <w:bottom w:val="single" w:sz="4" w:space="0" w:color="808080"/>
              <w:right w:val="single" w:sz="4" w:space="0" w:color="808080"/>
            </w:tcBorders>
          </w:tcPr>
          <w:p w14:paraId="05C22EF6" w14:textId="77777777" w:rsidR="00E76A33" w:rsidRDefault="00000000">
            <w:r>
              <w:rPr>
                <w:rFonts w:ascii="Calibri" w:hAnsi="Calibri"/>
                <w:b/>
              </w:rPr>
              <w:t>Modified By</w:t>
            </w:r>
          </w:p>
        </w:tc>
        <w:tc>
          <w:tcPr>
            <w:tcW w:w="2340" w:type="dxa"/>
            <w:tcBorders>
              <w:top w:val="single" w:sz="4" w:space="0" w:color="808080"/>
              <w:left w:val="single" w:sz="4" w:space="0" w:color="808080"/>
              <w:bottom w:val="single" w:sz="4" w:space="0" w:color="808080"/>
              <w:right w:val="single" w:sz="4" w:space="0" w:color="808080"/>
            </w:tcBorders>
          </w:tcPr>
          <w:p w14:paraId="05903FBB" w14:textId="77777777" w:rsidR="00E76A33" w:rsidRDefault="00000000">
            <w:r>
              <w:rPr>
                <w:rFonts w:ascii="Calibri" w:hAnsi="Calibri"/>
                <w:b/>
              </w:rPr>
              <w:t>Changes Made</w:t>
            </w:r>
          </w:p>
        </w:tc>
      </w:tr>
      <w:tr w:rsidR="00E76A33" w14:paraId="31FE24AB" w14:textId="77777777">
        <w:tc>
          <w:tcPr>
            <w:tcW w:w="2340" w:type="dxa"/>
            <w:tcBorders>
              <w:top w:val="single" w:sz="4" w:space="0" w:color="808080"/>
              <w:left w:val="single" w:sz="4" w:space="0" w:color="808080"/>
              <w:bottom w:val="single" w:sz="4" w:space="0" w:color="808080"/>
              <w:right w:val="single" w:sz="4" w:space="0" w:color="808080"/>
            </w:tcBorders>
          </w:tcPr>
          <w:p w14:paraId="5F7058DA" w14:textId="77777777" w:rsidR="00E76A33" w:rsidRDefault="00000000">
            <w:r>
              <w:rPr>
                <w:rFonts w:ascii="Calibri" w:hAnsi="Calibri"/>
                <w:color w:val="000000"/>
                <w:sz w:val="22"/>
              </w:rPr>
              <w:t>1.0</w:t>
            </w:r>
          </w:p>
        </w:tc>
        <w:tc>
          <w:tcPr>
            <w:tcW w:w="2340" w:type="dxa"/>
            <w:tcBorders>
              <w:top w:val="single" w:sz="4" w:space="0" w:color="808080"/>
              <w:left w:val="single" w:sz="4" w:space="0" w:color="808080"/>
              <w:bottom w:val="single" w:sz="4" w:space="0" w:color="808080"/>
              <w:right w:val="single" w:sz="4" w:space="0" w:color="808080"/>
            </w:tcBorders>
          </w:tcPr>
          <w:p w14:paraId="740D9A8E" w14:textId="77777777" w:rsidR="00E76A33" w:rsidRDefault="00000000">
            <w:r>
              <w:rPr>
                <w:rFonts w:ascii="Calibri" w:hAnsi="Calibri"/>
                <w:color w:val="000000"/>
                <w:sz w:val="22"/>
              </w:rPr>
              <w:t>Unknown</w:t>
            </w:r>
          </w:p>
        </w:tc>
        <w:tc>
          <w:tcPr>
            <w:tcW w:w="2340" w:type="dxa"/>
            <w:tcBorders>
              <w:top w:val="single" w:sz="4" w:space="0" w:color="808080"/>
              <w:left w:val="single" w:sz="4" w:space="0" w:color="808080"/>
              <w:bottom w:val="single" w:sz="4" w:space="0" w:color="808080"/>
              <w:right w:val="single" w:sz="4" w:space="0" w:color="808080"/>
            </w:tcBorders>
          </w:tcPr>
          <w:p w14:paraId="48EF20FD" w14:textId="77777777" w:rsidR="00E76A33" w:rsidRDefault="00000000">
            <w:r>
              <w:rPr>
                <w:rFonts w:ascii="Calibri" w:hAnsi="Calibri"/>
                <w:color w:val="000000"/>
                <w:sz w:val="22"/>
              </w:rPr>
              <w:t>Unknown</w:t>
            </w:r>
          </w:p>
        </w:tc>
        <w:tc>
          <w:tcPr>
            <w:tcW w:w="2340" w:type="dxa"/>
            <w:tcBorders>
              <w:top w:val="single" w:sz="4" w:space="0" w:color="808080"/>
              <w:left w:val="single" w:sz="4" w:space="0" w:color="808080"/>
              <w:bottom w:val="single" w:sz="4" w:space="0" w:color="808080"/>
              <w:right w:val="single" w:sz="4" w:space="0" w:color="808080"/>
            </w:tcBorders>
          </w:tcPr>
          <w:p w14:paraId="18D156DD" w14:textId="77777777" w:rsidR="00E76A33" w:rsidRDefault="00000000">
            <w:r>
              <w:rPr>
                <w:rFonts w:ascii="Calibri" w:hAnsi="Calibri"/>
                <w:color w:val="000000"/>
                <w:sz w:val="22"/>
              </w:rPr>
              <w:t>Initial Issue</w:t>
            </w:r>
          </w:p>
        </w:tc>
      </w:tr>
      <w:tr w:rsidR="00E76A33" w14:paraId="5A20AB6D" w14:textId="77777777">
        <w:tc>
          <w:tcPr>
            <w:tcW w:w="2340" w:type="dxa"/>
            <w:tcBorders>
              <w:top w:val="single" w:sz="4" w:space="0" w:color="808080"/>
              <w:left w:val="single" w:sz="4" w:space="0" w:color="808080"/>
              <w:bottom w:val="single" w:sz="4" w:space="0" w:color="808080"/>
              <w:right w:val="single" w:sz="4" w:space="0" w:color="808080"/>
            </w:tcBorders>
          </w:tcPr>
          <w:p w14:paraId="7DD1796D" w14:textId="77777777" w:rsidR="00E76A33" w:rsidRDefault="00000000">
            <w:r>
              <w:rPr>
                <w:rFonts w:ascii="Calibri" w:hAnsi="Calibri"/>
                <w:color w:val="000000"/>
                <w:sz w:val="22"/>
              </w:rPr>
              <w:t>1.1</w:t>
            </w:r>
          </w:p>
        </w:tc>
        <w:tc>
          <w:tcPr>
            <w:tcW w:w="2340" w:type="dxa"/>
            <w:tcBorders>
              <w:top w:val="single" w:sz="4" w:space="0" w:color="808080"/>
              <w:left w:val="single" w:sz="4" w:space="0" w:color="808080"/>
              <w:bottom w:val="single" w:sz="4" w:space="0" w:color="808080"/>
              <w:right w:val="single" w:sz="4" w:space="0" w:color="808080"/>
            </w:tcBorders>
          </w:tcPr>
          <w:p w14:paraId="682C4B79" w14:textId="77777777" w:rsidR="00E76A33" w:rsidRDefault="00000000">
            <w:r>
              <w:rPr>
                <w:rFonts w:ascii="Calibri" w:hAnsi="Calibri"/>
                <w:color w:val="000000"/>
                <w:sz w:val="22"/>
              </w:rPr>
              <w:t>07/14/25</w:t>
            </w:r>
          </w:p>
        </w:tc>
        <w:tc>
          <w:tcPr>
            <w:tcW w:w="2340" w:type="dxa"/>
            <w:tcBorders>
              <w:top w:val="single" w:sz="4" w:space="0" w:color="808080"/>
              <w:left w:val="single" w:sz="4" w:space="0" w:color="808080"/>
              <w:bottom w:val="single" w:sz="4" w:space="0" w:color="808080"/>
              <w:right w:val="single" w:sz="4" w:space="0" w:color="808080"/>
            </w:tcBorders>
          </w:tcPr>
          <w:p w14:paraId="06584AFC" w14:textId="77777777" w:rsidR="00E76A33" w:rsidRDefault="00000000">
            <w:r>
              <w:rPr>
                <w:rFonts w:ascii="Calibri" w:hAnsi="Calibri"/>
                <w:color w:val="000000"/>
                <w:sz w:val="22"/>
              </w:rPr>
              <w:t>Tanisha Batta</w:t>
            </w:r>
          </w:p>
        </w:tc>
        <w:tc>
          <w:tcPr>
            <w:tcW w:w="2340" w:type="dxa"/>
            <w:tcBorders>
              <w:top w:val="single" w:sz="4" w:space="0" w:color="808080"/>
              <w:left w:val="single" w:sz="4" w:space="0" w:color="808080"/>
              <w:bottom w:val="single" w:sz="4" w:space="0" w:color="808080"/>
              <w:right w:val="single" w:sz="4" w:space="0" w:color="808080"/>
            </w:tcBorders>
          </w:tcPr>
          <w:p w14:paraId="044159DA" w14:textId="77777777" w:rsidR="00E76A33" w:rsidRDefault="00000000">
            <w:r>
              <w:rPr>
                <w:rFonts w:ascii="Calibri" w:hAnsi="Calibri"/>
                <w:color w:val="000000"/>
                <w:sz w:val="22"/>
              </w:rPr>
              <w:t>Added to the template and adjusted formatting.</w:t>
            </w:r>
          </w:p>
        </w:tc>
      </w:tr>
    </w:tbl>
    <w:p w14:paraId="325D6D62" w14:textId="77777777" w:rsidR="006635E5" w:rsidRDefault="006635E5"/>
    <w:sectPr w:rsidR="006635E5">
      <w:headerReference w:type="default" r:id="rId15"/>
      <w:footerReference w:type="default" r:id="rId16"/>
      <w:pgSz w:w="12240" w:h="15840"/>
      <w:pgMar w:top="1440" w:right="1440" w:bottom="1440" w:left="1440" w:header="720" w:footer="720" w:gutter="0"/>
      <w:pgBorders w:offsetFrom="page">
        <w:top w:val="single" w:sz="12" w:space="24" w:color="D3D3D3"/>
        <w:left w:val="single" w:sz="12" w:space="24" w:color="D3D3D3"/>
        <w:bottom w:val="single" w:sz="12" w:space="24" w:color="D3D3D3"/>
        <w:right w:val="single" w:sz="12" w:space="24" w:color="D3D3D3"/>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216032" w14:textId="77777777" w:rsidR="006635E5" w:rsidRDefault="006635E5">
      <w:pPr>
        <w:spacing w:after="0" w:line="240" w:lineRule="auto"/>
      </w:pPr>
      <w:r>
        <w:separator/>
      </w:r>
    </w:p>
  </w:endnote>
  <w:endnote w:type="continuationSeparator" w:id="0">
    <w:p w14:paraId="6FEE4083" w14:textId="77777777" w:rsidR="006635E5" w:rsidRDefault="00663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9C0AD" w14:textId="77777777" w:rsidR="00E76A33" w:rsidRDefault="00000000">
    <w:pPr>
      <w:jc w:val="center"/>
    </w:pPr>
    <w:r>
      <w:rPr>
        <w:rFonts w:ascii="Times New Roman" w:hAnsi="Times New Roman"/>
        <w:color w:val="808080"/>
      </w:rPr>
      <w:t>Revised By: Tanisha Batta      Rev: 1.1    Date: 07/14/25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61022C" w14:textId="77777777" w:rsidR="006635E5" w:rsidRDefault="006635E5">
      <w:pPr>
        <w:spacing w:after="0" w:line="240" w:lineRule="auto"/>
      </w:pPr>
      <w:r>
        <w:separator/>
      </w:r>
    </w:p>
  </w:footnote>
  <w:footnote w:type="continuationSeparator" w:id="0">
    <w:p w14:paraId="32646FC5" w14:textId="77777777" w:rsidR="006635E5" w:rsidRDefault="006635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11FBA" w14:textId="77777777" w:rsidR="00E76A33" w:rsidRDefault="00000000">
    <w:pPr>
      <w:jc w:val="center"/>
    </w:pPr>
    <w:r>
      <w:rPr>
        <w:rFonts w:ascii="Times New Roman" w:hAnsi="Times New Roman"/>
      </w:rPr>
      <w:t xml:space="preserve">Page </w:t>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t xml:space="preserve"> of </w:t>
    </w:r>
    <w:r>
      <w:rPr>
        <w:rFonts w:ascii="Times New Roman" w:hAnsi="Times New Roman"/>
      </w:rPr>
      <w:fldChar w:fldCharType="begin"/>
    </w:r>
    <w:r>
      <w:rPr>
        <w:rFonts w:ascii="Times New Roman" w:hAnsi="Times New Roman"/>
      </w:rPr>
      <w:instrText>NUMPAGES</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AB7873"/>
    <w:multiLevelType w:val="multilevel"/>
    <w:tmpl w:val="3AB807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1091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5EC"/>
    <w:rsid w:val="00031E88"/>
    <w:rsid w:val="00224D65"/>
    <w:rsid w:val="002755B8"/>
    <w:rsid w:val="00412726"/>
    <w:rsid w:val="006635E5"/>
    <w:rsid w:val="006D31B4"/>
    <w:rsid w:val="009E2C20"/>
    <w:rsid w:val="00D64175"/>
    <w:rsid w:val="00E575EC"/>
    <w:rsid w:val="00E7475E"/>
    <w:rsid w:val="00E76A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EB062"/>
  <w15:chartTrackingRefBased/>
  <w15:docId w15:val="{A36D1CD2-D8B6-45EE-B1DB-D809EBC8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5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75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75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5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5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5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5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5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5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5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75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75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75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5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5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5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5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5EC"/>
    <w:rPr>
      <w:rFonts w:eastAsiaTheme="majorEastAsia" w:cstheme="majorBidi"/>
      <w:color w:val="272727" w:themeColor="text1" w:themeTint="D8"/>
    </w:rPr>
  </w:style>
  <w:style w:type="paragraph" w:styleId="Title">
    <w:name w:val="Title"/>
    <w:basedOn w:val="Normal"/>
    <w:next w:val="Normal"/>
    <w:link w:val="TitleChar"/>
    <w:uiPriority w:val="10"/>
    <w:qFormat/>
    <w:rsid w:val="00E575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5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5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5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5EC"/>
    <w:pPr>
      <w:spacing w:before="160"/>
      <w:jc w:val="center"/>
    </w:pPr>
    <w:rPr>
      <w:i/>
      <w:iCs/>
      <w:color w:val="404040" w:themeColor="text1" w:themeTint="BF"/>
    </w:rPr>
  </w:style>
  <w:style w:type="character" w:customStyle="1" w:styleId="QuoteChar">
    <w:name w:val="Quote Char"/>
    <w:basedOn w:val="DefaultParagraphFont"/>
    <w:link w:val="Quote"/>
    <w:uiPriority w:val="29"/>
    <w:rsid w:val="00E575EC"/>
    <w:rPr>
      <w:i/>
      <w:iCs/>
      <w:color w:val="404040" w:themeColor="text1" w:themeTint="BF"/>
    </w:rPr>
  </w:style>
  <w:style w:type="paragraph" w:styleId="ListParagraph">
    <w:name w:val="List Paragraph"/>
    <w:basedOn w:val="Normal"/>
    <w:uiPriority w:val="34"/>
    <w:qFormat/>
    <w:rsid w:val="00E575EC"/>
    <w:pPr>
      <w:ind w:left="720"/>
      <w:contextualSpacing/>
    </w:pPr>
  </w:style>
  <w:style w:type="character" w:styleId="IntenseEmphasis">
    <w:name w:val="Intense Emphasis"/>
    <w:basedOn w:val="DefaultParagraphFont"/>
    <w:uiPriority w:val="21"/>
    <w:qFormat/>
    <w:rsid w:val="00E575EC"/>
    <w:rPr>
      <w:i/>
      <w:iCs/>
      <w:color w:val="0F4761" w:themeColor="accent1" w:themeShade="BF"/>
    </w:rPr>
  </w:style>
  <w:style w:type="paragraph" w:styleId="IntenseQuote">
    <w:name w:val="Intense Quote"/>
    <w:basedOn w:val="Normal"/>
    <w:next w:val="Normal"/>
    <w:link w:val="IntenseQuoteChar"/>
    <w:uiPriority w:val="30"/>
    <w:qFormat/>
    <w:rsid w:val="00E575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5EC"/>
    <w:rPr>
      <w:i/>
      <w:iCs/>
      <w:color w:val="0F4761" w:themeColor="accent1" w:themeShade="BF"/>
    </w:rPr>
  </w:style>
  <w:style w:type="character" w:styleId="IntenseReference">
    <w:name w:val="Intense Reference"/>
    <w:basedOn w:val="DefaultParagraphFont"/>
    <w:uiPriority w:val="32"/>
    <w:qFormat/>
    <w:rsid w:val="00E575EC"/>
    <w:rPr>
      <w:b/>
      <w:bCs/>
      <w:smallCaps/>
      <w:color w:val="0F4761" w:themeColor="accent1" w:themeShade="BF"/>
      <w:spacing w:val="5"/>
    </w:rPr>
  </w:style>
  <w:style w:type="character" w:styleId="Hyperlink">
    <w:name w:val="Hyperlink"/>
    <w:basedOn w:val="DefaultParagraphFont"/>
    <w:uiPriority w:val="99"/>
    <w:unhideWhenUsed/>
    <w:rsid w:val="00E575EC"/>
    <w:rPr>
      <w:color w:val="467886" w:themeColor="hyperlink"/>
      <w:u w:val="single"/>
    </w:rPr>
  </w:style>
  <w:style w:type="character" w:styleId="UnresolvedMention">
    <w:name w:val="Unresolved Mention"/>
    <w:basedOn w:val="DefaultParagraphFont"/>
    <w:uiPriority w:val="99"/>
    <w:semiHidden/>
    <w:unhideWhenUsed/>
    <w:rsid w:val="00E575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787074">
      <w:bodyDiv w:val="1"/>
      <w:marLeft w:val="0"/>
      <w:marRight w:val="0"/>
      <w:marTop w:val="0"/>
      <w:marBottom w:val="0"/>
      <w:divBdr>
        <w:top w:val="none" w:sz="0" w:space="0" w:color="auto"/>
        <w:left w:val="none" w:sz="0" w:space="0" w:color="auto"/>
        <w:bottom w:val="none" w:sz="0" w:space="0" w:color="auto"/>
        <w:right w:val="none" w:sz="0" w:space="0" w:color="auto"/>
      </w:divBdr>
    </w:div>
    <w:div w:id="180363176">
      <w:bodyDiv w:val="1"/>
      <w:marLeft w:val="0"/>
      <w:marRight w:val="0"/>
      <w:marTop w:val="0"/>
      <w:marBottom w:val="0"/>
      <w:divBdr>
        <w:top w:val="none" w:sz="0" w:space="0" w:color="auto"/>
        <w:left w:val="none" w:sz="0" w:space="0" w:color="auto"/>
        <w:bottom w:val="none" w:sz="0" w:space="0" w:color="auto"/>
        <w:right w:val="none" w:sz="0" w:space="0" w:color="auto"/>
      </w:divBdr>
    </w:div>
    <w:div w:id="812137605">
      <w:bodyDiv w:val="1"/>
      <w:marLeft w:val="0"/>
      <w:marRight w:val="0"/>
      <w:marTop w:val="0"/>
      <w:marBottom w:val="0"/>
      <w:divBdr>
        <w:top w:val="none" w:sz="0" w:space="0" w:color="auto"/>
        <w:left w:val="none" w:sz="0" w:space="0" w:color="auto"/>
        <w:bottom w:val="none" w:sz="0" w:space="0" w:color="auto"/>
        <w:right w:val="none" w:sz="0" w:space="0" w:color="auto"/>
      </w:divBdr>
    </w:div>
    <w:div w:id="150793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b.sagenet.com/index.php/FortiManager"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kb.sagenet.com/index.php/File:Steak_n_Shake_Phone_SSL_Scripts.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66.166.179.162:4443/"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kb.sagenet.com/index.php/SageNet_Jumpboxes" TargetMode="External"/><Relationship Id="rId4" Type="http://schemas.openxmlformats.org/officeDocument/2006/relationships/webSettings" Target="webSettings.xml"/><Relationship Id="rId9" Type="http://schemas.openxmlformats.org/officeDocument/2006/relationships/hyperlink" Target="https://148.73.100.201/" TargetMode="External"/><Relationship Id="rId14" Type="http://schemas.openxmlformats.org/officeDocument/2006/relationships/hyperlink" Target="https://kb.sagenet.com/index.php?title=Steak_n_Shake_VoIP_Phone_GUI_Remote_Access&amp;action=edit&amp;section=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389</Words>
  <Characters>2220</Characters>
  <Application>Microsoft Office Word</Application>
  <DocSecurity>0</DocSecurity>
  <Lines>18</Lines>
  <Paragraphs>5</Paragraphs>
  <ScaleCrop>false</ScaleCrop>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West</dc:creator>
  <cp:keywords/>
  <dc:description/>
  <cp:lastModifiedBy>Tanisha Batta</cp:lastModifiedBy>
  <cp:revision>2</cp:revision>
  <dcterms:created xsi:type="dcterms:W3CDTF">2025-02-21T01:49:00Z</dcterms:created>
  <dcterms:modified xsi:type="dcterms:W3CDTF">2025-07-14T19:33:00Z</dcterms:modified>
</cp:coreProperties>
</file>