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4E4D76" w14:textId="77777777" w:rsidR="00014AC4" w:rsidRDefault="00501B90">
      <w:pPr>
        <w:jc w:val="center"/>
      </w:pPr>
      <w:r>
        <w:rPr>
          <w:b/>
          <w:sz w:val="40"/>
        </w:rPr>
        <w:t>AI-POWERED WORKFORCE ANALYTICS &amp;</w:t>
      </w:r>
      <w:r>
        <w:rPr>
          <w:b/>
          <w:sz w:val="40"/>
        </w:rPr>
        <w:br/>
        <w:t>TALENT INTELLIGENCE DASHBOARD</w:t>
      </w:r>
    </w:p>
    <w:p w14:paraId="17FE7B57" w14:textId="4C8A1543" w:rsidR="00014AC4" w:rsidRDefault="00501B90">
      <w:pPr>
        <w:jc w:val="center"/>
      </w:pPr>
      <w:r>
        <w:rPr>
          <w:b/>
          <w:sz w:val="32"/>
        </w:rPr>
        <w:t xml:space="preserve">MILESTONE 3 </w:t>
      </w:r>
    </w:p>
    <w:p w14:paraId="4FC2F9CA" w14:textId="55E73B5B" w:rsidR="00014AC4" w:rsidRDefault="00501B90" w:rsidP="00055FCB">
      <w:pPr>
        <w:pStyle w:val="Heading1"/>
      </w:pPr>
      <w:r>
        <w:rPr>
          <w:sz w:val="30"/>
        </w:rPr>
        <w:t>. What I Have to Do</w:t>
      </w:r>
    </w:p>
    <w:p w14:paraId="05F588D6" w14:textId="77777777" w:rsidR="00014AC4" w:rsidRDefault="00501B90">
      <w:pPr>
        <w:pStyle w:val="ListBullet"/>
      </w:pPr>
      <w:r>
        <w:t>Collect dashboard-ready KPI and analytics outputs from the core analytics workflow.</w:t>
      </w:r>
    </w:p>
    <w:p w14:paraId="378F340A" w14:textId="77777777" w:rsidR="00014AC4" w:rsidRDefault="00501B90">
      <w:pPr>
        <w:pStyle w:val="ListBullet"/>
      </w:pPr>
      <w:r>
        <w:t>Prepare an executive KPI summary covering headcount, attrition, turnover, tenure, performance and training metrics.</w:t>
      </w:r>
    </w:p>
    <w:p w14:paraId="0BCC2340" w14:textId="77777777" w:rsidR="00014AC4" w:rsidRDefault="00501B90">
      <w:pPr>
        <w:pStyle w:val="ListBullet"/>
      </w:pPr>
      <w:r>
        <w:t>Summarize attendance, salary, engagement and other workforce measures when those outputs are available in the integrated dashboard.</w:t>
      </w:r>
    </w:p>
    <w:p w14:paraId="317109E5" w14:textId="77777777" w:rsidR="00014AC4" w:rsidRDefault="00501B90">
      <w:pPr>
        <w:pStyle w:val="ListBullet"/>
      </w:pPr>
      <w:r>
        <w:t>Create a workforce trend summary so management can understand changes over time.</w:t>
      </w:r>
    </w:p>
    <w:p w14:paraId="58956025" w14:textId="77777777" w:rsidR="00014AC4" w:rsidRDefault="00501B90">
      <w:pPr>
        <w:pStyle w:val="ListBullet"/>
      </w:pPr>
      <w:r>
        <w:t>Include validated attrition prediction outputs such as predicted class, attrition probability and Low/Medium/High risk category.</w:t>
      </w:r>
    </w:p>
    <w:p w14:paraId="75964FFE" w14:textId="77777777" w:rsidR="00014AC4" w:rsidRDefault="00501B90">
      <w:pPr>
        <w:pStyle w:val="ListBullet"/>
      </w:pPr>
      <w:r>
        <w:t>Include skill-gap and training information when a valid skills dataset or role-to-skill mapping is available.</w:t>
      </w:r>
    </w:p>
    <w:p w14:paraId="2287BA56" w14:textId="77777777" w:rsidR="00014AC4" w:rsidRDefault="00501B90">
      <w:pPr>
        <w:pStyle w:val="ListBullet"/>
      </w:pPr>
      <w:r>
        <w:t>Generate a concise executive summary describing the most important findings.</w:t>
      </w:r>
    </w:p>
    <w:p w14:paraId="4C0440D8" w14:textId="77777777" w:rsidR="00014AC4" w:rsidRDefault="00501B90">
      <w:pPr>
        <w:pStyle w:val="ListBullet"/>
      </w:pPr>
      <w:r>
        <w:t>Create a strategic talent intelligence report with key observations and recommended areas for HR review.</w:t>
      </w:r>
    </w:p>
    <w:p w14:paraId="5A3882DF" w14:textId="77777777" w:rsidR="00014AC4" w:rsidRDefault="00501B90">
      <w:pPr>
        <w:pStyle w:val="ListBullet"/>
      </w:pPr>
      <w:r>
        <w:t>Validate report values against dashboard and analytics outputs before publishing.</w:t>
      </w:r>
    </w:p>
    <w:p w14:paraId="45018E23" w14:textId="22DCE468" w:rsidR="00014AC4" w:rsidRDefault="00501B90">
      <w:pPr>
        <w:pStyle w:val="Heading1"/>
      </w:pPr>
      <w:r>
        <w:rPr>
          <w:sz w:val="30"/>
        </w:rPr>
        <w:t>. Executive Reporting Workflow</w:t>
      </w:r>
    </w:p>
    <w:p w14:paraId="67B6A87C" w14:textId="77777777" w:rsidR="00014AC4" w:rsidRDefault="00501B90">
      <w:r>
        <w:t>The reporting workflow for my module follows the project's analytics pipeline and access-layer design:</w:t>
      </w:r>
    </w:p>
    <w:p w14:paraId="656A79BB" w14:textId="77777777" w:rsidR="00014AC4" w:rsidRDefault="00501B90">
      <w:pPr>
        <w:jc w:val="center"/>
      </w:pPr>
      <w:r>
        <w:t>Workforce Data → Analytics / ML Results → KPI Calculation → Trend Analysis → Validated Insights → Executive Summary → Talent Intelligence Report</w:t>
      </w:r>
    </w:p>
    <w:p w14:paraId="40CCEF39" w14:textId="0F33352A" w:rsidR="00014AC4" w:rsidRDefault="00501B90">
      <w:pPr>
        <w:pStyle w:val="Heading1"/>
      </w:pPr>
      <w:r>
        <w:rPr>
          <w:sz w:val="30"/>
        </w:rPr>
        <w:t>. KPI Summary to Be Reported</w:t>
      </w:r>
    </w:p>
    <w:p w14:paraId="110233F4" w14:textId="77777777" w:rsidR="00014AC4" w:rsidRDefault="00501B90">
      <w:r>
        <w:t>The presentation includes an automated KPI engine for monthly workforce monitoring. The August 2026 example shown in the presentation contains Active Headcount, Attrition Rate, Turnover Count, Average Tenure, Average Performance and Training per Employee. These are suitable examples for the executive KPI section.</w:t>
      </w:r>
    </w:p>
    <w:tbl>
      <w:tblPr>
        <w:tblStyle w:val="TableGrid"/>
        <w:tblW w:w="0" w:type="auto"/>
        <w:jc w:val="center"/>
        <w:tblLook w:val="04A0" w:firstRow="1" w:lastRow="0" w:firstColumn="1" w:lastColumn="0" w:noHBand="0" w:noVBand="1"/>
      </w:tblPr>
      <w:tblGrid>
        <w:gridCol w:w="3312"/>
        <w:gridCol w:w="3312"/>
        <w:gridCol w:w="3312"/>
      </w:tblGrid>
      <w:tr w:rsidR="00014AC4" w14:paraId="00D49A49" w14:textId="77777777">
        <w:trPr>
          <w:jc w:val="center"/>
        </w:trPr>
        <w:tc>
          <w:tcPr>
            <w:tcW w:w="3312" w:type="dxa"/>
          </w:tcPr>
          <w:p w14:paraId="1C8FCDBE" w14:textId="77777777" w:rsidR="00014AC4" w:rsidRDefault="00501B90">
            <w:r>
              <w:rPr>
                <w:b/>
              </w:rPr>
              <w:t>KPI</w:t>
            </w:r>
          </w:p>
        </w:tc>
        <w:tc>
          <w:tcPr>
            <w:tcW w:w="3312" w:type="dxa"/>
          </w:tcPr>
          <w:p w14:paraId="53D4AB0B" w14:textId="77777777" w:rsidR="00014AC4" w:rsidRDefault="00501B90">
            <w:r>
              <w:rPr>
                <w:b/>
              </w:rPr>
              <w:t>Example Shown in Project</w:t>
            </w:r>
          </w:p>
        </w:tc>
        <w:tc>
          <w:tcPr>
            <w:tcW w:w="3312" w:type="dxa"/>
          </w:tcPr>
          <w:p w14:paraId="20B2A79B" w14:textId="77777777" w:rsidR="00014AC4" w:rsidRDefault="00501B90">
            <w:r>
              <w:rPr>
                <w:b/>
              </w:rPr>
              <w:t>Report Purpose</w:t>
            </w:r>
          </w:p>
        </w:tc>
      </w:tr>
      <w:tr w:rsidR="00014AC4" w14:paraId="334C4935" w14:textId="77777777">
        <w:trPr>
          <w:jc w:val="center"/>
        </w:trPr>
        <w:tc>
          <w:tcPr>
            <w:tcW w:w="3312" w:type="dxa"/>
          </w:tcPr>
          <w:p w14:paraId="772FA61A" w14:textId="77777777" w:rsidR="00014AC4" w:rsidRDefault="00501B90">
            <w:r>
              <w:t>Active Headcount</w:t>
            </w:r>
          </w:p>
        </w:tc>
        <w:tc>
          <w:tcPr>
            <w:tcW w:w="3312" w:type="dxa"/>
          </w:tcPr>
          <w:p w14:paraId="7A042D80" w14:textId="77777777" w:rsidR="00014AC4" w:rsidRDefault="00501B90">
            <w:r>
              <w:t>305</w:t>
            </w:r>
          </w:p>
        </w:tc>
        <w:tc>
          <w:tcPr>
            <w:tcW w:w="3312" w:type="dxa"/>
          </w:tcPr>
          <w:p w14:paraId="0D528F33" w14:textId="77777777" w:rsidR="00014AC4" w:rsidRDefault="00501B90">
            <w:r>
              <w:t>Shows current active workforce size.</w:t>
            </w:r>
          </w:p>
        </w:tc>
      </w:tr>
      <w:tr w:rsidR="00014AC4" w14:paraId="0D56C0A9" w14:textId="77777777">
        <w:trPr>
          <w:jc w:val="center"/>
        </w:trPr>
        <w:tc>
          <w:tcPr>
            <w:tcW w:w="3312" w:type="dxa"/>
          </w:tcPr>
          <w:p w14:paraId="10A13A24" w14:textId="77777777" w:rsidR="00014AC4" w:rsidRDefault="00501B90">
            <w:r>
              <w:t>Attrition Rate</w:t>
            </w:r>
          </w:p>
        </w:tc>
        <w:tc>
          <w:tcPr>
            <w:tcW w:w="3312" w:type="dxa"/>
          </w:tcPr>
          <w:p w14:paraId="14404049" w14:textId="77777777" w:rsidR="00014AC4" w:rsidRDefault="00501B90">
            <w:r>
              <w:t>11.6%</w:t>
            </w:r>
          </w:p>
        </w:tc>
        <w:tc>
          <w:tcPr>
            <w:tcW w:w="3312" w:type="dxa"/>
          </w:tcPr>
          <w:p w14:paraId="7FEEF5C0" w14:textId="77777777" w:rsidR="00014AC4" w:rsidRDefault="00501B90">
            <w:r>
              <w:t>Shows the proportion of workforce attrition.</w:t>
            </w:r>
          </w:p>
        </w:tc>
      </w:tr>
      <w:tr w:rsidR="00014AC4" w14:paraId="7D3E8D1B" w14:textId="77777777">
        <w:trPr>
          <w:jc w:val="center"/>
        </w:trPr>
        <w:tc>
          <w:tcPr>
            <w:tcW w:w="3312" w:type="dxa"/>
          </w:tcPr>
          <w:p w14:paraId="5429DB40" w14:textId="77777777" w:rsidR="00014AC4" w:rsidRDefault="00501B90">
            <w:r>
              <w:t>Turnover Count</w:t>
            </w:r>
          </w:p>
        </w:tc>
        <w:tc>
          <w:tcPr>
            <w:tcW w:w="3312" w:type="dxa"/>
          </w:tcPr>
          <w:p w14:paraId="64CD0781" w14:textId="77777777" w:rsidR="00014AC4" w:rsidRDefault="00501B90">
            <w:r>
              <w:t>35</w:t>
            </w:r>
          </w:p>
        </w:tc>
        <w:tc>
          <w:tcPr>
            <w:tcW w:w="3312" w:type="dxa"/>
          </w:tcPr>
          <w:p w14:paraId="28A5D73A" w14:textId="77777777" w:rsidR="00014AC4" w:rsidRDefault="00501B90">
            <w:r>
              <w:t>Shows the number of turnover cases.</w:t>
            </w:r>
          </w:p>
        </w:tc>
      </w:tr>
      <w:tr w:rsidR="00014AC4" w14:paraId="7B2A73AC" w14:textId="77777777">
        <w:trPr>
          <w:jc w:val="center"/>
        </w:trPr>
        <w:tc>
          <w:tcPr>
            <w:tcW w:w="3312" w:type="dxa"/>
          </w:tcPr>
          <w:p w14:paraId="63B8381F" w14:textId="77777777" w:rsidR="00014AC4" w:rsidRDefault="00501B90">
            <w:r>
              <w:t>Average Tenure</w:t>
            </w:r>
          </w:p>
        </w:tc>
        <w:tc>
          <w:tcPr>
            <w:tcW w:w="3312" w:type="dxa"/>
          </w:tcPr>
          <w:p w14:paraId="2D4DEC15" w14:textId="77777777" w:rsidR="00014AC4" w:rsidRDefault="00501B90">
            <w:r>
              <w:t>4.2 years</w:t>
            </w:r>
          </w:p>
        </w:tc>
        <w:tc>
          <w:tcPr>
            <w:tcW w:w="3312" w:type="dxa"/>
          </w:tcPr>
          <w:p w14:paraId="2166ADE8" w14:textId="77777777" w:rsidR="00014AC4" w:rsidRDefault="00501B90">
            <w:r>
              <w:t>Shows workforce experience/retention context.</w:t>
            </w:r>
          </w:p>
        </w:tc>
      </w:tr>
      <w:tr w:rsidR="00014AC4" w14:paraId="6E665508" w14:textId="77777777">
        <w:trPr>
          <w:jc w:val="center"/>
        </w:trPr>
        <w:tc>
          <w:tcPr>
            <w:tcW w:w="3312" w:type="dxa"/>
          </w:tcPr>
          <w:p w14:paraId="26A477E2" w14:textId="77777777" w:rsidR="00014AC4" w:rsidRDefault="00501B90">
            <w:r>
              <w:t>Average Performance</w:t>
            </w:r>
          </w:p>
        </w:tc>
        <w:tc>
          <w:tcPr>
            <w:tcW w:w="3312" w:type="dxa"/>
          </w:tcPr>
          <w:p w14:paraId="0E97F03F" w14:textId="77777777" w:rsidR="00014AC4" w:rsidRDefault="00501B90">
            <w:r>
              <w:t>87.4%</w:t>
            </w:r>
          </w:p>
        </w:tc>
        <w:tc>
          <w:tcPr>
            <w:tcW w:w="3312" w:type="dxa"/>
          </w:tcPr>
          <w:p w14:paraId="75E85DE0" w14:textId="77777777" w:rsidR="00014AC4" w:rsidRDefault="00501B90">
            <w:r>
              <w:t xml:space="preserve">Summarizes workforce </w:t>
            </w:r>
            <w:r>
              <w:lastRenderedPageBreak/>
              <w:t>performance.</w:t>
            </w:r>
          </w:p>
        </w:tc>
      </w:tr>
      <w:tr w:rsidR="00014AC4" w14:paraId="73EA4650" w14:textId="77777777">
        <w:trPr>
          <w:jc w:val="center"/>
        </w:trPr>
        <w:tc>
          <w:tcPr>
            <w:tcW w:w="3312" w:type="dxa"/>
          </w:tcPr>
          <w:p w14:paraId="66D8FB15" w14:textId="77777777" w:rsidR="00014AC4" w:rsidRDefault="00501B90">
            <w:r>
              <w:lastRenderedPageBreak/>
              <w:t>Training per Employee</w:t>
            </w:r>
          </w:p>
        </w:tc>
        <w:tc>
          <w:tcPr>
            <w:tcW w:w="3312" w:type="dxa"/>
          </w:tcPr>
          <w:p w14:paraId="2D25331D" w14:textId="77777777" w:rsidR="00014AC4" w:rsidRDefault="00501B90">
            <w:r>
              <w:t>24.5 hours</w:t>
            </w:r>
          </w:p>
        </w:tc>
        <w:tc>
          <w:tcPr>
            <w:tcW w:w="3312" w:type="dxa"/>
          </w:tcPr>
          <w:p w14:paraId="0726BB40" w14:textId="77777777" w:rsidR="00014AC4" w:rsidRDefault="00501B90">
            <w:r>
              <w:t>Shows employee learning activity.</w:t>
            </w:r>
          </w:p>
        </w:tc>
      </w:tr>
    </w:tbl>
    <w:p w14:paraId="7D985083" w14:textId="77777777" w:rsidR="00014AC4" w:rsidRDefault="00501B90">
      <w:r>
        <w:t>Note: The above values are examples from the project presentation and should be replaced by the final validated dashboard values when the live reporting module is connected.</w:t>
      </w:r>
    </w:p>
    <w:p w14:paraId="5755AFB1" w14:textId="3A8B3565" w:rsidR="00014AC4" w:rsidRDefault="00501B90">
      <w:pPr>
        <w:pStyle w:val="Heading1"/>
      </w:pPr>
      <w:r>
        <w:rPr>
          <w:sz w:val="30"/>
        </w:rPr>
        <w:t>. Attrition Reporting</w:t>
      </w:r>
    </w:p>
    <w:p w14:paraId="0D420E1E" w14:textId="77777777" w:rsidR="00014AC4" w:rsidRDefault="00501B90">
      <w:r>
        <w:t>The Milestone 2 presentation uses a Random Forest model for attrition prediction. The reporting module should present its outputs in business-readable form rather than exposing only technical model details.</w:t>
      </w:r>
    </w:p>
    <w:p w14:paraId="3A244F31" w14:textId="77777777" w:rsidR="00014AC4" w:rsidRDefault="00501B90">
      <w:pPr>
        <w:pStyle w:val="ListBullet"/>
      </w:pPr>
      <w:r>
        <w:t>Predicted Attrition: whether the employee is predicted to leave.</w:t>
      </w:r>
    </w:p>
    <w:p w14:paraId="1DFEF0C8" w14:textId="77777777" w:rsidR="00014AC4" w:rsidRDefault="00501B90">
      <w:pPr>
        <w:pStyle w:val="ListBullet"/>
      </w:pPr>
      <w:r>
        <w:t>Attrition Probability: model probability associated with the prediction.</w:t>
      </w:r>
    </w:p>
    <w:p w14:paraId="5867E44C" w14:textId="77777777" w:rsidR="00014AC4" w:rsidRDefault="00501B90">
      <w:pPr>
        <w:pStyle w:val="ListBullet"/>
      </w:pPr>
      <w:r>
        <w:t>Risk Category: Low, Medium or High.</w:t>
      </w:r>
    </w:p>
    <w:p w14:paraId="24AE27EE" w14:textId="77777777" w:rsidR="00014AC4" w:rsidRDefault="00501B90">
      <w:pPr>
        <w:pStyle w:val="ListBullet"/>
      </w:pPr>
      <w:r>
        <w:t>Validation metrics: Accuracy, Precision, Recall and F1 Score.</w:t>
      </w:r>
    </w:p>
    <w:p w14:paraId="483E93A7" w14:textId="77777777" w:rsidR="00014AC4" w:rsidRDefault="00501B90">
      <w:pPr>
        <w:pStyle w:val="ListBullet"/>
      </w:pPr>
      <w:r>
        <w:t>Employee-level validation fields: Employee ID, Actual Attrition, Predicted Attrition, Attrition Probability, Prediction Correct and Risk Category.</w:t>
      </w:r>
    </w:p>
    <w:p w14:paraId="23B33E5E" w14:textId="77777777" w:rsidR="00014AC4" w:rsidRDefault="00501B90">
      <w:r>
        <w:t>The project presentation reports an accuracy of 83.67%, precision of 44.44%, recall of 8.51%, and F1 score of 14.29%. The presentation explicitly cautions that the model's low recall and F1 score mean further tuning and validation are required before autonomous production HR decisions. Therefore, my report should present these results with the same caution.</w:t>
      </w:r>
    </w:p>
    <w:p w14:paraId="74A3C24C" w14:textId="37180639" w:rsidR="00014AC4" w:rsidRDefault="00501B90">
      <w:pPr>
        <w:pStyle w:val="Heading1"/>
      </w:pPr>
      <w:r>
        <w:rPr>
          <w:sz w:val="30"/>
        </w:rPr>
        <w:t>. Strategic Talent Intelligence Report</w:t>
      </w:r>
    </w:p>
    <w:p w14:paraId="4961D0D9" w14:textId="77777777" w:rsidR="00014AC4" w:rsidRDefault="00501B90">
      <w:r>
        <w:t>The strategic report combines the most useful workforce indicators into one management document. It can contain the following sections:</w:t>
      </w:r>
    </w:p>
    <w:p w14:paraId="4895FCC2" w14:textId="77777777" w:rsidR="00014AC4" w:rsidRDefault="00501B90">
      <w:pPr>
        <w:pStyle w:val="ListBullet"/>
      </w:pPr>
      <w:r>
        <w:t>Workforce Overview</w:t>
      </w:r>
    </w:p>
    <w:p w14:paraId="3D0E75D8" w14:textId="77777777" w:rsidR="00014AC4" w:rsidRDefault="00501B90">
      <w:pPr>
        <w:pStyle w:val="ListBullet"/>
      </w:pPr>
      <w:r>
        <w:t>Headcount and Workforce Trends</w:t>
      </w:r>
    </w:p>
    <w:p w14:paraId="6ECBB15D" w14:textId="77777777" w:rsidR="00014AC4" w:rsidRDefault="00501B90">
      <w:pPr>
        <w:pStyle w:val="ListBullet"/>
      </w:pPr>
      <w:r>
        <w:t>Attrition and Risk Overview</w:t>
      </w:r>
    </w:p>
    <w:p w14:paraId="17602B15" w14:textId="77777777" w:rsidR="00014AC4" w:rsidRDefault="00501B90">
      <w:pPr>
        <w:pStyle w:val="ListBullet"/>
      </w:pPr>
      <w:r>
        <w:t>Attendance and Engagement Trends</w:t>
      </w:r>
    </w:p>
    <w:p w14:paraId="5F61867D" w14:textId="77777777" w:rsidR="00014AC4" w:rsidRDefault="00501B90">
      <w:pPr>
        <w:pStyle w:val="ListBullet"/>
      </w:pPr>
      <w:r>
        <w:t>Salary / Compensation Summary</w:t>
      </w:r>
    </w:p>
    <w:p w14:paraId="3B715CA7" w14:textId="77777777" w:rsidR="00014AC4" w:rsidRDefault="00501B90">
      <w:pPr>
        <w:pStyle w:val="ListBullet"/>
      </w:pPr>
      <w:r>
        <w:t>Performance Overview</w:t>
      </w:r>
    </w:p>
    <w:p w14:paraId="06FC3416" w14:textId="77777777" w:rsidR="00014AC4" w:rsidRDefault="00501B90">
      <w:pPr>
        <w:pStyle w:val="ListBullet"/>
      </w:pPr>
      <w:r>
        <w:t>Training and Skill-Gap Insights</w:t>
      </w:r>
    </w:p>
    <w:p w14:paraId="1466D310" w14:textId="77777777" w:rsidR="00014AC4" w:rsidRDefault="00501B90">
      <w:pPr>
        <w:pStyle w:val="ListBullet"/>
      </w:pPr>
      <w:r>
        <w:t>Key Findings</w:t>
      </w:r>
    </w:p>
    <w:p w14:paraId="47BBC096" w14:textId="77777777" w:rsidR="00014AC4" w:rsidRDefault="00501B90">
      <w:pPr>
        <w:pStyle w:val="ListBullet"/>
      </w:pPr>
      <w:r>
        <w:t>Recommended HR Focus Areas</w:t>
      </w:r>
    </w:p>
    <w:p w14:paraId="08D8280B" w14:textId="62864E92" w:rsidR="00014AC4" w:rsidRDefault="00501B90">
      <w:pPr>
        <w:pStyle w:val="Heading1"/>
      </w:pPr>
      <w:r>
        <w:rPr>
          <w:sz w:val="30"/>
        </w:rPr>
        <w:t>. Executive Report Sample</w:t>
      </w:r>
    </w:p>
    <w:p w14:paraId="6784D089" w14:textId="77777777" w:rsidR="00014AC4" w:rsidRDefault="00501B90">
      <w:pPr>
        <w:jc w:val="center"/>
      </w:pPr>
      <w:r>
        <w:rPr>
          <w:b/>
          <w:sz w:val="28"/>
        </w:rPr>
        <w:t>EXECUTIVE WORKFORCE REPORT</w:t>
      </w:r>
    </w:p>
    <w:p w14:paraId="6D410DDB" w14:textId="77777777" w:rsidR="00014AC4" w:rsidRDefault="00501B90">
      <w:r>
        <w:t>Reporting Period: [Month / Quarter / Year]</w:t>
      </w:r>
    </w:p>
    <w:p w14:paraId="73BD6E96" w14:textId="77777777" w:rsidR="00014AC4" w:rsidRDefault="00501B90">
      <w:r>
        <w:t>KPI SUMMARY</w:t>
      </w:r>
    </w:p>
    <w:p w14:paraId="45485D37" w14:textId="77777777" w:rsidR="00014AC4" w:rsidRDefault="00501B90">
      <w:pPr>
        <w:pStyle w:val="ListBullet"/>
      </w:pPr>
      <w:r>
        <w:t>Active Headcount: [Validated Value]</w:t>
      </w:r>
    </w:p>
    <w:p w14:paraId="042CD00A" w14:textId="77777777" w:rsidR="00014AC4" w:rsidRDefault="00501B90">
      <w:pPr>
        <w:pStyle w:val="ListBullet"/>
      </w:pPr>
      <w:r>
        <w:lastRenderedPageBreak/>
        <w:t>Attrition Rate: [Validated Value]</w:t>
      </w:r>
    </w:p>
    <w:p w14:paraId="4635C6EE" w14:textId="77777777" w:rsidR="00014AC4" w:rsidRDefault="00501B90">
      <w:pPr>
        <w:pStyle w:val="ListBullet"/>
      </w:pPr>
      <w:r>
        <w:t>Turnover Count: [Validated Value]</w:t>
      </w:r>
    </w:p>
    <w:p w14:paraId="181D7440" w14:textId="77777777" w:rsidR="00014AC4" w:rsidRDefault="00501B90">
      <w:pPr>
        <w:pStyle w:val="ListBullet"/>
      </w:pPr>
      <w:r>
        <w:t>Average Tenure: [Validated Value]</w:t>
      </w:r>
    </w:p>
    <w:p w14:paraId="3D018248" w14:textId="77777777" w:rsidR="00014AC4" w:rsidRDefault="00501B90">
      <w:pPr>
        <w:pStyle w:val="ListBullet"/>
      </w:pPr>
      <w:r>
        <w:t>Average Performance: [Validated Value]</w:t>
      </w:r>
    </w:p>
    <w:p w14:paraId="7DEFE57C" w14:textId="77777777" w:rsidR="00014AC4" w:rsidRDefault="00501B90">
      <w:pPr>
        <w:pStyle w:val="ListBullet"/>
      </w:pPr>
      <w:r>
        <w:t>Training per Employee: [Validated Value]</w:t>
      </w:r>
    </w:p>
    <w:p w14:paraId="7743C45F" w14:textId="77777777" w:rsidR="00014AC4" w:rsidRDefault="00501B90">
      <w:pPr>
        <w:pStyle w:val="ListBullet"/>
      </w:pPr>
      <w:r>
        <w:t>Attendance: [Validated Value, when available]</w:t>
      </w:r>
    </w:p>
    <w:p w14:paraId="7DD17A4D" w14:textId="77777777" w:rsidR="00014AC4" w:rsidRDefault="00501B90">
      <w:pPr>
        <w:pStyle w:val="ListBullet"/>
      </w:pPr>
      <w:r>
        <w:t>Average Salary: [Validated Value, when available]</w:t>
      </w:r>
    </w:p>
    <w:p w14:paraId="684DDDAC" w14:textId="77777777" w:rsidR="00014AC4" w:rsidRDefault="00501B90">
      <w:pPr>
        <w:pStyle w:val="ListBullet"/>
      </w:pPr>
      <w:r>
        <w:t>Engagement: [Validated Value, when available]</w:t>
      </w:r>
    </w:p>
    <w:p w14:paraId="0E3DF983" w14:textId="77777777" w:rsidR="00014AC4" w:rsidRDefault="00501B90">
      <w:r>
        <w:t>KEY INSIGHTS</w:t>
      </w:r>
    </w:p>
    <w:p w14:paraId="7A99CAE3" w14:textId="77777777" w:rsidR="00014AC4" w:rsidRDefault="00501B90">
      <w:pPr>
        <w:pStyle w:val="ListBullet"/>
      </w:pPr>
      <w:r>
        <w:t>[Insight 1 from validated workforce trend]</w:t>
      </w:r>
    </w:p>
    <w:p w14:paraId="79095E6C" w14:textId="77777777" w:rsidR="00014AC4" w:rsidRDefault="00501B90">
      <w:pPr>
        <w:pStyle w:val="ListBullet"/>
      </w:pPr>
      <w:r>
        <w:t>[Insight 2 from validated attrition analysis]</w:t>
      </w:r>
    </w:p>
    <w:p w14:paraId="77784E17" w14:textId="77777777" w:rsidR="00014AC4" w:rsidRDefault="00501B90">
      <w:pPr>
        <w:pStyle w:val="ListBullet"/>
      </w:pPr>
      <w:r>
        <w:t>[Insight 3 from performance / engagement / attendance analysis]</w:t>
      </w:r>
    </w:p>
    <w:p w14:paraId="5D58C81B" w14:textId="77777777" w:rsidR="00014AC4" w:rsidRDefault="00501B90">
      <w:pPr>
        <w:pStyle w:val="ListBullet"/>
      </w:pPr>
      <w:r>
        <w:t>[Insight 4 from valid skill-gap or training data]</w:t>
      </w:r>
    </w:p>
    <w:p w14:paraId="3201A879" w14:textId="77777777" w:rsidR="00014AC4" w:rsidRDefault="00501B90">
      <w:r>
        <w:t>RECOMMENDED HR FOCUS</w:t>
      </w:r>
    </w:p>
    <w:p w14:paraId="04A8FCAF" w14:textId="77777777" w:rsidR="00014AC4" w:rsidRDefault="00501B90">
      <w:pPr>
        <w:pStyle w:val="ListBullet"/>
      </w:pPr>
      <w:r>
        <w:t>[Action based on validated finding]</w:t>
      </w:r>
    </w:p>
    <w:p w14:paraId="61F26711" w14:textId="77777777" w:rsidR="00014AC4" w:rsidRDefault="00501B90">
      <w:pPr>
        <w:pStyle w:val="ListBullet"/>
      </w:pPr>
      <w:r>
        <w:t>[Retention / training / engagement action]</w:t>
      </w:r>
    </w:p>
    <w:p w14:paraId="2B68D86F" w14:textId="77777777" w:rsidR="00014AC4" w:rsidRDefault="00501B90">
      <w:pPr>
        <w:pStyle w:val="ListBullet"/>
      </w:pPr>
      <w:r>
        <w:t>[Further analysis required, if model validation is insufficient]</w:t>
      </w:r>
    </w:p>
    <w:p w14:paraId="7043EB52" w14:textId="1E4423A4" w:rsidR="00014AC4" w:rsidRDefault="00501B90">
      <w:pPr>
        <w:pStyle w:val="Heading1"/>
      </w:pPr>
      <w:r>
        <w:rPr>
          <w:sz w:val="30"/>
        </w:rPr>
        <w:t>. Report Generation Code – Python</w:t>
      </w:r>
    </w:p>
    <w:p w14:paraId="78A79030" w14:textId="77777777" w:rsidR="00014AC4" w:rsidRDefault="00501B90">
      <w:r>
        <w:t>The following simple Python code demonstrates how the executive KPI summary can be generated from a CSV file. It is a starter implementation and should be adapted to the actual dashboard output column names.</w:t>
      </w:r>
    </w:p>
    <w:p w14:paraId="4F5374C0" w14:textId="77777777" w:rsidR="00014AC4" w:rsidRDefault="00501B90">
      <w:r>
        <w:rPr>
          <w:rFonts w:ascii="Consolas" w:hAnsi="Consolas"/>
          <w:sz w:val="18"/>
        </w:rPr>
        <w:t>import pandas as pd</w:t>
      </w:r>
      <w:r>
        <w:rPr>
          <w:rFonts w:ascii="Consolas" w:hAnsi="Consolas"/>
          <w:sz w:val="18"/>
        </w:rPr>
        <w:br/>
      </w:r>
      <w:r>
        <w:rPr>
          <w:rFonts w:ascii="Consolas" w:hAnsi="Consolas"/>
          <w:sz w:val="18"/>
        </w:rPr>
        <w:br/>
        <w:t># Load validated workforce/dashboard data</w:t>
      </w:r>
      <w:r>
        <w:rPr>
          <w:rFonts w:ascii="Consolas" w:hAnsi="Consolas"/>
          <w:sz w:val="18"/>
        </w:rPr>
        <w:br/>
      </w:r>
      <w:proofErr w:type="spellStart"/>
      <w:r>
        <w:rPr>
          <w:rFonts w:ascii="Consolas" w:hAnsi="Consolas"/>
          <w:sz w:val="18"/>
        </w:rPr>
        <w:t>df</w:t>
      </w:r>
      <w:proofErr w:type="spellEnd"/>
      <w:r>
        <w:rPr>
          <w:rFonts w:ascii="Consolas" w:hAnsi="Consolas"/>
          <w:sz w:val="18"/>
        </w:rPr>
        <w:t xml:space="preserve"> = </w:t>
      </w:r>
      <w:proofErr w:type="spellStart"/>
      <w:r>
        <w:rPr>
          <w:rFonts w:ascii="Consolas" w:hAnsi="Consolas"/>
          <w:sz w:val="18"/>
        </w:rPr>
        <w:t>pd.read_csv</w:t>
      </w:r>
      <w:proofErr w:type="spellEnd"/>
      <w:r>
        <w:rPr>
          <w:rFonts w:ascii="Consolas" w:hAnsi="Consolas"/>
          <w:sz w:val="18"/>
        </w:rPr>
        <w:t>("workforce_dashboard_data.csv")</w:t>
      </w:r>
      <w:r>
        <w:rPr>
          <w:rFonts w:ascii="Consolas" w:hAnsi="Consolas"/>
          <w:sz w:val="18"/>
        </w:rPr>
        <w:br/>
      </w:r>
      <w:r>
        <w:rPr>
          <w:rFonts w:ascii="Consolas" w:hAnsi="Consolas"/>
          <w:sz w:val="18"/>
        </w:rPr>
        <w:br/>
        <w:t># Example KPI calculations</w:t>
      </w:r>
      <w:r>
        <w:rPr>
          <w:rFonts w:ascii="Consolas" w:hAnsi="Consolas"/>
          <w:sz w:val="18"/>
        </w:rPr>
        <w:br/>
      </w:r>
      <w:proofErr w:type="spellStart"/>
      <w:r>
        <w:rPr>
          <w:rFonts w:ascii="Consolas" w:hAnsi="Consolas"/>
          <w:sz w:val="18"/>
        </w:rPr>
        <w:t>total_employees</w:t>
      </w:r>
      <w:proofErr w:type="spellEnd"/>
      <w:r>
        <w:rPr>
          <w:rFonts w:ascii="Consolas" w:hAnsi="Consolas"/>
          <w:sz w:val="18"/>
        </w:rPr>
        <w:t xml:space="preserve"> = </w:t>
      </w:r>
      <w:proofErr w:type="spellStart"/>
      <w:r>
        <w:rPr>
          <w:rFonts w:ascii="Consolas" w:hAnsi="Consolas"/>
          <w:sz w:val="18"/>
        </w:rPr>
        <w:t>len</w:t>
      </w:r>
      <w:proofErr w:type="spellEnd"/>
      <w:r>
        <w:rPr>
          <w:rFonts w:ascii="Consolas" w:hAnsi="Consolas"/>
          <w:sz w:val="18"/>
        </w:rPr>
        <w:t>(</w:t>
      </w:r>
      <w:proofErr w:type="spellStart"/>
      <w:r>
        <w:rPr>
          <w:rFonts w:ascii="Consolas" w:hAnsi="Consolas"/>
          <w:sz w:val="18"/>
        </w:rPr>
        <w:t>df</w:t>
      </w:r>
      <w:proofErr w:type="spellEnd"/>
      <w:r>
        <w:rPr>
          <w:rFonts w:ascii="Consolas" w:hAnsi="Consolas"/>
          <w:sz w:val="18"/>
        </w:rPr>
        <w:t>)</w:t>
      </w:r>
      <w:r>
        <w:rPr>
          <w:rFonts w:ascii="Consolas" w:hAnsi="Consolas"/>
          <w:sz w:val="18"/>
        </w:rPr>
        <w:br/>
      </w:r>
      <w:r>
        <w:rPr>
          <w:rFonts w:ascii="Consolas" w:hAnsi="Consolas"/>
          <w:sz w:val="18"/>
        </w:rPr>
        <w:br/>
      </w:r>
      <w:proofErr w:type="spellStart"/>
      <w:r>
        <w:rPr>
          <w:rFonts w:ascii="Consolas" w:hAnsi="Consolas"/>
          <w:sz w:val="18"/>
        </w:rPr>
        <w:t>attrition_rate</w:t>
      </w:r>
      <w:proofErr w:type="spellEnd"/>
      <w:r>
        <w:rPr>
          <w:rFonts w:ascii="Consolas" w:hAnsi="Consolas"/>
          <w:sz w:val="18"/>
        </w:rPr>
        <w:t xml:space="preserve"> = (</w:t>
      </w:r>
      <w:r>
        <w:rPr>
          <w:rFonts w:ascii="Consolas" w:hAnsi="Consolas"/>
          <w:sz w:val="18"/>
        </w:rPr>
        <w:br/>
        <w:t xml:space="preserve">    (</w:t>
      </w:r>
      <w:proofErr w:type="spellStart"/>
      <w:r>
        <w:rPr>
          <w:rFonts w:ascii="Consolas" w:hAnsi="Consolas"/>
          <w:sz w:val="18"/>
        </w:rPr>
        <w:t>df</w:t>
      </w:r>
      <w:proofErr w:type="spellEnd"/>
      <w:r>
        <w:rPr>
          <w:rFonts w:ascii="Consolas" w:hAnsi="Consolas"/>
          <w:sz w:val="18"/>
        </w:rPr>
        <w:t>["Attrition"] == "Yes").mean() * 100</w:t>
      </w:r>
      <w:r>
        <w:rPr>
          <w:rFonts w:ascii="Consolas" w:hAnsi="Consolas"/>
          <w:sz w:val="18"/>
        </w:rPr>
        <w:br/>
        <w:t xml:space="preserve">    if "Attrition" in </w:t>
      </w:r>
      <w:proofErr w:type="spellStart"/>
      <w:r>
        <w:rPr>
          <w:rFonts w:ascii="Consolas" w:hAnsi="Consolas"/>
          <w:sz w:val="18"/>
        </w:rPr>
        <w:t>df.columns</w:t>
      </w:r>
      <w:proofErr w:type="spellEnd"/>
      <w:r>
        <w:rPr>
          <w:rFonts w:ascii="Consolas" w:hAnsi="Consolas"/>
          <w:sz w:val="18"/>
        </w:rPr>
        <w:t xml:space="preserve"> else None</w:t>
      </w:r>
      <w:r>
        <w:rPr>
          <w:rFonts w:ascii="Consolas" w:hAnsi="Consolas"/>
          <w:sz w:val="18"/>
        </w:rPr>
        <w:br/>
        <w:t>)</w:t>
      </w:r>
      <w:r>
        <w:rPr>
          <w:rFonts w:ascii="Consolas" w:hAnsi="Consolas"/>
          <w:sz w:val="18"/>
        </w:rPr>
        <w:br/>
      </w:r>
      <w:r>
        <w:rPr>
          <w:rFonts w:ascii="Consolas" w:hAnsi="Consolas"/>
          <w:sz w:val="18"/>
        </w:rPr>
        <w:br/>
      </w:r>
      <w:proofErr w:type="spellStart"/>
      <w:r>
        <w:rPr>
          <w:rFonts w:ascii="Consolas" w:hAnsi="Consolas"/>
          <w:sz w:val="18"/>
        </w:rPr>
        <w:t>average_salary</w:t>
      </w:r>
      <w:proofErr w:type="spellEnd"/>
      <w:r>
        <w:rPr>
          <w:rFonts w:ascii="Consolas" w:hAnsi="Consolas"/>
          <w:sz w:val="18"/>
        </w:rPr>
        <w:t xml:space="preserve"> = (</w:t>
      </w:r>
      <w:r>
        <w:rPr>
          <w:rFonts w:ascii="Consolas" w:hAnsi="Consolas"/>
          <w:sz w:val="18"/>
        </w:rPr>
        <w:br/>
      </w:r>
      <w:r>
        <w:rPr>
          <w:rFonts w:ascii="Consolas" w:hAnsi="Consolas"/>
          <w:sz w:val="18"/>
        </w:rPr>
        <w:t xml:space="preserve">    </w:t>
      </w:r>
      <w:proofErr w:type="spellStart"/>
      <w:r>
        <w:rPr>
          <w:rFonts w:ascii="Consolas" w:hAnsi="Consolas"/>
          <w:sz w:val="18"/>
        </w:rPr>
        <w:t>df</w:t>
      </w:r>
      <w:proofErr w:type="spellEnd"/>
      <w:r>
        <w:rPr>
          <w:rFonts w:ascii="Consolas" w:hAnsi="Consolas"/>
          <w:sz w:val="18"/>
        </w:rPr>
        <w:t>["</w:t>
      </w:r>
      <w:proofErr w:type="spellStart"/>
      <w:r>
        <w:rPr>
          <w:rFonts w:ascii="Consolas" w:hAnsi="Consolas"/>
          <w:sz w:val="18"/>
        </w:rPr>
        <w:t>MonthlyIncome</w:t>
      </w:r>
      <w:proofErr w:type="spellEnd"/>
      <w:r>
        <w:rPr>
          <w:rFonts w:ascii="Consolas" w:hAnsi="Consolas"/>
          <w:sz w:val="18"/>
        </w:rPr>
        <w:t>"].mean()</w:t>
      </w:r>
      <w:r>
        <w:rPr>
          <w:rFonts w:ascii="Consolas" w:hAnsi="Consolas"/>
          <w:sz w:val="18"/>
        </w:rPr>
        <w:br/>
        <w:t xml:space="preserve">    if "</w:t>
      </w:r>
      <w:proofErr w:type="spellStart"/>
      <w:r>
        <w:rPr>
          <w:rFonts w:ascii="Consolas" w:hAnsi="Consolas"/>
          <w:sz w:val="18"/>
        </w:rPr>
        <w:t>MonthlyIncome</w:t>
      </w:r>
      <w:proofErr w:type="spellEnd"/>
      <w:r>
        <w:rPr>
          <w:rFonts w:ascii="Consolas" w:hAnsi="Consolas"/>
          <w:sz w:val="18"/>
        </w:rPr>
        <w:t xml:space="preserve">" in </w:t>
      </w:r>
      <w:proofErr w:type="spellStart"/>
      <w:r>
        <w:rPr>
          <w:rFonts w:ascii="Consolas" w:hAnsi="Consolas"/>
          <w:sz w:val="18"/>
        </w:rPr>
        <w:t>df.columns</w:t>
      </w:r>
      <w:proofErr w:type="spellEnd"/>
      <w:r>
        <w:rPr>
          <w:rFonts w:ascii="Consolas" w:hAnsi="Consolas"/>
          <w:sz w:val="18"/>
        </w:rPr>
        <w:t xml:space="preserve"> else None</w:t>
      </w:r>
      <w:r>
        <w:rPr>
          <w:rFonts w:ascii="Consolas" w:hAnsi="Consolas"/>
          <w:sz w:val="18"/>
        </w:rPr>
        <w:br/>
        <w:t>)</w:t>
      </w:r>
      <w:r>
        <w:rPr>
          <w:rFonts w:ascii="Consolas" w:hAnsi="Consolas"/>
          <w:sz w:val="18"/>
        </w:rPr>
        <w:br/>
      </w:r>
      <w:r>
        <w:rPr>
          <w:rFonts w:ascii="Consolas" w:hAnsi="Consolas"/>
          <w:sz w:val="18"/>
        </w:rPr>
        <w:br/>
      </w:r>
      <w:proofErr w:type="spellStart"/>
      <w:r>
        <w:rPr>
          <w:rFonts w:ascii="Consolas" w:hAnsi="Consolas"/>
          <w:sz w:val="18"/>
        </w:rPr>
        <w:t>average_performance</w:t>
      </w:r>
      <w:proofErr w:type="spellEnd"/>
      <w:r>
        <w:rPr>
          <w:rFonts w:ascii="Consolas" w:hAnsi="Consolas"/>
          <w:sz w:val="18"/>
        </w:rPr>
        <w:t xml:space="preserve"> = (</w:t>
      </w:r>
      <w:r>
        <w:rPr>
          <w:rFonts w:ascii="Consolas" w:hAnsi="Consolas"/>
          <w:sz w:val="18"/>
        </w:rPr>
        <w:br/>
        <w:t xml:space="preserve">    </w:t>
      </w:r>
      <w:proofErr w:type="spellStart"/>
      <w:r>
        <w:rPr>
          <w:rFonts w:ascii="Consolas" w:hAnsi="Consolas"/>
          <w:sz w:val="18"/>
        </w:rPr>
        <w:t>df</w:t>
      </w:r>
      <w:proofErr w:type="spellEnd"/>
      <w:r>
        <w:rPr>
          <w:rFonts w:ascii="Consolas" w:hAnsi="Consolas"/>
          <w:sz w:val="18"/>
        </w:rPr>
        <w:t>["</w:t>
      </w:r>
      <w:proofErr w:type="spellStart"/>
      <w:r>
        <w:rPr>
          <w:rFonts w:ascii="Consolas" w:hAnsi="Consolas"/>
          <w:sz w:val="18"/>
        </w:rPr>
        <w:t>PerformanceRating</w:t>
      </w:r>
      <w:proofErr w:type="spellEnd"/>
      <w:r>
        <w:rPr>
          <w:rFonts w:ascii="Consolas" w:hAnsi="Consolas"/>
          <w:sz w:val="18"/>
        </w:rPr>
        <w:t>"].mean()</w:t>
      </w:r>
      <w:r>
        <w:rPr>
          <w:rFonts w:ascii="Consolas" w:hAnsi="Consolas"/>
          <w:sz w:val="18"/>
        </w:rPr>
        <w:br/>
        <w:t xml:space="preserve">    if "</w:t>
      </w:r>
      <w:proofErr w:type="spellStart"/>
      <w:r>
        <w:rPr>
          <w:rFonts w:ascii="Consolas" w:hAnsi="Consolas"/>
          <w:sz w:val="18"/>
        </w:rPr>
        <w:t>PerformanceRating</w:t>
      </w:r>
      <w:proofErr w:type="spellEnd"/>
      <w:r>
        <w:rPr>
          <w:rFonts w:ascii="Consolas" w:hAnsi="Consolas"/>
          <w:sz w:val="18"/>
        </w:rPr>
        <w:t xml:space="preserve">" in </w:t>
      </w:r>
      <w:proofErr w:type="spellStart"/>
      <w:r>
        <w:rPr>
          <w:rFonts w:ascii="Consolas" w:hAnsi="Consolas"/>
          <w:sz w:val="18"/>
        </w:rPr>
        <w:t>df.columns</w:t>
      </w:r>
      <w:proofErr w:type="spellEnd"/>
      <w:r>
        <w:rPr>
          <w:rFonts w:ascii="Consolas" w:hAnsi="Consolas"/>
          <w:sz w:val="18"/>
        </w:rPr>
        <w:t xml:space="preserve"> else None</w:t>
      </w:r>
      <w:r>
        <w:rPr>
          <w:rFonts w:ascii="Consolas" w:hAnsi="Consolas"/>
          <w:sz w:val="18"/>
        </w:rPr>
        <w:br/>
        <w:t>)</w:t>
      </w:r>
      <w:r>
        <w:rPr>
          <w:rFonts w:ascii="Consolas" w:hAnsi="Consolas"/>
          <w:sz w:val="18"/>
        </w:rPr>
        <w:br/>
      </w:r>
      <w:r>
        <w:rPr>
          <w:rFonts w:ascii="Consolas" w:hAnsi="Consolas"/>
          <w:sz w:val="18"/>
        </w:rPr>
        <w:br/>
        <w:t>report = {</w:t>
      </w:r>
      <w:r>
        <w:rPr>
          <w:rFonts w:ascii="Consolas" w:hAnsi="Consolas"/>
          <w:sz w:val="18"/>
        </w:rPr>
        <w:br/>
      </w:r>
      <w:r>
        <w:rPr>
          <w:rFonts w:ascii="Consolas" w:hAnsi="Consolas"/>
          <w:sz w:val="18"/>
        </w:rPr>
        <w:lastRenderedPageBreak/>
        <w:t xml:space="preserve">    "Total Employees": </w:t>
      </w:r>
      <w:proofErr w:type="spellStart"/>
      <w:r>
        <w:rPr>
          <w:rFonts w:ascii="Consolas" w:hAnsi="Consolas"/>
          <w:sz w:val="18"/>
        </w:rPr>
        <w:t>total_employees</w:t>
      </w:r>
      <w:proofErr w:type="spellEnd"/>
      <w:r>
        <w:rPr>
          <w:rFonts w:ascii="Consolas" w:hAnsi="Consolas"/>
          <w:sz w:val="18"/>
        </w:rPr>
        <w:t>,</w:t>
      </w:r>
      <w:r>
        <w:rPr>
          <w:rFonts w:ascii="Consolas" w:hAnsi="Consolas"/>
          <w:sz w:val="18"/>
        </w:rPr>
        <w:br/>
        <w:t xml:space="preserve">    "Attrition Rate (%)": round(</w:t>
      </w:r>
      <w:proofErr w:type="spellStart"/>
      <w:r>
        <w:rPr>
          <w:rFonts w:ascii="Consolas" w:hAnsi="Consolas"/>
          <w:sz w:val="18"/>
        </w:rPr>
        <w:t>attrition_rate</w:t>
      </w:r>
      <w:proofErr w:type="spellEnd"/>
      <w:r>
        <w:rPr>
          <w:rFonts w:ascii="Consolas" w:hAnsi="Consolas"/>
          <w:sz w:val="18"/>
        </w:rPr>
        <w:t xml:space="preserve">, 2) if </w:t>
      </w:r>
      <w:proofErr w:type="spellStart"/>
      <w:r>
        <w:rPr>
          <w:rFonts w:ascii="Consolas" w:hAnsi="Consolas"/>
          <w:sz w:val="18"/>
        </w:rPr>
        <w:t>attrition_rate</w:t>
      </w:r>
      <w:proofErr w:type="spellEnd"/>
      <w:r>
        <w:rPr>
          <w:rFonts w:ascii="Consolas" w:hAnsi="Consolas"/>
          <w:sz w:val="18"/>
        </w:rPr>
        <w:t xml:space="preserve"> is not None else "N/A",</w:t>
      </w:r>
      <w:r>
        <w:rPr>
          <w:rFonts w:ascii="Consolas" w:hAnsi="Consolas"/>
          <w:sz w:val="18"/>
        </w:rPr>
        <w:br/>
        <w:t xml:space="preserve">    "Average Salary": round(</w:t>
      </w:r>
      <w:proofErr w:type="spellStart"/>
      <w:r>
        <w:rPr>
          <w:rFonts w:ascii="Consolas" w:hAnsi="Consolas"/>
          <w:sz w:val="18"/>
        </w:rPr>
        <w:t>average_salary</w:t>
      </w:r>
      <w:proofErr w:type="spellEnd"/>
      <w:r>
        <w:rPr>
          <w:rFonts w:ascii="Consolas" w:hAnsi="Consolas"/>
          <w:sz w:val="18"/>
        </w:rPr>
        <w:t xml:space="preserve">, 2) if </w:t>
      </w:r>
      <w:proofErr w:type="spellStart"/>
      <w:r>
        <w:rPr>
          <w:rFonts w:ascii="Consolas" w:hAnsi="Consolas"/>
          <w:sz w:val="18"/>
        </w:rPr>
        <w:t>average_salary</w:t>
      </w:r>
      <w:proofErr w:type="spellEnd"/>
      <w:r>
        <w:rPr>
          <w:rFonts w:ascii="Consolas" w:hAnsi="Consolas"/>
          <w:sz w:val="18"/>
        </w:rPr>
        <w:t xml:space="preserve"> is not None else "N/A",</w:t>
      </w:r>
      <w:r>
        <w:rPr>
          <w:rFonts w:ascii="Consolas" w:hAnsi="Consolas"/>
          <w:sz w:val="18"/>
        </w:rPr>
        <w:br/>
      </w:r>
      <w:r>
        <w:rPr>
          <w:rFonts w:ascii="Consolas" w:hAnsi="Consolas"/>
          <w:sz w:val="18"/>
        </w:rPr>
        <w:t xml:space="preserve">    "Average Performance": round(</w:t>
      </w:r>
      <w:proofErr w:type="spellStart"/>
      <w:r>
        <w:rPr>
          <w:rFonts w:ascii="Consolas" w:hAnsi="Consolas"/>
          <w:sz w:val="18"/>
        </w:rPr>
        <w:t>average_performance</w:t>
      </w:r>
      <w:proofErr w:type="spellEnd"/>
      <w:r>
        <w:rPr>
          <w:rFonts w:ascii="Consolas" w:hAnsi="Consolas"/>
          <w:sz w:val="18"/>
        </w:rPr>
        <w:t xml:space="preserve">, 2) if </w:t>
      </w:r>
      <w:proofErr w:type="spellStart"/>
      <w:r>
        <w:rPr>
          <w:rFonts w:ascii="Consolas" w:hAnsi="Consolas"/>
          <w:sz w:val="18"/>
        </w:rPr>
        <w:t>average_performance</w:t>
      </w:r>
      <w:proofErr w:type="spellEnd"/>
      <w:r>
        <w:rPr>
          <w:rFonts w:ascii="Consolas" w:hAnsi="Consolas"/>
          <w:sz w:val="18"/>
        </w:rPr>
        <w:t xml:space="preserve"> is not None else "N/A"</w:t>
      </w:r>
      <w:r>
        <w:rPr>
          <w:rFonts w:ascii="Consolas" w:hAnsi="Consolas"/>
          <w:sz w:val="18"/>
        </w:rPr>
        <w:br/>
        <w:t>}</w:t>
      </w:r>
      <w:r>
        <w:rPr>
          <w:rFonts w:ascii="Consolas" w:hAnsi="Consolas"/>
          <w:sz w:val="18"/>
        </w:rPr>
        <w:br/>
      </w:r>
      <w:r>
        <w:rPr>
          <w:rFonts w:ascii="Consolas" w:hAnsi="Consolas"/>
          <w:sz w:val="18"/>
        </w:rPr>
        <w:br/>
        <w:t>print("EXECUTIVE WORKFORCE REPORT")</w:t>
      </w:r>
      <w:r>
        <w:rPr>
          <w:rFonts w:ascii="Consolas" w:hAnsi="Consolas"/>
          <w:sz w:val="18"/>
        </w:rPr>
        <w:br/>
        <w:t xml:space="preserve">for key, value in </w:t>
      </w:r>
      <w:proofErr w:type="spellStart"/>
      <w:r>
        <w:rPr>
          <w:rFonts w:ascii="Consolas" w:hAnsi="Consolas"/>
          <w:sz w:val="18"/>
        </w:rPr>
        <w:t>report.items</w:t>
      </w:r>
      <w:proofErr w:type="spellEnd"/>
      <w:r>
        <w:rPr>
          <w:rFonts w:ascii="Consolas" w:hAnsi="Consolas"/>
          <w:sz w:val="18"/>
        </w:rPr>
        <w:t>():</w:t>
      </w:r>
      <w:r>
        <w:rPr>
          <w:rFonts w:ascii="Consolas" w:hAnsi="Consolas"/>
          <w:sz w:val="18"/>
        </w:rPr>
        <w:br/>
        <w:t xml:space="preserve">    print(f"{key}: {value}")</w:t>
      </w:r>
      <w:r>
        <w:rPr>
          <w:rFonts w:ascii="Consolas" w:hAnsi="Consolas"/>
          <w:sz w:val="18"/>
        </w:rPr>
        <w:br/>
      </w:r>
    </w:p>
    <w:p w14:paraId="4FB2D891" w14:textId="2731E81A" w:rsidR="00014AC4" w:rsidRDefault="00501B90">
      <w:pPr>
        <w:pStyle w:val="Heading1"/>
      </w:pPr>
      <w:r>
        <w:rPr>
          <w:sz w:val="30"/>
        </w:rPr>
        <w:t>. Simple Executive Report Generation Code</w:t>
      </w:r>
    </w:p>
    <w:p w14:paraId="1B2B2552" w14:textId="77777777" w:rsidR="00014AC4" w:rsidRDefault="00501B90">
      <w:r>
        <w:t>If the project stores already-calculated KPIs in a CSV file, a simpler reporting script can be used:</w:t>
      </w:r>
    </w:p>
    <w:p w14:paraId="61436AD1" w14:textId="77777777" w:rsidR="00014AC4" w:rsidRDefault="00501B90">
      <w:r>
        <w:rPr>
          <w:rFonts w:ascii="Consolas" w:hAnsi="Consolas"/>
          <w:sz w:val="18"/>
        </w:rPr>
        <w:t>import pandas as pd</w:t>
      </w:r>
      <w:r>
        <w:rPr>
          <w:rFonts w:ascii="Consolas" w:hAnsi="Consolas"/>
          <w:sz w:val="18"/>
        </w:rPr>
        <w:br/>
      </w:r>
      <w:r>
        <w:rPr>
          <w:rFonts w:ascii="Consolas" w:hAnsi="Consolas"/>
          <w:sz w:val="18"/>
        </w:rPr>
        <w:br/>
      </w:r>
      <w:proofErr w:type="spellStart"/>
      <w:r>
        <w:rPr>
          <w:rFonts w:ascii="Consolas" w:hAnsi="Consolas"/>
          <w:sz w:val="18"/>
        </w:rPr>
        <w:t>kpi</w:t>
      </w:r>
      <w:proofErr w:type="spellEnd"/>
      <w:r>
        <w:rPr>
          <w:rFonts w:ascii="Consolas" w:hAnsi="Consolas"/>
          <w:sz w:val="18"/>
        </w:rPr>
        <w:t xml:space="preserve"> = </w:t>
      </w:r>
      <w:proofErr w:type="spellStart"/>
      <w:r>
        <w:rPr>
          <w:rFonts w:ascii="Consolas" w:hAnsi="Consolas"/>
          <w:sz w:val="18"/>
        </w:rPr>
        <w:t>pd.read_csv</w:t>
      </w:r>
      <w:proofErr w:type="spellEnd"/>
      <w:r>
        <w:rPr>
          <w:rFonts w:ascii="Consolas" w:hAnsi="Consolas"/>
          <w:sz w:val="18"/>
        </w:rPr>
        <w:t>("workforce_kpis.csv")</w:t>
      </w:r>
      <w:r>
        <w:rPr>
          <w:rFonts w:ascii="Consolas" w:hAnsi="Consolas"/>
          <w:sz w:val="18"/>
        </w:rPr>
        <w:br/>
      </w:r>
      <w:r>
        <w:rPr>
          <w:rFonts w:ascii="Consolas" w:hAnsi="Consolas"/>
          <w:sz w:val="18"/>
        </w:rPr>
        <w:br/>
        <w:t>print("EXECUTIVE WORKFORCE SUMMARY")</w:t>
      </w:r>
      <w:r>
        <w:rPr>
          <w:rFonts w:ascii="Consolas" w:hAnsi="Consolas"/>
          <w:sz w:val="18"/>
        </w:rPr>
        <w:br/>
        <w:t>print("--------------------------------")</w:t>
      </w:r>
      <w:r>
        <w:rPr>
          <w:rFonts w:ascii="Consolas" w:hAnsi="Consolas"/>
          <w:sz w:val="18"/>
        </w:rPr>
        <w:br/>
      </w:r>
      <w:r>
        <w:rPr>
          <w:rFonts w:ascii="Consolas" w:hAnsi="Consolas"/>
          <w:sz w:val="18"/>
        </w:rPr>
        <w:br/>
      </w:r>
      <w:r>
        <w:rPr>
          <w:rFonts w:ascii="Consolas" w:hAnsi="Consolas"/>
          <w:sz w:val="18"/>
        </w:rPr>
        <w:t xml:space="preserve">for _, row in </w:t>
      </w:r>
      <w:proofErr w:type="spellStart"/>
      <w:r>
        <w:rPr>
          <w:rFonts w:ascii="Consolas" w:hAnsi="Consolas"/>
          <w:sz w:val="18"/>
        </w:rPr>
        <w:t>kpi.iterrows</w:t>
      </w:r>
      <w:proofErr w:type="spellEnd"/>
      <w:r>
        <w:rPr>
          <w:rFonts w:ascii="Consolas" w:hAnsi="Consolas"/>
          <w:sz w:val="18"/>
        </w:rPr>
        <w:t>():</w:t>
      </w:r>
      <w:r>
        <w:rPr>
          <w:rFonts w:ascii="Consolas" w:hAnsi="Consolas"/>
          <w:sz w:val="18"/>
        </w:rPr>
        <w:br/>
        <w:t xml:space="preserve">    print(f"{row['KPI']}: {row['Value']}")</w:t>
      </w:r>
      <w:r>
        <w:rPr>
          <w:rFonts w:ascii="Consolas" w:hAnsi="Consolas"/>
          <w:sz w:val="18"/>
        </w:rPr>
        <w:br/>
      </w:r>
      <w:r>
        <w:rPr>
          <w:rFonts w:ascii="Consolas" w:hAnsi="Consolas"/>
          <w:sz w:val="18"/>
        </w:rPr>
        <w:br/>
        <w:t>print("\</w:t>
      </w:r>
      <w:proofErr w:type="spellStart"/>
      <w:r>
        <w:rPr>
          <w:rFonts w:ascii="Consolas" w:hAnsi="Consolas"/>
          <w:sz w:val="18"/>
        </w:rPr>
        <w:t>nKey</w:t>
      </w:r>
      <w:proofErr w:type="spellEnd"/>
      <w:r>
        <w:rPr>
          <w:rFonts w:ascii="Consolas" w:hAnsi="Consolas"/>
          <w:sz w:val="18"/>
        </w:rPr>
        <w:t xml:space="preserve"> Insight:")</w:t>
      </w:r>
      <w:r>
        <w:rPr>
          <w:rFonts w:ascii="Consolas" w:hAnsi="Consolas"/>
          <w:sz w:val="18"/>
        </w:rPr>
        <w:br/>
        <w:t>print("Review the KPI trends and validated ML results before making HR decisions.")</w:t>
      </w:r>
      <w:r>
        <w:rPr>
          <w:rFonts w:ascii="Consolas" w:hAnsi="Consolas"/>
          <w:sz w:val="18"/>
        </w:rPr>
        <w:br/>
      </w:r>
    </w:p>
    <w:p w14:paraId="7265BE52" w14:textId="07AC9990" w:rsidR="00014AC4" w:rsidRDefault="00501B90">
      <w:pPr>
        <w:pStyle w:val="Heading1"/>
      </w:pPr>
      <w:r>
        <w:rPr>
          <w:sz w:val="30"/>
        </w:rPr>
        <w:t>. Validation and Quality Control</w:t>
      </w:r>
    </w:p>
    <w:p w14:paraId="44434D4B" w14:textId="77777777" w:rsidR="00014AC4" w:rsidRDefault="00501B90">
      <w:r>
        <w:t>The project architecture includes data-quality gates, model-validation gates and exception controls. My reporting module should respect these controls so that unvalidated analytical outputs are not silently published.</w:t>
      </w:r>
    </w:p>
    <w:p w14:paraId="64F919AD" w14:textId="77777777" w:rsidR="00014AC4" w:rsidRDefault="00501B90">
      <w:pPr>
        <w:pStyle w:val="ListBullet"/>
      </w:pPr>
      <w:r>
        <w:t>Check that KPI values match the validated source.</w:t>
      </w:r>
    </w:p>
    <w:p w14:paraId="435ADD1C" w14:textId="77777777" w:rsidR="00014AC4" w:rsidRDefault="00501B90">
      <w:pPr>
        <w:pStyle w:val="ListBullet"/>
      </w:pPr>
      <w:r>
        <w:t>Check totals, percentages and reporting periods.</w:t>
      </w:r>
    </w:p>
    <w:p w14:paraId="0FE15E28" w14:textId="77777777" w:rsidR="00014AC4" w:rsidRDefault="00501B90">
      <w:pPr>
        <w:pStyle w:val="ListBullet"/>
      </w:pPr>
      <w:r>
        <w:t>Check that dashboard charts and report tables use the same data.</w:t>
      </w:r>
    </w:p>
    <w:p w14:paraId="53E5D5FC" w14:textId="77777777" w:rsidR="00014AC4" w:rsidRDefault="00501B90">
      <w:pPr>
        <w:pStyle w:val="ListBullet"/>
      </w:pPr>
      <w:r>
        <w:t>Do not publish predictions when model validation has failed.</w:t>
      </w:r>
    </w:p>
    <w:p w14:paraId="334EF9E4" w14:textId="77777777" w:rsidR="00014AC4" w:rsidRDefault="00501B90">
      <w:pPr>
        <w:pStyle w:val="ListBullet"/>
      </w:pPr>
      <w:r>
        <w:t>Retain the last validated output when a data-quality or model-validation failure occurs.</w:t>
      </w:r>
    </w:p>
    <w:p w14:paraId="77D57565" w14:textId="77777777" w:rsidR="00014AC4" w:rsidRDefault="00501B90">
      <w:pPr>
        <w:pStyle w:val="ListBullet"/>
      </w:pPr>
      <w:r>
        <w:t>Flag threshold breaches as HR review items rather than treating them as automatic decisions.</w:t>
      </w:r>
    </w:p>
    <w:p w14:paraId="53058E2A" w14:textId="1AB16C4B" w:rsidR="00014AC4" w:rsidRDefault="00501B90">
      <w:pPr>
        <w:pStyle w:val="Heading1"/>
      </w:pPr>
      <w:r>
        <w:rPr>
          <w:sz w:val="30"/>
        </w:rPr>
        <w:t>. Expected Deliverables</w:t>
      </w:r>
    </w:p>
    <w:p w14:paraId="172BBF72" w14:textId="77777777" w:rsidR="00014AC4" w:rsidRDefault="00501B90">
      <w:pPr>
        <w:pStyle w:val="ListBullet"/>
      </w:pPr>
      <w:r>
        <w:t>Executive KPI Summary</w:t>
      </w:r>
    </w:p>
    <w:p w14:paraId="045C3842" w14:textId="77777777" w:rsidR="00014AC4" w:rsidRDefault="00501B90">
      <w:pPr>
        <w:pStyle w:val="ListBullet"/>
      </w:pPr>
      <w:r>
        <w:t>Workforce Trend Summary</w:t>
      </w:r>
    </w:p>
    <w:p w14:paraId="60E6E629" w14:textId="77777777" w:rsidR="00014AC4" w:rsidRDefault="00501B90">
      <w:pPr>
        <w:pStyle w:val="ListBullet"/>
      </w:pPr>
      <w:r>
        <w:t>Attrition Risk Summary</w:t>
      </w:r>
    </w:p>
    <w:p w14:paraId="151896DA" w14:textId="77777777" w:rsidR="00014AC4" w:rsidRDefault="00501B90">
      <w:pPr>
        <w:pStyle w:val="ListBullet"/>
      </w:pPr>
      <w:r>
        <w:t>Skill-Gap / Training Summary when valid skills data is available</w:t>
      </w:r>
    </w:p>
    <w:p w14:paraId="6B5FE882" w14:textId="77777777" w:rsidR="00014AC4" w:rsidRDefault="00501B90">
      <w:pPr>
        <w:pStyle w:val="ListBullet"/>
      </w:pPr>
      <w:r>
        <w:t>Executive Summary</w:t>
      </w:r>
    </w:p>
    <w:p w14:paraId="5967AFB9" w14:textId="77777777" w:rsidR="00014AC4" w:rsidRDefault="00501B90">
      <w:pPr>
        <w:pStyle w:val="ListBullet"/>
      </w:pPr>
      <w:r>
        <w:lastRenderedPageBreak/>
        <w:t>Strategic Talent Intelligence Report</w:t>
      </w:r>
    </w:p>
    <w:p w14:paraId="79CD26A4" w14:textId="77777777" w:rsidR="00014AC4" w:rsidRDefault="00501B90">
      <w:pPr>
        <w:pStyle w:val="ListBullet"/>
      </w:pPr>
      <w:r>
        <w:t>Report Validation Checklist</w:t>
      </w:r>
    </w:p>
    <w:p w14:paraId="4E506AFF" w14:textId="77777777" w:rsidR="00014AC4" w:rsidRDefault="00501B90">
      <w:pPr>
        <w:pStyle w:val="ListBullet"/>
      </w:pPr>
      <w:r>
        <w:t>Dashboard-ready report output</w:t>
      </w:r>
    </w:p>
    <w:p w14:paraId="26C60C4F" w14:textId="5573E243" w:rsidR="00014AC4" w:rsidRDefault="00014AC4">
      <w:pPr>
        <w:jc w:val="center"/>
      </w:pPr>
    </w:p>
    <w:sectPr w:rsidR="00014AC4"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49293379">
    <w:abstractNumId w:val="8"/>
  </w:num>
  <w:num w:numId="2" w16cid:durableId="1850637852">
    <w:abstractNumId w:val="6"/>
  </w:num>
  <w:num w:numId="3" w16cid:durableId="760679967">
    <w:abstractNumId w:val="5"/>
  </w:num>
  <w:num w:numId="4" w16cid:durableId="179853971">
    <w:abstractNumId w:val="4"/>
  </w:num>
  <w:num w:numId="5" w16cid:durableId="1887639979">
    <w:abstractNumId w:val="7"/>
  </w:num>
  <w:num w:numId="6" w16cid:durableId="2077705720">
    <w:abstractNumId w:val="3"/>
  </w:num>
  <w:num w:numId="7" w16cid:durableId="170031708">
    <w:abstractNumId w:val="2"/>
  </w:num>
  <w:num w:numId="8" w16cid:durableId="1471094232">
    <w:abstractNumId w:val="1"/>
  </w:num>
  <w:num w:numId="9" w16cid:durableId="6318350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4AC4"/>
    <w:rsid w:val="00034616"/>
    <w:rsid w:val="00055FCB"/>
    <w:rsid w:val="0006063C"/>
    <w:rsid w:val="0015074B"/>
    <w:rsid w:val="001A017A"/>
    <w:rsid w:val="0029639D"/>
    <w:rsid w:val="00326F90"/>
    <w:rsid w:val="00501B90"/>
    <w:rsid w:val="0061132C"/>
    <w:rsid w:val="008003CF"/>
    <w:rsid w:val="00AA1D8D"/>
    <w:rsid w:val="00B34EA4"/>
    <w:rsid w:val="00B47730"/>
    <w:rsid w:val="00CB0664"/>
    <w:rsid w:val="00D5272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30C57CB"/>
  <w14:defaultImageDpi w14:val="300"/>
  <w15:docId w15:val="{E58EAC82-7FF6-4A74-B20B-DC57E008B2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5</Pages>
  <Words>1049</Words>
  <Characters>5985</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7020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lakshmi keertana</cp:lastModifiedBy>
  <cp:revision>16</cp:revision>
  <dcterms:created xsi:type="dcterms:W3CDTF">2013-12-23T23:15:00Z</dcterms:created>
  <dcterms:modified xsi:type="dcterms:W3CDTF">2026-08-28T13:03:00Z</dcterms:modified>
  <cp:category/>
</cp:coreProperties>
</file>