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B49DC" w14:textId="394AF622" w:rsidR="00C94915" w:rsidRPr="00C94915" w:rsidRDefault="00C94915" w:rsidP="00C94915">
      <w:pPr>
        <w:jc w:val="center"/>
        <w:rPr>
          <w:b/>
          <w:bCs/>
          <w:sz w:val="32"/>
          <w:szCs w:val="32"/>
        </w:rPr>
      </w:pPr>
      <w:r w:rsidRPr="00C94915">
        <w:rPr>
          <w:b/>
          <w:bCs/>
          <w:sz w:val="32"/>
          <w:szCs w:val="32"/>
        </w:rPr>
        <w:t>Automated Wheat Plant Disease Classification using Deep Learning</w:t>
      </w:r>
    </w:p>
    <w:p w14:paraId="79B325D0" w14:textId="77777777" w:rsidR="00C94915" w:rsidRDefault="00C94915" w:rsidP="00C94915">
      <w:pPr>
        <w:rPr>
          <w:b/>
          <w:bCs/>
        </w:rPr>
      </w:pPr>
    </w:p>
    <w:p w14:paraId="5D6D5449" w14:textId="0BD15B95" w:rsidR="00C94915" w:rsidRPr="00C94915" w:rsidRDefault="00C94915" w:rsidP="00C94915">
      <w:pPr>
        <w:jc w:val="both"/>
      </w:pPr>
      <w:r w:rsidRPr="00C94915">
        <w:rPr>
          <w:b/>
          <w:bCs/>
        </w:rPr>
        <w:t>Domain:</w:t>
      </w:r>
      <w:r w:rsidRPr="00C94915">
        <w:t xml:space="preserve"> Agriculture &amp; Crop Disease Identification</w:t>
      </w:r>
    </w:p>
    <w:p w14:paraId="46476CC8" w14:textId="77777777" w:rsidR="00C94915" w:rsidRPr="00C94915" w:rsidRDefault="00C94915" w:rsidP="00C94915">
      <w:pPr>
        <w:jc w:val="both"/>
        <w:rPr>
          <w:b/>
          <w:bCs/>
        </w:rPr>
      </w:pPr>
      <w:r w:rsidRPr="00C94915">
        <w:rPr>
          <w:b/>
          <w:bCs/>
        </w:rPr>
        <w:t>1. The Problem and Its Importance</w:t>
      </w:r>
    </w:p>
    <w:p w14:paraId="3D24FC97" w14:textId="77777777" w:rsidR="00C94915" w:rsidRPr="00C94915" w:rsidRDefault="00C94915" w:rsidP="00C94915">
      <w:pPr>
        <w:jc w:val="both"/>
      </w:pPr>
      <w:r w:rsidRPr="00C94915">
        <w:t>Wheat is one of the most critical staple crops globally, and its yield directly impacts global food security. However, wheat crops are highly susceptible to various fungal diseases and pests (such as mites). Early and accurate identification of these afflictions is crucial for farmers to apply targeted treatments, prevent widespread crop failure, and maximize yield.</w:t>
      </w:r>
    </w:p>
    <w:p w14:paraId="4EFAEEB8" w14:textId="77777777" w:rsidR="00C94915" w:rsidRPr="00C94915" w:rsidRDefault="00C94915" w:rsidP="00C94915">
      <w:pPr>
        <w:jc w:val="both"/>
      </w:pPr>
      <w:r w:rsidRPr="00C94915">
        <w:t>Traditionally, disease identification relies on the manual inspection of leaves by agricultural experts, which is time-consuming, expensive, and prone to human error. This project solves this problem by providing an automated computer vision system capable of instantly diagnosing wheat plant diseases from simple images of their leaves. This solution makes expert-level agricultural diagnostics accessible, scalable, and highly efficient.</w:t>
      </w:r>
    </w:p>
    <w:p w14:paraId="0BA4D5B9" w14:textId="77777777" w:rsidR="00C94915" w:rsidRPr="00C94915" w:rsidRDefault="00C94915" w:rsidP="00C94915">
      <w:pPr>
        <w:jc w:val="both"/>
      </w:pPr>
      <w:r w:rsidRPr="00C94915">
        <w:rPr>
          <w:i/>
          <w:iCs/>
        </w:rPr>
        <w:t xml:space="preserve">Note: The methodology and inference pipeline detailed in this report were originally developed and published by me on Kaggle, where the notebook was awarded a </w:t>
      </w:r>
      <w:proofErr w:type="gramStart"/>
      <w:r w:rsidRPr="00C94915">
        <w:rPr>
          <w:i/>
          <w:iCs/>
        </w:rPr>
        <w:t>Bronze</w:t>
      </w:r>
      <w:proofErr w:type="gramEnd"/>
      <w:r w:rsidRPr="00C94915">
        <w:rPr>
          <w:i/>
          <w:iCs/>
        </w:rPr>
        <w:t xml:space="preserve"> medal and is currently the top-rated solution for this specific dataset.</w:t>
      </w:r>
    </w:p>
    <w:p w14:paraId="4DA7DB9E" w14:textId="77777777" w:rsidR="00C94915" w:rsidRPr="00C94915" w:rsidRDefault="00C94915" w:rsidP="00C94915">
      <w:pPr>
        <w:jc w:val="both"/>
        <w:rPr>
          <w:b/>
          <w:bCs/>
        </w:rPr>
      </w:pPr>
      <w:r w:rsidRPr="00C94915">
        <w:rPr>
          <w:b/>
          <w:bCs/>
        </w:rPr>
        <w:t>2. Dataset Description</w:t>
      </w:r>
    </w:p>
    <w:p w14:paraId="3BA12C31" w14:textId="77777777" w:rsidR="00C94915" w:rsidRPr="00C94915" w:rsidRDefault="00C94915" w:rsidP="00C94915">
      <w:pPr>
        <w:jc w:val="both"/>
      </w:pPr>
      <w:r w:rsidRPr="00C94915">
        <w:t>The model was trained and evaluated using the "Wheat Plant Diseases" dataset sourced from Kaggle.</w:t>
      </w:r>
    </w:p>
    <w:p w14:paraId="31292DF1" w14:textId="77777777" w:rsidR="00C94915" w:rsidRPr="00C94915" w:rsidRDefault="00C94915" w:rsidP="00C94915">
      <w:pPr>
        <w:numPr>
          <w:ilvl w:val="0"/>
          <w:numId w:val="1"/>
        </w:numPr>
        <w:jc w:val="both"/>
      </w:pPr>
      <w:r w:rsidRPr="00C94915">
        <w:rPr>
          <w:b/>
          <w:bCs/>
        </w:rPr>
        <w:t>Composition:</w:t>
      </w:r>
      <w:r w:rsidRPr="00C94915">
        <w:t xml:space="preserve"> The dataset consists of high-resolution images of wheat leaves categorized into different classes (e.g., healthy, mite-infested, and various specific diseases).</w:t>
      </w:r>
    </w:p>
    <w:p w14:paraId="13D43DBC" w14:textId="77777777" w:rsidR="00C94915" w:rsidRPr="00C94915" w:rsidRDefault="00C94915" w:rsidP="00C94915">
      <w:pPr>
        <w:numPr>
          <w:ilvl w:val="0"/>
          <w:numId w:val="1"/>
        </w:numPr>
        <w:jc w:val="both"/>
      </w:pPr>
      <w:r w:rsidRPr="00C94915">
        <w:rPr>
          <w:b/>
          <w:bCs/>
        </w:rPr>
        <w:t>Structure:</w:t>
      </w:r>
      <w:r w:rsidRPr="00C94915">
        <w:t xml:space="preserve"> It is pre-divided into train, valid, and test directories to ensure rigorous evaluation.</w:t>
      </w:r>
    </w:p>
    <w:p w14:paraId="50511E34" w14:textId="77777777" w:rsidR="00C94915" w:rsidRPr="00C94915" w:rsidRDefault="00C94915" w:rsidP="00C94915">
      <w:pPr>
        <w:numPr>
          <w:ilvl w:val="0"/>
          <w:numId w:val="1"/>
        </w:numPr>
        <w:jc w:val="both"/>
      </w:pPr>
      <w:r w:rsidRPr="00C94915">
        <w:rPr>
          <w:b/>
          <w:bCs/>
        </w:rPr>
        <w:t>Preprocessing:</w:t>
      </w:r>
      <w:r w:rsidRPr="00C94915">
        <w:t xml:space="preserve"> To prepare the images for the neural network, they were standardized through resizing to 300x300 pixels, converted to PyTorch tensors, and normalized using ImageNet standard mean and standard deviation values.</w:t>
      </w:r>
    </w:p>
    <w:p w14:paraId="5300809D" w14:textId="77777777" w:rsidR="00C94915" w:rsidRPr="00C94915" w:rsidRDefault="00C94915" w:rsidP="00C94915">
      <w:pPr>
        <w:jc w:val="both"/>
        <w:rPr>
          <w:b/>
          <w:bCs/>
        </w:rPr>
      </w:pPr>
      <w:r w:rsidRPr="00C94915">
        <w:rPr>
          <w:b/>
          <w:bCs/>
        </w:rPr>
        <w:t>3. Model and Approach</w:t>
      </w:r>
    </w:p>
    <w:p w14:paraId="5552EB10" w14:textId="77777777" w:rsidR="00C94915" w:rsidRPr="00C94915" w:rsidRDefault="00C94915" w:rsidP="00C94915">
      <w:pPr>
        <w:jc w:val="both"/>
      </w:pPr>
      <w:r w:rsidRPr="00C94915">
        <w:t xml:space="preserve">This project utilizes a </w:t>
      </w:r>
      <w:r w:rsidRPr="00C94915">
        <w:rPr>
          <w:b/>
          <w:bCs/>
        </w:rPr>
        <w:t>fine-tuned pretrained model</w:t>
      </w:r>
      <w:r w:rsidRPr="00C94915">
        <w:t xml:space="preserve"> approach to maximize accuracy while minimizing training time and computational overhead.</w:t>
      </w:r>
    </w:p>
    <w:p w14:paraId="6910B175" w14:textId="77777777" w:rsidR="00C94915" w:rsidRPr="00C94915" w:rsidRDefault="00C94915" w:rsidP="00C94915">
      <w:pPr>
        <w:numPr>
          <w:ilvl w:val="0"/>
          <w:numId w:val="2"/>
        </w:numPr>
        <w:jc w:val="both"/>
      </w:pPr>
      <w:r w:rsidRPr="00C94915">
        <w:rPr>
          <w:b/>
          <w:bCs/>
        </w:rPr>
        <w:t>Architecture:</w:t>
      </w:r>
      <w:r w:rsidRPr="00C94915">
        <w:t xml:space="preserve"> The core model is </w:t>
      </w:r>
      <w:r w:rsidRPr="00C94915">
        <w:rPr>
          <w:b/>
          <w:bCs/>
        </w:rPr>
        <w:t>EfficientNet-B3</w:t>
      </w:r>
      <w:r w:rsidRPr="00C94915">
        <w:t xml:space="preserve">, accessed via </w:t>
      </w:r>
      <w:proofErr w:type="spellStart"/>
      <w:r w:rsidRPr="00C94915">
        <w:t>PyTorch's</w:t>
      </w:r>
      <w:proofErr w:type="spellEnd"/>
      <w:r w:rsidRPr="00C94915">
        <w:t xml:space="preserve"> </w:t>
      </w:r>
      <w:proofErr w:type="spellStart"/>
      <w:proofErr w:type="gramStart"/>
      <w:r w:rsidRPr="00C94915">
        <w:t>torchvision.models</w:t>
      </w:r>
      <w:proofErr w:type="spellEnd"/>
      <w:proofErr w:type="gramEnd"/>
      <w:r w:rsidRPr="00C94915">
        <w:t xml:space="preserve">. </w:t>
      </w:r>
      <w:proofErr w:type="spellStart"/>
      <w:r w:rsidRPr="00C94915">
        <w:t>EfficientNet</w:t>
      </w:r>
      <w:proofErr w:type="spellEnd"/>
      <w:r w:rsidRPr="00C94915">
        <w:t xml:space="preserve"> was chosen because it provides an optimal balance between high accuracy and computational efficiency through its compound scaling method.</w:t>
      </w:r>
    </w:p>
    <w:p w14:paraId="4074BDE1" w14:textId="77777777" w:rsidR="00C94915" w:rsidRPr="00C94915" w:rsidRDefault="00C94915" w:rsidP="00C94915">
      <w:pPr>
        <w:numPr>
          <w:ilvl w:val="0"/>
          <w:numId w:val="2"/>
        </w:numPr>
        <w:jc w:val="both"/>
      </w:pPr>
      <w:r w:rsidRPr="00C94915">
        <w:rPr>
          <w:b/>
          <w:bCs/>
        </w:rPr>
        <w:t>Transfer Learning:</w:t>
      </w:r>
      <w:r w:rsidRPr="00C94915">
        <w:t xml:space="preserve"> The model was loaded with weights pre-trained on the massive ImageNet dataset. The final classification head (the fully connected layer) was replaced with a custom layer matching the specific number of disease classes in our dataset.</w:t>
      </w:r>
    </w:p>
    <w:p w14:paraId="59A53B8D" w14:textId="77777777" w:rsidR="00C94915" w:rsidRPr="00C94915" w:rsidRDefault="00C94915" w:rsidP="00C94915">
      <w:pPr>
        <w:numPr>
          <w:ilvl w:val="0"/>
          <w:numId w:val="2"/>
        </w:numPr>
        <w:jc w:val="both"/>
      </w:pPr>
      <w:r w:rsidRPr="00C94915">
        <w:rPr>
          <w:b/>
          <w:bCs/>
        </w:rPr>
        <w:t>Training Strategy:</w:t>
      </w:r>
      <w:r w:rsidRPr="00C94915">
        <w:t xml:space="preserve"> The model was fine-tuned using the Adam optimizer with a learning rate of 3e-4. I implemented </w:t>
      </w:r>
      <w:r w:rsidRPr="00C94915">
        <w:rPr>
          <w:b/>
          <w:bCs/>
        </w:rPr>
        <w:t>Learning Rate Scheduling</w:t>
      </w:r>
      <w:r w:rsidRPr="00C94915">
        <w:t xml:space="preserve"> (</w:t>
      </w:r>
      <w:proofErr w:type="spellStart"/>
      <w:r w:rsidRPr="00C94915">
        <w:t>ReduceLROnPlateau</w:t>
      </w:r>
      <w:proofErr w:type="spellEnd"/>
      <w:r w:rsidRPr="00C94915">
        <w:t xml:space="preserve">) and </w:t>
      </w:r>
      <w:r w:rsidRPr="00C94915">
        <w:rPr>
          <w:b/>
          <w:bCs/>
        </w:rPr>
        <w:t>Early Stopping</w:t>
      </w:r>
      <w:r w:rsidRPr="00C94915">
        <w:t xml:space="preserve"> (with a patience of 3 epochs) to prevent overfitting and ensure the model converged at the most optimal weights.</w:t>
      </w:r>
    </w:p>
    <w:p w14:paraId="0712F412" w14:textId="77777777" w:rsidR="00954D99" w:rsidRDefault="00954D99" w:rsidP="00C94915">
      <w:pPr>
        <w:jc w:val="both"/>
        <w:rPr>
          <w:b/>
          <w:bCs/>
        </w:rPr>
      </w:pPr>
    </w:p>
    <w:p w14:paraId="32EA6FC2" w14:textId="21D1C22D" w:rsidR="00C94915" w:rsidRPr="00C94915" w:rsidRDefault="00C94915" w:rsidP="00C94915">
      <w:pPr>
        <w:jc w:val="both"/>
        <w:rPr>
          <w:b/>
          <w:bCs/>
        </w:rPr>
      </w:pPr>
      <w:r w:rsidRPr="00C94915">
        <w:rPr>
          <w:b/>
          <w:bCs/>
        </w:rPr>
        <w:lastRenderedPageBreak/>
        <w:t>4. Challenges Faced During Development</w:t>
      </w:r>
    </w:p>
    <w:p w14:paraId="66CE2FA7" w14:textId="77777777" w:rsidR="00C94915" w:rsidRPr="00C94915" w:rsidRDefault="00C94915" w:rsidP="00C94915">
      <w:pPr>
        <w:jc w:val="both"/>
      </w:pPr>
      <w:r w:rsidRPr="00C94915">
        <w:t>Developing a robust pipeline presented several technical challenges:</w:t>
      </w:r>
    </w:p>
    <w:p w14:paraId="0F071321" w14:textId="77777777" w:rsidR="00C94915" w:rsidRPr="00C94915" w:rsidRDefault="00C94915" w:rsidP="00C94915">
      <w:pPr>
        <w:numPr>
          <w:ilvl w:val="0"/>
          <w:numId w:val="3"/>
        </w:numPr>
        <w:jc w:val="both"/>
      </w:pPr>
      <w:r w:rsidRPr="00C94915">
        <w:rPr>
          <w:b/>
          <w:bCs/>
        </w:rPr>
        <w:t>Inconsistent Data Formatting:</w:t>
      </w:r>
      <w:r w:rsidRPr="00C94915">
        <w:t xml:space="preserve"> The most significant challenge was the inconsistent folder naming conventions across the train, validation, and test splits provided in the raw dataset. To resolve this without manually renaming hundreds of folders, I engineered an explicit label-mapping dictionary within the data-loading script to ensure labels remained aligned regardless of the directory string.</w:t>
      </w:r>
    </w:p>
    <w:p w14:paraId="1D759D53" w14:textId="77777777" w:rsidR="00C94915" w:rsidRPr="00C94915" w:rsidRDefault="00C94915" w:rsidP="00C94915">
      <w:pPr>
        <w:numPr>
          <w:ilvl w:val="0"/>
          <w:numId w:val="3"/>
        </w:numPr>
        <w:jc w:val="both"/>
      </w:pPr>
      <w:r w:rsidRPr="00C94915">
        <w:rPr>
          <w:b/>
          <w:bCs/>
        </w:rPr>
        <w:t>Model Interpretability:</w:t>
      </w:r>
      <w:r w:rsidRPr="00C94915">
        <w:t xml:space="preserve"> Convolutional Neural Networks are often criticized as "black boxes," which is problematic in agriculture where farmers need to trust the diagnosis. To overcome this, I integrated </w:t>
      </w:r>
      <w:r w:rsidRPr="00C94915">
        <w:rPr>
          <w:b/>
          <w:bCs/>
        </w:rPr>
        <w:t>Grad-CAM (Gradient-weighted Class Activation Mapping)</w:t>
      </w:r>
      <w:r w:rsidRPr="00C94915">
        <w:t xml:space="preserve"> into the inference script.</w:t>
      </w:r>
    </w:p>
    <w:p w14:paraId="442145CE" w14:textId="77777777" w:rsidR="00C94915" w:rsidRPr="00C94915" w:rsidRDefault="00C94915" w:rsidP="00C94915">
      <w:pPr>
        <w:numPr>
          <w:ilvl w:val="0"/>
          <w:numId w:val="3"/>
        </w:numPr>
        <w:jc w:val="both"/>
      </w:pPr>
      <w:r w:rsidRPr="00C94915">
        <w:rPr>
          <w:b/>
          <w:bCs/>
        </w:rPr>
        <w:t>Generalization vs. Overfitting:</w:t>
      </w:r>
      <w:r w:rsidRPr="00C94915">
        <w:t xml:space="preserve"> Ensuring the model didn't just memorize the training data required strict adherence to the held-out test set and careful tuning of the early stopping parameters.</w:t>
      </w:r>
    </w:p>
    <w:p w14:paraId="4B7FC2B5" w14:textId="77777777" w:rsidR="00C94915" w:rsidRPr="00C94915" w:rsidRDefault="00C94915" w:rsidP="00C94915">
      <w:pPr>
        <w:jc w:val="both"/>
        <w:rPr>
          <w:b/>
          <w:bCs/>
        </w:rPr>
      </w:pPr>
      <w:r w:rsidRPr="00C94915">
        <w:rPr>
          <w:b/>
          <w:bCs/>
        </w:rPr>
        <w:t>5. Pipeline Explanation: Input to Output</w:t>
      </w:r>
    </w:p>
    <w:p w14:paraId="7F5D6F8B" w14:textId="77777777" w:rsidR="00C94915" w:rsidRPr="00C94915" w:rsidRDefault="00C94915" w:rsidP="00C94915">
      <w:pPr>
        <w:jc w:val="both"/>
      </w:pPr>
      <w:r w:rsidRPr="00C94915">
        <w:t>The final inference system operates through a streamlined, end-to-end pipeline:</w:t>
      </w:r>
    </w:p>
    <w:p w14:paraId="3E8D26E0" w14:textId="77777777" w:rsidR="00C94915" w:rsidRPr="00C94915" w:rsidRDefault="00C94915" w:rsidP="00C94915">
      <w:pPr>
        <w:numPr>
          <w:ilvl w:val="0"/>
          <w:numId w:val="4"/>
        </w:numPr>
        <w:jc w:val="both"/>
      </w:pPr>
      <w:r w:rsidRPr="00C94915">
        <w:rPr>
          <w:b/>
          <w:bCs/>
        </w:rPr>
        <w:t>Input:</w:t>
      </w:r>
      <w:r w:rsidRPr="00C94915">
        <w:t xml:space="preserve"> The user provides an image path (e.g., a local file like ./data/test/</w:t>
      </w:r>
      <w:proofErr w:type="spellStart"/>
      <w:r w:rsidRPr="00C94915">
        <w:t>mite_test</w:t>
      </w:r>
      <w:proofErr w:type="spellEnd"/>
      <w:r w:rsidRPr="00C94915">
        <w:t xml:space="preserve">/mite_28.png) to the </w:t>
      </w:r>
      <w:proofErr w:type="spellStart"/>
      <w:r w:rsidRPr="00C94915">
        <w:t>predict_</w:t>
      </w:r>
      <w:proofErr w:type="gramStart"/>
      <w:r w:rsidRPr="00C94915">
        <w:t>image</w:t>
      </w:r>
      <w:proofErr w:type="spellEnd"/>
      <w:r w:rsidRPr="00C94915">
        <w:t>(</w:t>
      </w:r>
      <w:proofErr w:type="gramEnd"/>
      <w:r w:rsidRPr="00C94915">
        <w:t>) function.</w:t>
      </w:r>
    </w:p>
    <w:p w14:paraId="4819311F" w14:textId="77777777" w:rsidR="00C94915" w:rsidRPr="00C94915" w:rsidRDefault="00C94915" w:rsidP="00C94915">
      <w:pPr>
        <w:numPr>
          <w:ilvl w:val="0"/>
          <w:numId w:val="4"/>
        </w:numPr>
        <w:jc w:val="both"/>
      </w:pPr>
      <w:r w:rsidRPr="00C94915">
        <w:rPr>
          <w:b/>
          <w:bCs/>
        </w:rPr>
        <w:t>Preprocessing:</w:t>
      </w:r>
      <w:r w:rsidRPr="00C94915">
        <w:t xml:space="preserve"> The script automatically opens the image using PIL, resizes it to 300x300, applies necessary normalizations, and adds a batch dimension to match the model's expected input shape.</w:t>
      </w:r>
    </w:p>
    <w:p w14:paraId="097E52A0" w14:textId="77777777" w:rsidR="00C94915" w:rsidRPr="00C94915" w:rsidRDefault="00C94915" w:rsidP="00C94915">
      <w:pPr>
        <w:numPr>
          <w:ilvl w:val="0"/>
          <w:numId w:val="4"/>
        </w:numPr>
        <w:jc w:val="both"/>
      </w:pPr>
      <w:r w:rsidRPr="00C94915">
        <w:rPr>
          <w:b/>
          <w:bCs/>
        </w:rPr>
        <w:t>Forward Pass (Inference):</w:t>
      </w:r>
      <w:r w:rsidRPr="00C94915">
        <w:t xml:space="preserve"> The </w:t>
      </w:r>
      <w:proofErr w:type="spellStart"/>
      <w:r w:rsidRPr="00C94915">
        <w:t>preprocessed</w:t>
      </w:r>
      <w:proofErr w:type="spellEnd"/>
      <w:r w:rsidRPr="00C94915">
        <w:t xml:space="preserve"> tensor is passed through the fine-tuned EfficientNet-B3 model (set to evaluation mode on the CPU or GPU).</w:t>
      </w:r>
    </w:p>
    <w:p w14:paraId="4E3467DE" w14:textId="77777777" w:rsidR="00C94915" w:rsidRPr="00C94915" w:rsidRDefault="00C94915" w:rsidP="00C94915">
      <w:pPr>
        <w:numPr>
          <w:ilvl w:val="0"/>
          <w:numId w:val="4"/>
        </w:numPr>
        <w:jc w:val="both"/>
      </w:pPr>
      <w:r w:rsidRPr="00C94915">
        <w:rPr>
          <w:b/>
          <w:bCs/>
        </w:rPr>
        <w:t>Prediction Extraction:</w:t>
      </w:r>
      <w:r w:rsidRPr="00C94915">
        <w:t xml:space="preserve"> The model outputs raw logits. The script applies a </w:t>
      </w:r>
      <w:proofErr w:type="spellStart"/>
      <w:r w:rsidRPr="00C94915">
        <w:t>Softmax</w:t>
      </w:r>
      <w:proofErr w:type="spellEnd"/>
      <w:r w:rsidRPr="00C94915">
        <w:t xml:space="preserve"> function to convert these into probabilities, and the argmax is taken to find the highest-probability class index.</w:t>
      </w:r>
    </w:p>
    <w:p w14:paraId="4B817BC6" w14:textId="77777777" w:rsidR="00C94915" w:rsidRPr="00C94915" w:rsidRDefault="00C94915" w:rsidP="00C94915">
      <w:pPr>
        <w:numPr>
          <w:ilvl w:val="0"/>
          <w:numId w:val="4"/>
        </w:numPr>
        <w:jc w:val="both"/>
      </w:pPr>
      <w:r w:rsidRPr="00C94915">
        <w:rPr>
          <w:b/>
          <w:bCs/>
        </w:rPr>
        <w:t>Interpretability (Grad-CAM):</w:t>
      </w:r>
      <w:r w:rsidRPr="00C94915">
        <w:t xml:space="preserve"> Simultaneously, the script calculates the gradients of the target class with respect to the final convolutional layer of the </w:t>
      </w:r>
      <w:proofErr w:type="spellStart"/>
      <w:r w:rsidRPr="00C94915">
        <w:t>EfficientNet</w:t>
      </w:r>
      <w:proofErr w:type="spellEnd"/>
      <w:r w:rsidRPr="00C94915">
        <w:t xml:space="preserve"> model to generate a heatmap highlighting which parts of the leaf drove the model's decision.</w:t>
      </w:r>
    </w:p>
    <w:p w14:paraId="2F73641E" w14:textId="6A173CFC" w:rsidR="00DE0658" w:rsidRDefault="00C94915" w:rsidP="00C94915">
      <w:pPr>
        <w:numPr>
          <w:ilvl w:val="0"/>
          <w:numId w:val="4"/>
        </w:numPr>
        <w:jc w:val="both"/>
      </w:pPr>
      <w:r w:rsidRPr="00C94915">
        <w:rPr>
          <w:b/>
          <w:bCs/>
        </w:rPr>
        <w:t>Output:</w:t>
      </w:r>
      <w:r w:rsidRPr="00C94915">
        <w:t xml:space="preserve"> The script displays the original image overlaid with the Grad-CAM heatmap, accompanied by a clear text label of the predicted disease (e.g., "Mite"). This </w:t>
      </w:r>
      <w:proofErr w:type="spellStart"/>
      <w:r w:rsidRPr="00C94915">
        <w:t>fulfills</w:t>
      </w:r>
      <w:proofErr w:type="spellEnd"/>
      <w:r w:rsidRPr="00C94915">
        <w:t xml:space="preserve"> the requirement for a meaningful visual result.</w:t>
      </w:r>
    </w:p>
    <w:sectPr w:rsidR="00DE0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60CAA"/>
    <w:multiLevelType w:val="multilevel"/>
    <w:tmpl w:val="0952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8181E"/>
    <w:multiLevelType w:val="multilevel"/>
    <w:tmpl w:val="F650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5F5E16"/>
    <w:multiLevelType w:val="multilevel"/>
    <w:tmpl w:val="6BE2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B02DA"/>
    <w:multiLevelType w:val="multilevel"/>
    <w:tmpl w:val="28D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345956">
    <w:abstractNumId w:val="3"/>
  </w:num>
  <w:num w:numId="2" w16cid:durableId="1941523100">
    <w:abstractNumId w:val="2"/>
  </w:num>
  <w:num w:numId="3" w16cid:durableId="1948733532">
    <w:abstractNumId w:val="0"/>
  </w:num>
  <w:num w:numId="4" w16cid:durableId="1190414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F8C"/>
    <w:rsid w:val="006D00D0"/>
    <w:rsid w:val="00921F4A"/>
    <w:rsid w:val="00954D99"/>
    <w:rsid w:val="00B43CE8"/>
    <w:rsid w:val="00C94915"/>
    <w:rsid w:val="00D30F8C"/>
    <w:rsid w:val="00D95B08"/>
    <w:rsid w:val="00DE06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B81B4"/>
  <w15:chartTrackingRefBased/>
  <w15:docId w15:val="{0D7AB554-3DF5-4664-A0C1-38B12B77E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0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F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0F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F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F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F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F8C"/>
    <w:rPr>
      <w:rFonts w:eastAsiaTheme="majorEastAsia" w:cstheme="majorBidi"/>
      <w:color w:val="272727" w:themeColor="text1" w:themeTint="D8"/>
    </w:rPr>
  </w:style>
  <w:style w:type="paragraph" w:styleId="Title">
    <w:name w:val="Title"/>
    <w:basedOn w:val="Normal"/>
    <w:next w:val="Normal"/>
    <w:link w:val="TitleChar"/>
    <w:uiPriority w:val="10"/>
    <w:qFormat/>
    <w:rsid w:val="00D30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F8C"/>
    <w:pPr>
      <w:spacing w:before="160"/>
      <w:jc w:val="center"/>
    </w:pPr>
    <w:rPr>
      <w:i/>
      <w:iCs/>
      <w:color w:val="404040" w:themeColor="text1" w:themeTint="BF"/>
    </w:rPr>
  </w:style>
  <w:style w:type="character" w:customStyle="1" w:styleId="QuoteChar">
    <w:name w:val="Quote Char"/>
    <w:basedOn w:val="DefaultParagraphFont"/>
    <w:link w:val="Quote"/>
    <w:uiPriority w:val="29"/>
    <w:rsid w:val="00D30F8C"/>
    <w:rPr>
      <w:i/>
      <w:iCs/>
      <w:color w:val="404040" w:themeColor="text1" w:themeTint="BF"/>
    </w:rPr>
  </w:style>
  <w:style w:type="paragraph" w:styleId="ListParagraph">
    <w:name w:val="List Paragraph"/>
    <w:basedOn w:val="Normal"/>
    <w:uiPriority w:val="34"/>
    <w:qFormat/>
    <w:rsid w:val="00D30F8C"/>
    <w:pPr>
      <w:ind w:left="720"/>
      <w:contextualSpacing/>
    </w:pPr>
  </w:style>
  <w:style w:type="character" w:styleId="IntenseEmphasis">
    <w:name w:val="Intense Emphasis"/>
    <w:basedOn w:val="DefaultParagraphFont"/>
    <w:uiPriority w:val="21"/>
    <w:qFormat/>
    <w:rsid w:val="00D30F8C"/>
    <w:rPr>
      <w:i/>
      <w:iCs/>
      <w:color w:val="2F5496" w:themeColor="accent1" w:themeShade="BF"/>
    </w:rPr>
  </w:style>
  <w:style w:type="paragraph" w:styleId="IntenseQuote">
    <w:name w:val="Intense Quote"/>
    <w:basedOn w:val="Normal"/>
    <w:next w:val="Normal"/>
    <w:link w:val="IntenseQuoteChar"/>
    <w:uiPriority w:val="30"/>
    <w:qFormat/>
    <w:rsid w:val="00D30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F8C"/>
    <w:rPr>
      <w:i/>
      <w:iCs/>
      <w:color w:val="2F5496" w:themeColor="accent1" w:themeShade="BF"/>
    </w:rPr>
  </w:style>
  <w:style w:type="character" w:styleId="IntenseReference">
    <w:name w:val="Intense Reference"/>
    <w:basedOn w:val="DefaultParagraphFont"/>
    <w:uiPriority w:val="32"/>
    <w:qFormat/>
    <w:rsid w:val="00D30F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749</Words>
  <Characters>4275</Characters>
  <Application>Microsoft Office Word</Application>
  <DocSecurity>0</DocSecurity>
  <Lines>35</Lines>
  <Paragraphs>10</Paragraphs>
  <ScaleCrop>false</ScaleCrop>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Garg</dc:creator>
  <cp:keywords/>
  <dc:description/>
  <cp:lastModifiedBy>Tanish Garg</cp:lastModifiedBy>
  <cp:revision>3</cp:revision>
  <dcterms:created xsi:type="dcterms:W3CDTF">2026-04-30T10:03:00Z</dcterms:created>
  <dcterms:modified xsi:type="dcterms:W3CDTF">2026-04-30T10:04:00Z</dcterms:modified>
</cp:coreProperties>
</file>