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CEA5D8" w14:textId="77777777" w:rsidR="00565F93" w:rsidRDefault="00565F93" w:rsidP="00565F93">
      <w:pPr>
        <w:pStyle w:val="Heading1"/>
      </w:pPr>
      <w:r>
        <w:t>SECTION A – CONCEPT APPLICATION</w:t>
      </w:r>
    </w:p>
    <w:p w14:paraId="0CBD172E" w14:textId="77777777" w:rsidR="00565F93" w:rsidRDefault="00565F93" w:rsidP="00565F93">
      <w:pPr>
        <w:pStyle w:val="Heading2"/>
      </w:pPr>
      <w:r>
        <w:t xml:space="preserve">Question 1 – Import Mode vs </w:t>
      </w:r>
      <w:proofErr w:type="spellStart"/>
      <w:r>
        <w:t>DirectQuery</w:t>
      </w:r>
      <w:proofErr w:type="spellEnd"/>
    </w:p>
    <w:p w14:paraId="4D2EECAB" w14:textId="77777777" w:rsidR="00565F93" w:rsidRDefault="00565F93" w:rsidP="00565F93">
      <w:pPr>
        <w:pStyle w:val="NormalWeb"/>
      </w:pPr>
      <w:r>
        <w:t xml:space="preserve">Import Mode loads the data into Power BI’s memory, so reports generally perform faster and work well for analysing large amounts of historical data. </w:t>
      </w:r>
      <w:proofErr w:type="spellStart"/>
      <w:r>
        <w:t>DirectQuery</w:t>
      </w:r>
      <w:proofErr w:type="spellEnd"/>
      <w:r>
        <w:t xml:space="preserve"> keeps the data in the original source and sends queries to that source whenever the report needs data, making it more suitable for frequently changing information. For </w:t>
      </w:r>
      <w:proofErr w:type="spellStart"/>
      <w:r>
        <w:t>FoodRush</w:t>
      </w:r>
      <w:proofErr w:type="spellEnd"/>
      <w:r>
        <w:t xml:space="preserve">, I would recommend </w:t>
      </w:r>
      <w:proofErr w:type="spellStart"/>
      <w:r>
        <w:t>DirectQuery</w:t>
      </w:r>
      <w:proofErr w:type="spellEnd"/>
      <w:r>
        <w:t xml:space="preserve"> for real-time order tracking because the operations team needs updates every few minutes, while Import Mode would be better for the finance team’s two-year historical sales analysis. The main trade-off is that </w:t>
      </w:r>
      <w:proofErr w:type="spellStart"/>
      <w:r>
        <w:t>DirectQuery</w:t>
      </w:r>
      <w:proofErr w:type="spellEnd"/>
      <w:r>
        <w:t xml:space="preserve"> provides more up-to-date data but can be slower and depends on the performance of the source database, whereas Import Mode is faster but requires scheduled data refreshes.</w:t>
      </w:r>
    </w:p>
    <w:p w14:paraId="1C3A355D" w14:textId="77777777" w:rsidR="00565F93" w:rsidRDefault="00565F93" w:rsidP="00565F93">
      <w:pPr>
        <w:pStyle w:val="Heading2"/>
      </w:pPr>
      <w:r>
        <w:t>Question 2 – Power Query Transformations</w:t>
      </w:r>
    </w:p>
    <w:p w14:paraId="001DF114" w14:textId="77777777" w:rsidR="00565F93" w:rsidRDefault="00565F93" w:rsidP="00565F93">
      <w:pPr>
        <w:pStyle w:val="NormalWeb"/>
      </w:pPr>
      <w:r>
        <w:t xml:space="preserve">First, I would use the Trim and Clean transformations to remove unnecessary spaces and standardise the city values, such as converting </w:t>
      </w:r>
      <w:proofErr w:type="gramStart"/>
      <w:r>
        <w:t>“ Ahmedabad</w:t>
      </w:r>
      <w:proofErr w:type="gramEnd"/>
      <w:r>
        <w:t xml:space="preserve"> ” and “</w:t>
      </w:r>
      <w:proofErr w:type="spellStart"/>
      <w:r>
        <w:t>ahmedabad</w:t>
      </w:r>
      <w:proofErr w:type="spellEnd"/>
      <w:r>
        <w:t xml:space="preserve">” into a consistent format. Second, I would remove blank rows using the Remove Blank Rows option and remove duplicate records based on the </w:t>
      </w:r>
      <w:proofErr w:type="spellStart"/>
      <w:r>
        <w:t>OrderID</w:t>
      </w:r>
      <w:proofErr w:type="spellEnd"/>
      <w:r>
        <w:t xml:space="preserve"> column. Third, I would use Split Column by Delimiter to separate the combined </w:t>
      </w:r>
      <w:proofErr w:type="spellStart"/>
      <w:r>
        <w:t>CustomerName</w:t>
      </w:r>
      <w:proofErr w:type="spellEnd"/>
      <w:r>
        <w:t xml:space="preserve"> and </w:t>
      </w:r>
      <w:proofErr w:type="spellStart"/>
      <w:r>
        <w:t>PhoneNumber</w:t>
      </w:r>
      <w:proofErr w:type="spellEnd"/>
      <w:r>
        <w:t xml:space="preserve"> column using the hyphen as the delimiter. Performing these transformations in Power Query is better than manually cleaning the Excel file because the steps are saved and can be automatically applied again whenever new data is loaded into the report.</w:t>
      </w:r>
    </w:p>
    <w:p w14:paraId="17B639E6" w14:textId="77777777" w:rsidR="00565F93" w:rsidRDefault="00565F93" w:rsidP="00565F93">
      <w:pPr>
        <w:pStyle w:val="Heading2"/>
      </w:pPr>
      <w:r>
        <w:t>Question 3 – Star Schema</w:t>
      </w:r>
    </w:p>
    <w:p w14:paraId="44D7F7C9" w14:textId="77777777" w:rsidR="00565F93" w:rsidRDefault="00565F93" w:rsidP="00565F93">
      <w:pPr>
        <w:pStyle w:val="NormalWeb"/>
      </w:pPr>
      <w:r>
        <w:t xml:space="preserve">In the </w:t>
      </w:r>
      <w:proofErr w:type="spellStart"/>
      <w:r>
        <w:t>FoodRush</w:t>
      </w:r>
      <w:proofErr w:type="spellEnd"/>
      <w:r>
        <w:t xml:space="preserve"> model, Orders would be the fact table because it contains transactional information such as </w:t>
      </w:r>
      <w:proofErr w:type="spellStart"/>
      <w:r>
        <w:t>OrderID</w:t>
      </w:r>
      <w:proofErr w:type="spellEnd"/>
      <w:r>
        <w:t xml:space="preserve">, </w:t>
      </w:r>
      <w:proofErr w:type="spellStart"/>
      <w:r>
        <w:t>CustomerID</w:t>
      </w:r>
      <w:proofErr w:type="spellEnd"/>
      <w:r>
        <w:t xml:space="preserve">, </w:t>
      </w:r>
      <w:proofErr w:type="spellStart"/>
      <w:r>
        <w:t>RestaurantID</w:t>
      </w:r>
      <w:proofErr w:type="spellEnd"/>
      <w:r>
        <w:t xml:space="preserve">, </w:t>
      </w:r>
      <w:proofErr w:type="spellStart"/>
      <w:r>
        <w:t>OrderDate</w:t>
      </w:r>
      <w:proofErr w:type="spellEnd"/>
      <w:r>
        <w:t xml:space="preserve"> and </w:t>
      </w:r>
      <w:proofErr w:type="spellStart"/>
      <w:r>
        <w:t>TotalAmount</w:t>
      </w:r>
      <w:proofErr w:type="spellEnd"/>
      <w:r>
        <w:t xml:space="preserve">. Customers and Restaurants would be dimension tables that provide descriptive information about customers and restaurants. I would create one-to-many relationships from </w:t>
      </w:r>
      <w:proofErr w:type="gramStart"/>
      <w:r>
        <w:t>Customers[</w:t>
      </w:r>
      <w:proofErr w:type="spellStart"/>
      <w:proofErr w:type="gramEnd"/>
      <w:r>
        <w:t>CustomerID</w:t>
      </w:r>
      <w:proofErr w:type="spellEnd"/>
      <w:r>
        <w:t>] to Orders[</w:t>
      </w:r>
      <w:proofErr w:type="spellStart"/>
      <w:r>
        <w:t>CustomerID</w:t>
      </w:r>
      <w:proofErr w:type="spellEnd"/>
      <w:r>
        <w:t>] and Restaurants[</w:t>
      </w:r>
      <w:proofErr w:type="spellStart"/>
      <w:r>
        <w:t>RestaurantID</w:t>
      </w:r>
      <w:proofErr w:type="spellEnd"/>
      <w:r>
        <w:t>] to Orders[</w:t>
      </w:r>
      <w:proofErr w:type="spellStart"/>
      <w:r>
        <w:t>RestaurantID</w:t>
      </w:r>
      <w:proofErr w:type="spellEnd"/>
      <w:r>
        <w:t>], with the dimension tables on the “one” side and Orders on the “many” side. This structure is more efficient for DAX because it separates transactions from descriptive data, reduces unnecessary duplication, and allows filters to flow from dimensions to the fact table in a clear way.</w:t>
      </w:r>
    </w:p>
    <w:p w14:paraId="2C49A9F3" w14:textId="77777777" w:rsidR="00565F93" w:rsidRDefault="00565F93" w:rsidP="00565F93">
      <w:pPr>
        <w:pStyle w:val="Heading2"/>
      </w:pPr>
      <w:r>
        <w:t>Question 4 – Calculated Column vs Measure</w:t>
      </w:r>
    </w:p>
    <w:p w14:paraId="2109A9B8" w14:textId="77777777" w:rsidR="00565F93" w:rsidRDefault="00565F93" w:rsidP="00565F93">
      <w:pPr>
        <w:pStyle w:val="NormalWeb"/>
      </w:pPr>
      <w:r>
        <w:t xml:space="preserve">A calculated column calculates a value separately for every row and stores the result in the table, while a measure calculates a result dynamically when it is used in a visual. For the Total Revenue KPI card, a Measure is the correct approach because the total should change according to filters such as the City slicer. When a City slicer is applied, the filter context changes and the measure </w:t>
      </w:r>
      <w:proofErr w:type="gramStart"/>
      <w:r>
        <w:t>recalculates</w:t>
      </w:r>
      <w:proofErr w:type="gramEnd"/>
      <w:r>
        <w:t xml:space="preserve"> the revenue only for the selected city. A calculated column does not automatically produce a dynamically filtered total by itself, so using a measure such as </w:t>
      </w:r>
      <w:r>
        <w:rPr>
          <w:rStyle w:val="HTMLCode"/>
        </w:rPr>
        <w:t>Total Revenue = SUM(</w:t>
      </w:r>
      <w:proofErr w:type="gramStart"/>
      <w:r>
        <w:rPr>
          <w:rStyle w:val="HTMLCode"/>
        </w:rPr>
        <w:t>Orders[</w:t>
      </w:r>
      <w:proofErr w:type="gramEnd"/>
      <w:r>
        <w:rPr>
          <w:rStyle w:val="HTMLCode"/>
        </w:rPr>
        <w:t>Revenue])</w:t>
      </w:r>
      <w:r>
        <w:t xml:space="preserve"> is more appropriate for the KPI.</w:t>
      </w:r>
    </w:p>
    <w:p w14:paraId="0AC0B48A" w14:textId="77777777" w:rsidR="00565F93" w:rsidRDefault="00565F93" w:rsidP="00565F93">
      <w:pPr>
        <w:pStyle w:val="Heading2"/>
      </w:pPr>
      <w:r>
        <w:lastRenderedPageBreak/>
        <w:t>Question 5 – KPI Card Ignoring Slicer</w:t>
      </w:r>
    </w:p>
    <w:p w14:paraId="1DDACA8E" w14:textId="77777777" w:rsidR="00565F93" w:rsidRDefault="00565F93" w:rsidP="00565F93">
      <w:pPr>
        <w:pStyle w:val="NormalWeb"/>
      </w:pPr>
      <w:r>
        <w:t xml:space="preserve">One possible cause is that the Total Revenue measure may be written in a way that removes or ignores the City filter, for example by using an inappropriate filter expression inside CALCULATE. Another possible cause is that the City field used in the slicer may not have a valid relationship with the table used by the KPI measure, or the visual may have conflicting visual-level filters. I would first inspect the measure in the Data/Model view and check whether it contains functions that remove filters, then verify the relationships between the City field and Orders table. I would also check the visual-level filters and use View </w:t>
      </w:r>
      <w:proofErr w:type="gramStart"/>
      <w:r>
        <w:t>As</w:t>
      </w:r>
      <w:proofErr w:type="gramEnd"/>
      <w:r>
        <w:t xml:space="preserve"> Roles if RLS is involved to determine whether security filtering is affecting the result.</w:t>
      </w:r>
    </w:p>
    <w:p w14:paraId="6D997ACE" w14:textId="77777777" w:rsidR="00565F93" w:rsidRDefault="00565F93" w:rsidP="00565F93">
      <w:pPr>
        <w:pStyle w:val="Heading2"/>
      </w:pPr>
      <w:r>
        <w:t>Question 6 – Row-Level Security (RLS)</w:t>
      </w:r>
    </w:p>
    <w:p w14:paraId="34092D25" w14:textId="77777777" w:rsidR="00565F93" w:rsidRDefault="00565F93" w:rsidP="00565F93">
      <w:pPr>
        <w:pStyle w:val="NormalWeb"/>
      </w:pPr>
      <w:r>
        <w:t xml:space="preserve">I would create separate roles in Power BI Desktop, such as </w:t>
      </w:r>
      <w:proofErr w:type="spellStart"/>
      <w:r>
        <w:rPr>
          <w:rStyle w:val="HTMLCode"/>
        </w:rPr>
        <w:t>City_Ahmedabad</w:t>
      </w:r>
      <w:proofErr w:type="spellEnd"/>
      <w:r>
        <w:t xml:space="preserve"> and </w:t>
      </w:r>
      <w:proofErr w:type="spellStart"/>
      <w:r>
        <w:rPr>
          <w:rStyle w:val="HTMLCode"/>
        </w:rPr>
        <w:t>City_Surat</w:t>
      </w:r>
      <w:proofErr w:type="spellEnd"/>
      <w:r>
        <w:t xml:space="preserve">, and apply a DAX filter to the Orders table for each role. For example, the Ahmedabad role can use </w:t>
      </w:r>
      <w:proofErr w:type="gramStart"/>
      <w:r>
        <w:rPr>
          <w:rStyle w:val="HTMLCode"/>
        </w:rPr>
        <w:t>Orders[</w:t>
      </w:r>
      <w:proofErr w:type="gramEnd"/>
      <w:r>
        <w:rPr>
          <w:rStyle w:val="HTMLCode"/>
        </w:rPr>
        <w:t>City] = "Ahmedabad"</w:t>
      </w:r>
      <w:r>
        <w:t xml:space="preserve"> and the Surat role can use </w:t>
      </w:r>
      <w:r>
        <w:rPr>
          <w:rStyle w:val="HTMLCode"/>
        </w:rPr>
        <w:t>Orders[City] = "Surat"</w:t>
      </w:r>
      <w:r>
        <w:t xml:space="preserve"> so that each role can access only its assigned city’s data. I would test both roles using the View </w:t>
      </w:r>
      <w:proofErr w:type="gramStart"/>
      <w:r>
        <w:t>As</w:t>
      </w:r>
      <w:proofErr w:type="gramEnd"/>
      <w:r>
        <w:t xml:space="preserve"> Roles option in Power BI Desktop to confirm that the correct rows are being filtered. After publishing the report to Power BI Service, I would open the dataset’s Security settings and assign the appropriate regional manager email accounts to their respective roles.</w:t>
      </w:r>
    </w:p>
    <w:p w14:paraId="5F15A51A" w14:textId="77777777" w:rsidR="00A95FAD" w:rsidRDefault="00A95FAD" w:rsidP="00565F93">
      <w:pPr>
        <w:ind w:left="-851"/>
      </w:pPr>
      <w:bookmarkStart w:id="0" w:name="_GoBack"/>
      <w:bookmarkEnd w:id="0"/>
    </w:p>
    <w:sectPr w:rsidR="00A95FAD" w:rsidSect="00565F93">
      <w:pgSz w:w="11906" w:h="16838"/>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F93"/>
    <w:rsid w:val="00565F93"/>
    <w:rsid w:val="00A95FAD"/>
    <w:rsid w:val="00CB57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1A9AB"/>
  <w15:chartTrackingRefBased/>
  <w15:docId w15:val="{44603B2B-B0CA-4C78-8C05-0719DB917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65F9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565F93"/>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F93"/>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565F93"/>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565F9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565F9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1737353">
      <w:bodyDiv w:val="1"/>
      <w:marLeft w:val="0"/>
      <w:marRight w:val="0"/>
      <w:marTop w:val="0"/>
      <w:marBottom w:val="0"/>
      <w:divBdr>
        <w:top w:val="none" w:sz="0" w:space="0" w:color="auto"/>
        <w:left w:val="none" w:sz="0" w:space="0" w:color="auto"/>
        <w:bottom w:val="none" w:sz="0" w:space="0" w:color="auto"/>
        <w:right w:val="none" w:sz="0" w:space="0" w:color="auto"/>
      </w:divBdr>
    </w:div>
    <w:div w:id="1519125927">
      <w:bodyDiv w:val="1"/>
      <w:marLeft w:val="0"/>
      <w:marRight w:val="0"/>
      <w:marTop w:val="0"/>
      <w:marBottom w:val="0"/>
      <w:divBdr>
        <w:top w:val="none" w:sz="0" w:space="0" w:color="auto"/>
        <w:left w:val="none" w:sz="0" w:space="0" w:color="auto"/>
        <w:bottom w:val="none" w:sz="0" w:space="0" w:color="auto"/>
        <w:right w:val="none" w:sz="0" w:space="0" w:color="auto"/>
      </w:divBdr>
    </w:div>
    <w:div w:id="1523934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657</Words>
  <Characters>3746</Characters>
  <Application>Microsoft Office Word</Application>
  <DocSecurity>0</DocSecurity>
  <Lines>31</Lines>
  <Paragraphs>8</Paragraphs>
  <ScaleCrop>false</ScaleCrop>
  <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I C T U S</dc:creator>
  <cp:keywords/>
  <dc:description/>
  <cp:lastModifiedBy>V I C T U S</cp:lastModifiedBy>
  <cp:revision>1</cp:revision>
  <dcterms:created xsi:type="dcterms:W3CDTF">2026-10-05T08:31:00Z</dcterms:created>
  <dcterms:modified xsi:type="dcterms:W3CDTF">2026-10-05T08:33:00Z</dcterms:modified>
</cp:coreProperties>
</file>