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ECD15">
      <w:pPr>
        <w:pStyle w:val="4"/>
        <w:keepNext w:val="0"/>
        <w:keepLines w:val="0"/>
        <w:widowControl/>
        <w:suppressLineNumbers w:val="0"/>
      </w:pPr>
      <w:r>
        <w:t>Paracetamol (Generic)</w:t>
      </w:r>
      <w:bookmarkStart w:id="0" w:name="_GoBack"/>
      <w:bookmarkEnd w:id="0"/>
    </w:p>
    <w:p w14:paraId="7988814E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*</w:t>
      </w:r>
      <w:r>
        <w:t xml:space="preserve"> Contents -</w:t>
      </w:r>
      <w:r>
        <w:rPr>
          <w:rFonts w:hint="default"/>
          <w:lang w:val="en-US"/>
        </w:rPr>
        <w:t xml:space="preserve">  1.</w:t>
      </w:r>
      <w:r>
        <w:t xml:space="preserve"> Active: Paracetamol (500/1000 mg). </w:t>
      </w:r>
    </w:p>
    <w:p w14:paraId="31D9EF3D">
      <w:pPr>
        <w:pStyle w:val="4"/>
        <w:keepNext w:val="0"/>
        <w:keepLines w:val="0"/>
        <w:widowControl/>
        <w:suppressLineNumbers w:val="0"/>
        <w:ind w:firstLine="1320" w:firstLineChars="550"/>
      </w:pPr>
      <w:r>
        <w:rPr>
          <w:rFonts w:hint="default"/>
          <w:lang w:val="en-US"/>
        </w:rPr>
        <w:t>2.</w:t>
      </w:r>
      <w:r>
        <w:t xml:space="preserve"> Inactive: Starch, magnesium stearate (varies).</w:t>
      </w:r>
    </w:p>
    <w:p w14:paraId="65FCA41A">
      <w:pPr>
        <w:pStyle w:val="4"/>
        <w:keepNext w:val="0"/>
        <w:keepLines w:val="0"/>
        <w:widowControl/>
        <w:suppressLineNumbers w:val="0"/>
        <w:ind w:firstLine="120" w:firstLineChars="50"/>
        <w:rPr>
          <w:rFonts w:hint="default"/>
          <w:lang w:val="en-US"/>
        </w:rPr>
      </w:pPr>
      <w:r>
        <w:rPr>
          <w:rFonts w:hint="default"/>
          <w:lang w:val="en-US"/>
        </w:rPr>
        <w:t>*</w:t>
      </w:r>
      <w:r>
        <w:t>Benefits -</w:t>
      </w:r>
      <w:r>
        <w:rPr>
          <w:rFonts w:hint="default"/>
          <w:lang w:val="en-US"/>
        </w:rPr>
        <w:t xml:space="preserve">  1.</w:t>
      </w:r>
      <w:r>
        <w:t xml:space="preserve"> Relieves mild pain, reduces</w:t>
      </w:r>
      <w:r>
        <w:rPr>
          <w:b w:val="0"/>
          <w:bCs w:val="0"/>
          <w:sz w:val="20"/>
          <w:szCs w:val="20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sz w:val="20"/>
          <w:szCs w:val="20"/>
          <w:shd w:val="clear" w:fill="FFFFFF"/>
        </w:rPr>
        <w:t>pyrexia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sz w:val="20"/>
          <w:szCs w:val="20"/>
          <w:shd w:val="clear" w:fill="FFFFFF"/>
          <w:lang w:val="en-US"/>
        </w:rPr>
        <w:t xml:space="preserve"> </w:t>
      </w:r>
    </w:p>
    <w:p w14:paraId="7D25AE51">
      <w:pPr>
        <w:pStyle w:val="4"/>
        <w:keepNext w:val="0"/>
        <w:keepLines w:val="0"/>
        <w:widowControl/>
        <w:suppressLineNumbers w:val="0"/>
        <w:ind w:firstLine="1320" w:firstLineChars="550"/>
      </w:pPr>
      <w:r>
        <w:t xml:space="preserve"> </w:t>
      </w:r>
      <w:r>
        <w:rPr>
          <w:rFonts w:hint="default"/>
          <w:lang w:val="en-US"/>
        </w:rPr>
        <w:t>2.</w:t>
      </w:r>
      <w:r>
        <w:t xml:space="preserve"> Safe at recommended doses.</w:t>
      </w:r>
    </w:p>
    <w:p w14:paraId="4B3423D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84F1A"/>
    <w:rsid w:val="75C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2025-07-01T10:51:00Z</dcterms:created>
  <dc:creator>ASUS</dc:creator>
  <cp:lastModifiedBy>Tanu</cp:lastModifiedBy>
  <dcterms:modified xsi:type="dcterms:W3CDTF">2025-07-03T12:08:20Z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A820D5F6F3C1425FB5CB704E8CA95C78_12</vt:lpwstr>
  </property>
</Properties>
</file>