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F78F9"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Title:</w:t>
      </w:r>
      <w:r w:rsidRPr="005B78DC">
        <w:rPr>
          <w:rFonts w:ascii="Times New Roman" w:hAnsi="Times New Roman" w:cs="Times New Roman"/>
        </w:rPr>
        <w:t xml:space="preserve"> MRI or PET Image-Based Alzheimer's Disease Detection Using Deep Learning: A Comparative Study</w:t>
      </w:r>
    </w:p>
    <w:p w14:paraId="0310A2D5"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Abstract:</w:t>
      </w:r>
      <w:r w:rsidRPr="005B78DC">
        <w:rPr>
          <w:rFonts w:ascii="Times New Roman" w:hAnsi="Times New Roman" w:cs="Times New Roman"/>
        </w:rPr>
        <w:t xml:space="preserve"> Alzheimer's Disease (AD) is a progressive neurodegenerative disorder affecting millions globally. Early detection plays a crucial role in slowing disease progression. This research focuses on the application of deep learning techniques for the detection of Alzheimer's using either Magnetic Resonance Imaging (MRI) or Positron Emission Tomography (PET) images. We compare various deep learning models, evaluate their effectiveness, and contrast them with traditional methods of diagnosis.</w:t>
      </w:r>
    </w:p>
    <w:p w14:paraId="30436599"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Keywords:</w:t>
      </w:r>
      <w:r w:rsidRPr="005B78DC">
        <w:rPr>
          <w:rFonts w:ascii="Times New Roman" w:hAnsi="Times New Roman" w:cs="Times New Roman"/>
        </w:rPr>
        <w:t xml:space="preserve"> Alzheimer's Disease, Deep Learning, MRI, PET, Convolutional Neural Networks (CNN), Early Diagnosis</w:t>
      </w:r>
    </w:p>
    <w:p w14:paraId="249D7C79"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pict w14:anchorId="74C0F337">
          <v:rect id="_x0000_i1075" style="width:0;height:1.5pt" o:hralign="center" o:hrstd="t" o:hr="t" fillcolor="#a0a0a0" stroked="f"/>
        </w:pict>
      </w:r>
    </w:p>
    <w:p w14:paraId="48BCE8ED"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1. Introduction</w:t>
      </w:r>
      <w:r w:rsidRPr="005B78DC">
        <w:rPr>
          <w:rFonts w:ascii="Times New Roman" w:hAnsi="Times New Roman" w:cs="Times New Roman"/>
        </w:rPr>
        <w:t xml:space="preserve"> Alzheimer's Disease is a prevalent form of dementia that severely impacts memory, thinking, and </w:t>
      </w:r>
      <w:proofErr w:type="spellStart"/>
      <w:r w:rsidRPr="005B78DC">
        <w:rPr>
          <w:rFonts w:ascii="Times New Roman" w:hAnsi="Times New Roman" w:cs="Times New Roman"/>
        </w:rPr>
        <w:t>behavior</w:t>
      </w:r>
      <w:proofErr w:type="spellEnd"/>
      <w:r w:rsidRPr="005B78DC">
        <w:rPr>
          <w:rFonts w:ascii="Times New Roman" w:hAnsi="Times New Roman" w:cs="Times New Roman"/>
        </w:rPr>
        <w:t>. With the growing elderly population, early and accurate detection is critical. Traditional diagnostic methods include cognitive testing, biomarkers, and imaging techniques like MRI and PET. Recently, deep learning has emerged as a powerful tool in medical imaging analysis.</w:t>
      </w:r>
    </w:p>
    <w:p w14:paraId="1240A411"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2. Background</w:t>
      </w:r>
    </w:p>
    <w:p w14:paraId="54E2DD17" w14:textId="77777777" w:rsidR="005B78DC" w:rsidRPr="005B78DC" w:rsidRDefault="005B78DC" w:rsidP="005B78DC">
      <w:pPr>
        <w:numPr>
          <w:ilvl w:val="0"/>
          <w:numId w:val="16"/>
        </w:numPr>
        <w:rPr>
          <w:rFonts w:ascii="Times New Roman" w:hAnsi="Times New Roman" w:cs="Times New Roman"/>
        </w:rPr>
      </w:pPr>
      <w:r w:rsidRPr="005B78DC">
        <w:rPr>
          <w:rFonts w:ascii="Times New Roman" w:hAnsi="Times New Roman" w:cs="Times New Roman"/>
          <w:b/>
          <w:bCs/>
        </w:rPr>
        <w:t>MRI</w:t>
      </w:r>
      <w:r w:rsidRPr="005B78DC">
        <w:rPr>
          <w:rFonts w:ascii="Times New Roman" w:hAnsi="Times New Roman" w:cs="Times New Roman"/>
        </w:rPr>
        <w:t>: Offers high-resolution images of brain structures, useful in identifying structural abnormalities.</w:t>
      </w:r>
    </w:p>
    <w:p w14:paraId="1E48AF0C" w14:textId="77777777" w:rsidR="005B78DC" w:rsidRPr="005B78DC" w:rsidRDefault="005B78DC" w:rsidP="005B78DC">
      <w:pPr>
        <w:numPr>
          <w:ilvl w:val="0"/>
          <w:numId w:val="16"/>
        </w:numPr>
        <w:rPr>
          <w:rFonts w:ascii="Times New Roman" w:hAnsi="Times New Roman" w:cs="Times New Roman"/>
        </w:rPr>
      </w:pPr>
      <w:r w:rsidRPr="005B78DC">
        <w:rPr>
          <w:rFonts w:ascii="Times New Roman" w:hAnsi="Times New Roman" w:cs="Times New Roman"/>
          <w:b/>
          <w:bCs/>
        </w:rPr>
        <w:t>PET</w:t>
      </w:r>
      <w:r w:rsidRPr="005B78DC">
        <w:rPr>
          <w:rFonts w:ascii="Times New Roman" w:hAnsi="Times New Roman" w:cs="Times New Roman"/>
        </w:rPr>
        <w:t>: Provides metabolic activity insights, beneficial for detecting biochemical changes.</w:t>
      </w:r>
    </w:p>
    <w:p w14:paraId="65702437" w14:textId="77777777" w:rsidR="005B78DC" w:rsidRPr="005B78DC" w:rsidRDefault="005B78DC" w:rsidP="005B78DC">
      <w:pPr>
        <w:numPr>
          <w:ilvl w:val="0"/>
          <w:numId w:val="16"/>
        </w:numPr>
        <w:rPr>
          <w:rFonts w:ascii="Times New Roman" w:hAnsi="Times New Roman" w:cs="Times New Roman"/>
        </w:rPr>
      </w:pPr>
      <w:r w:rsidRPr="005B78DC">
        <w:rPr>
          <w:rFonts w:ascii="Times New Roman" w:hAnsi="Times New Roman" w:cs="Times New Roman"/>
          <w:b/>
          <w:bCs/>
        </w:rPr>
        <w:t>Deep Learning</w:t>
      </w:r>
      <w:r w:rsidRPr="005B78DC">
        <w:rPr>
          <w:rFonts w:ascii="Times New Roman" w:hAnsi="Times New Roman" w:cs="Times New Roman"/>
        </w:rPr>
        <w:t>: Particularly CNNs, have shown remarkable results in image classification tasks.</w:t>
      </w:r>
    </w:p>
    <w:p w14:paraId="1A2A4F6A"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3. Literature Review</w:t>
      </w:r>
    </w:p>
    <w:p w14:paraId="64354B87" w14:textId="77777777" w:rsidR="005B78DC" w:rsidRPr="005B78DC" w:rsidRDefault="005B78DC" w:rsidP="005B78DC">
      <w:pPr>
        <w:numPr>
          <w:ilvl w:val="0"/>
          <w:numId w:val="17"/>
        </w:numPr>
        <w:rPr>
          <w:rFonts w:ascii="Times New Roman" w:hAnsi="Times New Roman" w:cs="Times New Roman"/>
        </w:rPr>
      </w:pPr>
      <w:r w:rsidRPr="005B78DC">
        <w:rPr>
          <w:rFonts w:ascii="Times New Roman" w:hAnsi="Times New Roman" w:cs="Times New Roman"/>
        </w:rPr>
        <w:t>Suk et al. (2014): Used stacked autoencoders on MRI and PET.</w:t>
      </w:r>
    </w:p>
    <w:p w14:paraId="6B9F78D2" w14:textId="77777777" w:rsidR="005B78DC" w:rsidRPr="005B78DC" w:rsidRDefault="005B78DC" w:rsidP="005B78DC">
      <w:pPr>
        <w:numPr>
          <w:ilvl w:val="0"/>
          <w:numId w:val="17"/>
        </w:numPr>
        <w:rPr>
          <w:rFonts w:ascii="Times New Roman" w:hAnsi="Times New Roman" w:cs="Times New Roman"/>
        </w:rPr>
      </w:pPr>
      <w:r w:rsidRPr="005B78DC">
        <w:rPr>
          <w:rFonts w:ascii="Times New Roman" w:hAnsi="Times New Roman" w:cs="Times New Roman"/>
        </w:rPr>
        <w:t>Ding et al. (2019): Employed 3D-CNNs for volumetric analysis of brain scans.</w:t>
      </w:r>
    </w:p>
    <w:p w14:paraId="5FEAF704" w14:textId="77777777" w:rsidR="005B78DC" w:rsidRPr="005B78DC" w:rsidRDefault="005B78DC" w:rsidP="005B78DC">
      <w:pPr>
        <w:numPr>
          <w:ilvl w:val="0"/>
          <w:numId w:val="17"/>
        </w:numPr>
        <w:rPr>
          <w:rFonts w:ascii="Times New Roman" w:hAnsi="Times New Roman" w:cs="Times New Roman"/>
        </w:rPr>
      </w:pPr>
      <w:r w:rsidRPr="005B78DC">
        <w:rPr>
          <w:rFonts w:ascii="Times New Roman" w:hAnsi="Times New Roman" w:cs="Times New Roman"/>
        </w:rPr>
        <w:t>Lu et al. (2018): Applied multimodal deep learning on MRI, PET, and CSF biomarkers.</w:t>
      </w:r>
    </w:p>
    <w:p w14:paraId="54132F7D"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4. Methodology</w:t>
      </w:r>
    </w:p>
    <w:p w14:paraId="7F11C2D8" w14:textId="77777777" w:rsidR="005B78DC" w:rsidRPr="005B78DC" w:rsidRDefault="005B78DC" w:rsidP="005B78DC">
      <w:pPr>
        <w:numPr>
          <w:ilvl w:val="0"/>
          <w:numId w:val="18"/>
        </w:numPr>
        <w:rPr>
          <w:rFonts w:ascii="Times New Roman" w:hAnsi="Times New Roman" w:cs="Times New Roman"/>
        </w:rPr>
      </w:pPr>
      <w:r w:rsidRPr="005B78DC">
        <w:rPr>
          <w:rFonts w:ascii="Times New Roman" w:hAnsi="Times New Roman" w:cs="Times New Roman"/>
          <w:b/>
          <w:bCs/>
        </w:rPr>
        <w:t>Dataset</w:t>
      </w:r>
      <w:r w:rsidRPr="005B78DC">
        <w:rPr>
          <w:rFonts w:ascii="Times New Roman" w:hAnsi="Times New Roman" w:cs="Times New Roman"/>
        </w:rPr>
        <w:t>: ADNI (Alzheimer’s Disease Neuroimaging Initiative)</w:t>
      </w:r>
    </w:p>
    <w:p w14:paraId="676CE302" w14:textId="77777777" w:rsidR="005B78DC" w:rsidRPr="005B78DC" w:rsidRDefault="005B78DC" w:rsidP="005B78DC">
      <w:pPr>
        <w:numPr>
          <w:ilvl w:val="0"/>
          <w:numId w:val="18"/>
        </w:numPr>
        <w:rPr>
          <w:rFonts w:ascii="Times New Roman" w:hAnsi="Times New Roman" w:cs="Times New Roman"/>
        </w:rPr>
      </w:pPr>
      <w:r w:rsidRPr="005B78DC">
        <w:rPr>
          <w:rFonts w:ascii="Times New Roman" w:hAnsi="Times New Roman" w:cs="Times New Roman"/>
          <w:b/>
          <w:bCs/>
        </w:rPr>
        <w:t>Preprocessing</w:t>
      </w:r>
      <w:r w:rsidRPr="005B78DC">
        <w:rPr>
          <w:rFonts w:ascii="Times New Roman" w:hAnsi="Times New Roman" w:cs="Times New Roman"/>
        </w:rPr>
        <w:t>: Skull stripping, normalization, and resizing.</w:t>
      </w:r>
    </w:p>
    <w:p w14:paraId="574DBE62" w14:textId="77777777" w:rsidR="005B78DC" w:rsidRPr="005B78DC" w:rsidRDefault="005B78DC" w:rsidP="005B78DC">
      <w:pPr>
        <w:numPr>
          <w:ilvl w:val="0"/>
          <w:numId w:val="18"/>
        </w:numPr>
        <w:rPr>
          <w:rFonts w:ascii="Times New Roman" w:hAnsi="Times New Roman" w:cs="Times New Roman"/>
        </w:rPr>
      </w:pPr>
      <w:r w:rsidRPr="005B78DC">
        <w:rPr>
          <w:rFonts w:ascii="Times New Roman" w:hAnsi="Times New Roman" w:cs="Times New Roman"/>
          <w:b/>
          <w:bCs/>
        </w:rPr>
        <w:t>Model Architecture</w:t>
      </w:r>
      <w:r w:rsidRPr="005B78DC">
        <w:rPr>
          <w:rFonts w:ascii="Times New Roman" w:hAnsi="Times New Roman" w:cs="Times New Roman"/>
        </w:rPr>
        <w:t>:</w:t>
      </w:r>
    </w:p>
    <w:p w14:paraId="5C8D9CB4" w14:textId="77777777" w:rsidR="005B78DC" w:rsidRPr="005B78DC" w:rsidRDefault="005B78DC" w:rsidP="005B78DC">
      <w:pPr>
        <w:numPr>
          <w:ilvl w:val="1"/>
          <w:numId w:val="18"/>
        </w:numPr>
        <w:rPr>
          <w:rFonts w:ascii="Times New Roman" w:hAnsi="Times New Roman" w:cs="Times New Roman"/>
        </w:rPr>
      </w:pPr>
      <w:r w:rsidRPr="005B78DC">
        <w:rPr>
          <w:rFonts w:ascii="Times New Roman" w:hAnsi="Times New Roman" w:cs="Times New Roman"/>
        </w:rPr>
        <w:t>CNN</w:t>
      </w:r>
    </w:p>
    <w:p w14:paraId="3FC17CD5" w14:textId="77777777" w:rsidR="005B78DC" w:rsidRPr="005B78DC" w:rsidRDefault="005B78DC" w:rsidP="005B78DC">
      <w:pPr>
        <w:numPr>
          <w:ilvl w:val="1"/>
          <w:numId w:val="18"/>
        </w:numPr>
        <w:rPr>
          <w:rFonts w:ascii="Times New Roman" w:hAnsi="Times New Roman" w:cs="Times New Roman"/>
        </w:rPr>
      </w:pPr>
      <w:r w:rsidRPr="005B78DC">
        <w:rPr>
          <w:rFonts w:ascii="Times New Roman" w:hAnsi="Times New Roman" w:cs="Times New Roman"/>
        </w:rPr>
        <w:t>3D-CNN</w:t>
      </w:r>
    </w:p>
    <w:p w14:paraId="7CDED03E" w14:textId="77777777" w:rsidR="005B78DC" w:rsidRPr="005B78DC" w:rsidRDefault="005B78DC" w:rsidP="005B78DC">
      <w:pPr>
        <w:numPr>
          <w:ilvl w:val="1"/>
          <w:numId w:val="18"/>
        </w:numPr>
        <w:rPr>
          <w:rFonts w:ascii="Times New Roman" w:hAnsi="Times New Roman" w:cs="Times New Roman"/>
        </w:rPr>
      </w:pPr>
      <w:proofErr w:type="spellStart"/>
      <w:r w:rsidRPr="005B78DC">
        <w:rPr>
          <w:rFonts w:ascii="Times New Roman" w:hAnsi="Times New Roman" w:cs="Times New Roman"/>
        </w:rPr>
        <w:t>ResNet</w:t>
      </w:r>
      <w:proofErr w:type="spellEnd"/>
    </w:p>
    <w:p w14:paraId="0AE7C4B3" w14:textId="77777777" w:rsidR="005B78DC" w:rsidRPr="005B78DC" w:rsidRDefault="005B78DC" w:rsidP="005B78DC">
      <w:pPr>
        <w:numPr>
          <w:ilvl w:val="1"/>
          <w:numId w:val="18"/>
        </w:numPr>
        <w:rPr>
          <w:rFonts w:ascii="Times New Roman" w:hAnsi="Times New Roman" w:cs="Times New Roman"/>
        </w:rPr>
      </w:pPr>
      <w:r w:rsidRPr="005B78DC">
        <w:rPr>
          <w:rFonts w:ascii="Times New Roman" w:hAnsi="Times New Roman" w:cs="Times New Roman"/>
        </w:rPr>
        <w:t>VGG</w:t>
      </w:r>
    </w:p>
    <w:p w14:paraId="7871C956" w14:textId="77777777" w:rsidR="005B78DC" w:rsidRPr="005B78DC" w:rsidRDefault="005B78DC" w:rsidP="005B78DC">
      <w:pPr>
        <w:numPr>
          <w:ilvl w:val="0"/>
          <w:numId w:val="18"/>
        </w:numPr>
        <w:rPr>
          <w:rFonts w:ascii="Times New Roman" w:hAnsi="Times New Roman" w:cs="Times New Roman"/>
        </w:rPr>
      </w:pPr>
      <w:r w:rsidRPr="005B78DC">
        <w:rPr>
          <w:rFonts w:ascii="Times New Roman" w:hAnsi="Times New Roman" w:cs="Times New Roman"/>
          <w:b/>
          <w:bCs/>
        </w:rPr>
        <w:t>Training &amp; Evaluation</w:t>
      </w:r>
      <w:r w:rsidRPr="005B78DC">
        <w:rPr>
          <w:rFonts w:ascii="Times New Roman" w:hAnsi="Times New Roman" w:cs="Times New Roman"/>
        </w:rPr>
        <w:t>:</w:t>
      </w:r>
    </w:p>
    <w:p w14:paraId="4045DEEE" w14:textId="77777777" w:rsidR="005B78DC" w:rsidRPr="005B78DC" w:rsidRDefault="005B78DC" w:rsidP="005B78DC">
      <w:pPr>
        <w:numPr>
          <w:ilvl w:val="1"/>
          <w:numId w:val="18"/>
        </w:numPr>
        <w:rPr>
          <w:rFonts w:ascii="Times New Roman" w:hAnsi="Times New Roman" w:cs="Times New Roman"/>
        </w:rPr>
      </w:pPr>
      <w:r w:rsidRPr="005B78DC">
        <w:rPr>
          <w:rFonts w:ascii="Times New Roman" w:hAnsi="Times New Roman" w:cs="Times New Roman"/>
        </w:rPr>
        <w:t>80-10-10 split for training, validation, and testing</w:t>
      </w:r>
    </w:p>
    <w:p w14:paraId="53861F82" w14:textId="77777777" w:rsidR="005B78DC" w:rsidRDefault="005B78DC" w:rsidP="005B78DC">
      <w:pPr>
        <w:numPr>
          <w:ilvl w:val="1"/>
          <w:numId w:val="18"/>
        </w:numPr>
        <w:rPr>
          <w:rFonts w:ascii="Times New Roman" w:hAnsi="Times New Roman" w:cs="Times New Roman"/>
        </w:rPr>
      </w:pPr>
      <w:r w:rsidRPr="005B78DC">
        <w:rPr>
          <w:rFonts w:ascii="Times New Roman" w:hAnsi="Times New Roman" w:cs="Times New Roman"/>
        </w:rPr>
        <w:t>Metrics: Accuracy, Sensitivity, Specificity, AUC</w:t>
      </w:r>
    </w:p>
    <w:p w14:paraId="16D65DC8" w14:textId="77777777" w:rsidR="005B78DC" w:rsidRDefault="005B78DC" w:rsidP="005B78DC">
      <w:pPr>
        <w:rPr>
          <w:rFonts w:ascii="Times New Roman" w:hAnsi="Times New Roman" w:cs="Times New Roman"/>
        </w:rPr>
      </w:pPr>
    </w:p>
    <w:p w14:paraId="645FDC05" w14:textId="77777777" w:rsidR="005B78DC" w:rsidRDefault="005B78DC" w:rsidP="005B78DC">
      <w:pPr>
        <w:rPr>
          <w:rFonts w:ascii="Times New Roman" w:hAnsi="Times New Roman" w:cs="Times New Roman"/>
        </w:rPr>
      </w:pPr>
    </w:p>
    <w:p w14:paraId="2F846CC9" w14:textId="77777777" w:rsidR="005B78DC" w:rsidRDefault="005B78DC" w:rsidP="005B78DC">
      <w:pPr>
        <w:rPr>
          <w:rFonts w:ascii="Times New Roman" w:hAnsi="Times New Roman" w:cs="Times New Roman"/>
        </w:rPr>
      </w:pPr>
    </w:p>
    <w:p w14:paraId="0137AEA2" w14:textId="77777777" w:rsidR="005B78DC" w:rsidRDefault="005B78DC" w:rsidP="005B78DC">
      <w:pPr>
        <w:rPr>
          <w:rFonts w:ascii="Times New Roman" w:hAnsi="Times New Roman" w:cs="Times New Roman"/>
        </w:rPr>
      </w:pPr>
    </w:p>
    <w:p w14:paraId="55F1A246" w14:textId="77777777" w:rsidR="005B78DC" w:rsidRDefault="005B78DC" w:rsidP="005B78DC">
      <w:pPr>
        <w:rPr>
          <w:rFonts w:ascii="Times New Roman" w:hAnsi="Times New Roman" w:cs="Times New Roman"/>
        </w:rPr>
      </w:pPr>
    </w:p>
    <w:p w14:paraId="2AA229A4" w14:textId="77777777" w:rsidR="005B78DC" w:rsidRPr="005B78DC" w:rsidRDefault="005B78DC" w:rsidP="005B78DC">
      <w:pPr>
        <w:rPr>
          <w:rFonts w:ascii="Times New Roman" w:hAnsi="Times New Roman" w:cs="Times New Roman"/>
        </w:rPr>
      </w:pPr>
    </w:p>
    <w:p w14:paraId="5B73B044"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lastRenderedPageBreak/>
        <w:t>5.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972"/>
        <w:gridCol w:w="1058"/>
        <w:gridCol w:w="1058"/>
        <w:gridCol w:w="572"/>
      </w:tblGrid>
      <w:tr w:rsidR="005B78DC" w:rsidRPr="005B78DC" w14:paraId="127D8ECE" w14:textId="77777777" w:rsidTr="005B78DC">
        <w:trPr>
          <w:tblHeader/>
          <w:tblCellSpacing w:w="15" w:type="dxa"/>
        </w:trPr>
        <w:tc>
          <w:tcPr>
            <w:tcW w:w="0" w:type="auto"/>
            <w:vAlign w:val="center"/>
            <w:hideMark/>
          </w:tcPr>
          <w:p w14:paraId="003E0C14"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Model</w:t>
            </w:r>
          </w:p>
        </w:tc>
        <w:tc>
          <w:tcPr>
            <w:tcW w:w="0" w:type="auto"/>
            <w:vAlign w:val="center"/>
            <w:hideMark/>
          </w:tcPr>
          <w:p w14:paraId="676219E7"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Accuracy</w:t>
            </w:r>
          </w:p>
        </w:tc>
        <w:tc>
          <w:tcPr>
            <w:tcW w:w="0" w:type="auto"/>
            <w:vAlign w:val="center"/>
            <w:hideMark/>
          </w:tcPr>
          <w:p w14:paraId="3988AD6E"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Sensitivity</w:t>
            </w:r>
          </w:p>
        </w:tc>
        <w:tc>
          <w:tcPr>
            <w:tcW w:w="0" w:type="auto"/>
            <w:vAlign w:val="center"/>
            <w:hideMark/>
          </w:tcPr>
          <w:p w14:paraId="4B721626"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Specificity</w:t>
            </w:r>
          </w:p>
        </w:tc>
        <w:tc>
          <w:tcPr>
            <w:tcW w:w="0" w:type="auto"/>
            <w:vAlign w:val="center"/>
            <w:hideMark/>
          </w:tcPr>
          <w:p w14:paraId="72C88AB1"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AUC</w:t>
            </w:r>
          </w:p>
        </w:tc>
      </w:tr>
      <w:tr w:rsidR="005B78DC" w:rsidRPr="005B78DC" w14:paraId="07D17846" w14:textId="77777777" w:rsidTr="005B78DC">
        <w:trPr>
          <w:tblCellSpacing w:w="15" w:type="dxa"/>
        </w:trPr>
        <w:tc>
          <w:tcPr>
            <w:tcW w:w="0" w:type="auto"/>
            <w:vAlign w:val="center"/>
            <w:hideMark/>
          </w:tcPr>
          <w:p w14:paraId="75DC3AE4"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CNN</w:t>
            </w:r>
          </w:p>
        </w:tc>
        <w:tc>
          <w:tcPr>
            <w:tcW w:w="0" w:type="auto"/>
            <w:vAlign w:val="center"/>
            <w:hideMark/>
          </w:tcPr>
          <w:p w14:paraId="1CCC36AA"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87.5%</w:t>
            </w:r>
          </w:p>
        </w:tc>
        <w:tc>
          <w:tcPr>
            <w:tcW w:w="0" w:type="auto"/>
            <w:vAlign w:val="center"/>
            <w:hideMark/>
          </w:tcPr>
          <w:p w14:paraId="6159D8B8"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85.2%</w:t>
            </w:r>
          </w:p>
        </w:tc>
        <w:tc>
          <w:tcPr>
            <w:tcW w:w="0" w:type="auto"/>
            <w:vAlign w:val="center"/>
            <w:hideMark/>
          </w:tcPr>
          <w:p w14:paraId="4EDBF731"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88.9%</w:t>
            </w:r>
          </w:p>
        </w:tc>
        <w:tc>
          <w:tcPr>
            <w:tcW w:w="0" w:type="auto"/>
            <w:vAlign w:val="center"/>
            <w:hideMark/>
          </w:tcPr>
          <w:p w14:paraId="67A6DF4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0.91</w:t>
            </w:r>
          </w:p>
        </w:tc>
      </w:tr>
      <w:tr w:rsidR="005B78DC" w:rsidRPr="005B78DC" w14:paraId="42C1F68C" w14:textId="77777777" w:rsidTr="005B78DC">
        <w:trPr>
          <w:tblCellSpacing w:w="15" w:type="dxa"/>
        </w:trPr>
        <w:tc>
          <w:tcPr>
            <w:tcW w:w="0" w:type="auto"/>
            <w:vAlign w:val="center"/>
            <w:hideMark/>
          </w:tcPr>
          <w:p w14:paraId="09FFCD1B"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3D-CNN</w:t>
            </w:r>
          </w:p>
        </w:tc>
        <w:tc>
          <w:tcPr>
            <w:tcW w:w="0" w:type="auto"/>
            <w:vAlign w:val="center"/>
            <w:hideMark/>
          </w:tcPr>
          <w:p w14:paraId="356C36B6"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90.1%</w:t>
            </w:r>
          </w:p>
        </w:tc>
        <w:tc>
          <w:tcPr>
            <w:tcW w:w="0" w:type="auto"/>
            <w:vAlign w:val="center"/>
            <w:hideMark/>
          </w:tcPr>
          <w:p w14:paraId="137BBCE9"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88.7%</w:t>
            </w:r>
          </w:p>
        </w:tc>
        <w:tc>
          <w:tcPr>
            <w:tcW w:w="0" w:type="auto"/>
            <w:vAlign w:val="center"/>
            <w:hideMark/>
          </w:tcPr>
          <w:p w14:paraId="0D0AF37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91.5%</w:t>
            </w:r>
          </w:p>
        </w:tc>
        <w:tc>
          <w:tcPr>
            <w:tcW w:w="0" w:type="auto"/>
            <w:vAlign w:val="center"/>
            <w:hideMark/>
          </w:tcPr>
          <w:p w14:paraId="782BC8C4"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0.94</w:t>
            </w:r>
          </w:p>
        </w:tc>
      </w:tr>
      <w:tr w:rsidR="005B78DC" w:rsidRPr="005B78DC" w14:paraId="7361E476" w14:textId="77777777" w:rsidTr="005B78DC">
        <w:trPr>
          <w:tblCellSpacing w:w="15" w:type="dxa"/>
        </w:trPr>
        <w:tc>
          <w:tcPr>
            <w:tcW w:w="0" w:type="auto"/>
            <w:vAlign w:val="center"/>
            <w:hideMark/>
          </w:tcPr>
          <w:p w14:paraId="261C2FB4" w14:textId="77777777" w:rsidR="005B78DC" w:rsidRPr="005B78DC" w:rsidRDefault="005B78DC" w:rsidP="005B78DC">
            <w:pPr>
              <w:rPr>
                <w:rFonts w:ascii="Times New Roman" w:hAnsi="Times New Roman" w:cs="Times New Roman"/>
              </w:rPr>
            </w:pPr>
            <w:proofErr w:type="spellStart"/>
            <w:r w:rsidRPr="005B78DC">
              <w:rPr>
                <w:rFonts w:ascii="Times New Roman" w:hAnsi="Times New Roman" w:cs="Times New Roman"/>
              </w:rPr>
              <w:t>ResNet</w:t>
            </w:r>
            <w:proofErr w:type="spellEnd"/>
          </w:p>
        </w:tc>
        <w:tc>
          <w:tcPr>
            <w:tcW w:w="0" w:type="auto"/>
            <w:vAlign w:val="center"/>
            <w:hideMark/>
          </w:tcPr>
          <w:p w14:paraId="225ED3E0"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91.8%</w:t>
            </w:r>
          </w:p>
        </w:tc>
        <w:tc>
          <w:tcPr>
            <w:tcW w:w="0" w:type="auto"/>
            <w:vAlign w:val="center"/>
            <w:hideMark/>
          </w:tcPr>
          <w:p w14:paraId="2AF2F6CB"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90.5%</w:t>
            </w:r>
          </w:p>
        </w:tc>
        <w:tc>
          <w:tcPr>
            <w:tcW w:w="0" w:type="auto"/>
            <w:vAlign w:val="center"/>
            <w:hideMark/>
          </w:tcPr>
          <w:p w14:paraId="45F288FC"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93.0%</w:t>
            </w:r>
          </w:p>
        </w:tc>
        <w:tc>
          <w:tcPr>
            <w:tcW w:w="0" w:type="auto"/>
            <w:vAlign w:val="center"/>
            <w:hideMark/>
          </w:tcPr>
          <w:p w14:paraId="047E1114"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0.96</w:t>
            </w:r>
          </w:p>
        </w:tc>
      </w:tr>
      <w:tr w:rsidR="005B78DC" w:rsidRPr="005B78DC" w14:paraId="6C9E630C" w14:textId="77777777" w:rsidTr="005B78DC">
        <w:trPr>
          <w:tblCellSpacing w:w="15" w:type="dxa"/>
        </w:trPr>
        <w:tc>
          <w:tcPr>
            <w:tcW w:w="0" w:type="auto"/>
            <w:vAlign w:val="center"/>
            <w:hideMark/>
          </w:tcPr>
          <w:p w14:paraId="0D86658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VGG</w:t>
            </w:r>
          </w:p>
        </w:tc>
        <w:tc>
          <w:tcPr>
            <w:tcW w:w="0" w:type="auto"/>
            <w:vAlign w:val="center"/>
            <w:hideMark/>
          </w:tcPr>
          <w:p w14:paraId="77F28E3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89.3%</w:t>
            </w:r>
          </w:p>
        </w:tc>
        <w:tc>
          <w:tcPr>
            <w:tcW w:w="0" w:type="auto"/>
            <w:vAlign w:val="center"/>
            <w:hideMark/>
          </w:tcPr>
          <w:p w14:paraId="2F47A6F5"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87.0%</w:t>
            </w:r>
          </w:p>
        </w:tc>
        <w:tc>
          <w:tcPr>
            <w:tcW w:w="0" w:type="auto"/>
            <w:vAlign w:val="center"/>
            <w:hideMark/>
          </w:tcPr>
          <w:p w14:paraId="6ADCD4F3"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90.6%</w:t>
            </w:r>
          </w:p>
        </w:tc>
        <w:tc>
          <w:tcPr>
            <w:tcW w:w="0" w:type="auto"/>
            <w:vAlign w:val="center"/>
            <w:hideMark/>
          </w:tcPr>
          <w:p w14:paraId="34E26736"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0.92</w:t>
            </w:r>
          </w:p>
        </w:tc>
      </w:tr>
    </w:tbl>
    <w:p w14:paraId="1A4A7541" w14:textId="77777777" w:rsidR="005B78DC" w:rsidRDefault="005B78DC" w:rsidP="005B78DC">
      <w:pPr>
        <w:rPr>
          <w:rFonts w:ascii="Times New Roman" w:hAnsi="Times New Roman" w:cs="Times New Roman"/>
          <w:b/>
          <w:bCs/>
        </w:rPr>
      </w:pPr>
    </w:p>
    <w:p w14:paraId="2EE84D20" w14:textId="77777777" w:rsidR="005B78DC" w:rsidRDefault="005B78DC" w:rsidP="005B78DC">
      <w:pPr>
        <w:rPr>
          <w:rFonts w:ascii="Times New Roman" w:hAnsi="Times New Roman" w:cs="Times New Roman"/>
          <w:b/>
          <w:bCs/>
        </w:rPr>
      </w:pPr>
    </w:p>
    <w:p w14:paraId="134ABACC" w14:textId="3580F29D" w:rsidR="005B78DC" w:rsidRPr="005B78DC" w:rsidRDefault="005B78DC" w:rsidP="005B78DC">
      <w:pPr>
        <w:rPr>
          <w:rFonts w:ascii="Times New Roman" w:hAnsi="Times New Roman" w:cs="Times New Roman"/>
        </w:rPr>
      </w:pPr>
      <w:r w:rsidRPr="005B78DC">
        <w:rPr>
          <w:rFonts w:ascii="Times New Roman" w:hAnsi="Times New Roman" w:cs="Times New Roman"/>
          <w:b/>
          <w:bCs/>
        </w:rPr>
        <w:t>6. Comparative Study of Alzheimer's Detection Methods</w:t>
      </w:r>
    </w:p>
    <w:tbl>
      <w:tblPr>
        <w:tblW w:w="958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1"/>
        <w:gridCol w:w="1461"/>
        <w:gridCol w:w="1154"/>
        <w:gridCol w:w="1154"/>
        <w:gridCol w:w="3048"/>
      </w:tblGrid>
      <w:tr w:rsidR="005B78DC" w:rsidRPr="005B78DC" w14:paraId="794DBC37" w14:textId="77777777" w:rsidTr="005B78DC">
        <w:trPr>
          <w:trHeight w:val="448"/>
          <w:tblHeader/>
          <w:tblCellSpacing w:w="15" w:type="dxa"/>
        </w:trPr>
        <w:tc>
          <w:tcPr>
            <w:tcW w:w="0" w:type="auto"/>
            <w:vAlign w:val="center"/>
            <w:hideMark/>
          </w:tcPr>
          <w:p w14:paraId="34ECEC44"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Method</w:t>
            </w:r>
          </w:p>
        </w:tc>
        <w:tc>
          <w:tcPr>
            <w:tcW w:w="0" w:type="auto"/>
            <w:vAlign w:val="center"/>
            <w:hideMark/>
          </w:tcPr>
          <w:p w14:paraId="0030C379"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Invasiveness</w:t>
            </w:r>
          </w:p>
        </w:tc>
        <w:tc>
          <w:tcPr>
            <w:tcW w:w="0" w:type="auto"/>
            <w:vAlign w:val="center"/>
            <w:hideMark/>
          </w:tcPr>
          <w:p w14:paraId="69C7B978"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Cost</w:t>
            </w:r>
          </w:p>
        </w:tc>
        <w:tc>
          <w:tcPr>
            <w:tcW w:w="0" w:type="auto"/>
            <w:vAlign w:val="center"/>
            <w:hideMark/>
          </w:tcPr>
          <w:p w14:paraId="2E23197F"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Accuracy</w:t>
            </w:r>
          </w:p>
        </w:tc>
        <w:tc>
          <w:tcPr>
            <w:tcW w:w="0" w:type="auto"/>
            <w:vAlign w:val="center"/>
            <w:hideMark/>
          </w:tcPr>
          <w:p w14:paraId="1395EA64" w14:textId="77777777" w:rsidR="005B78DC" w:rsidRPr="005B78DC" w:rsidRDefault="005B78DC" w:rsidP="005B78DC">
            <w:pPr>
              <w:rPr>
                <w:rFonts w:ascii="Times New Roman" w:hAnsi="Times New Roman" w:cs="Times New Roman"/>
                <w:b/>
                <w:bCs/>
              </w:rPr>
            </w:pPr>
            <w:r w:rsidRPr="005B78DC">
              <w:rPr>
                <w:rFonts w:ascii="Times New Roman" w:hAnsi="Times New Roman" w:cs="Times New Roman"/>
                <w:b/>
                <w:bCs/>
              </w:rPr>
              <w:t>Early Detection Capability</w:t>
            </w:r>
          </w:p>
        </w:tc>
      </w:tr>
      <w:tr w:rsidR="005B78DC" w:rsidRPr="005B78DC" w14:paraId="07CBF234" w14:textId="77777777" w:rsidTr="005B78DC">
        <w:trPr>
          <w:trHeight w:val="457"/>
          <w:tblCellSpacing w:w="15" w:type="dxa"/>
        </w:trPr>
        <w:tc>
          <w:tcPr>
            <w:tcW w:w="0" w:type="auto"/>
            <w:vAlign w:val="center"/>
            <w:hideMark/>
          </w:tcPr>
          <w:p w14:paraId="363A8B88"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Cognitive Tests</w:t>
            </w:r>
          </w:p>
        </w:tc>
        <w:tc>
          <w:tcPr>
            <w:tcW w:w="0" w:type="auto"/>
            <w:vAlign w:val="center"/>
            <w:hideMark/>
          </w:tcPr>
          <w:p w14:paraId="7F07BC7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c>
          <w:tcPr>
            <w:tcW w:w="0" w:type="auto"/>
            <w:vAlign w:val="center"/>
            <w:hideMark/>
          </w:tcPr>
          <w:p w14:paraId="66D710A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c>
          <w:tcPr>
            <w:tcW w:w="0" w:type="auto"/>
            <w:vAlign w:val="center"/>
            <w:hideMark/>
          </w:tcPr>
          <w:p w14:paraId="63A7B40F"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Moderate</w:t>
            </w:r>
          </w:p>
        </w:tc>
        <w:tc>
          <w:tcPr>
            <w:tcW w:w="0" w:type="auto"/>
            <w:vAlign w:val="center"/>
            <w:hideMark/>
          </w:tcPr>
          <w:p w14:paraId="33B37CEA"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r>
      <w:tr w:rsidR="005B78DC" w:rsidRPr="005B78DC" w14:paraId="0304E9DD" w14:textId="77777777" w:rsidTr="005B78DC">
        <w:trPr>
          <w:trHeight w:val="448"/>
          <w:tblCellSpacing w:w="15" w:type="dxa"/>
        </w:trPr>
        <w:tc>
          <w:tcPr>
            <w:tcW w:w="0" w:type="auto"/>
            <w:vAlign w:val="center"/>
            <w:hideMark/>
          </w:tcPr>
          <w:p w14:paraId="36177C86"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CSF Biomarkers</w:t>
            </w:r>
          </w:p>
        </w:tc>
        <w:tc>
          <w:tcPr>
            <w:tcW w:w="0" w:type="auto"/>
            <w:vAlign w:val="center"/>
            <w:hideMark/>
          </w:tcPr>
          <w:p w14:paraId="3E10ED08"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c>
          <w:tcPr>
            <w:tcW w:w="0" w:type="auto"/>
            <w:vAlign w:val="center"/>
            <w:hideMark/>
          </w:tcPr>
          <w:p w14:paraId="2A622945"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Moderate</w:t>
            </w:r>
          </w:p>
        </w:tc>
        <w:tc>
          <w:tcPr>
            <w:tcW w:w="0" w:type="auto"/>
            <w:vAlign w:val="center"/>
            <w:hideMark/>
          </w:tcPr>
          <w:p w14:paraId="12D5FBFC"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c>
          <w:tcPr>
            <w:tcW w:w="0" w:type="auto"/>
            <w:vAlign w:val="center"/>
            <w:hideMark/>
          </w:tcPr>
          <w:p w14:paraId="3630A3B3"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r>
      <w:tr w:rsidR="005B78DC" w:rsidRPr="005B78DC" w14:paraId="25CDA346" w14:textId="77777777" w:rsidTr="005B78DC">
        <w:trPr>
          <w:trHeight w:val="457"/>
          <w:tblCellSpacing w:w="15" w:type="dxa"/>
        </w:trPr>
        <w:tc>
          <w:tcPr>
            <w:tcW w:w="0" w:type="auto"/>
            <w:vAlign w:val="center"/>
            <w:hideMark/>
          </w:tcPr>
          <w:p w14:paraId="6E8C82F9"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Genetic Testing</w:t>
            </w:r>
          </w:p>
        </w:tc>
        <w:tc>
          <w:tcPr>
            <w:tcW w:w="0" w:type="auto"/>
            <w:vAlign w:val="center"/>
            <w:hideMark/>
          </w:tcPr>
          <w:p w14:paraId="1F897370"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c>
          <w:tcPr>
            <w:tcW w:w="0" w:type="auto"/>
            <w:vAlign w:val="center"/>
            <w:hideMark/>
          </w:tcPr>
          <w:p w14:paraId="771E4628"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c>
          <w:tcPr>
            <w:tcW w:w="0" w:type="auto"/>
            <w:vAlign w:val="center"/>
            <w:hideMark/>
          </w:tcPr>
          <w:p w14:paraId="5F766EC1"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Variable</w:t>
            </w:r>
          </w:p>
        </w:tc>
        <w:tc>
          <w:tcPr>
            <w:tcW w:w="0" w:type="auto"/>
            <w:vAlign w:val="center"/>
            <w:hideMark/>
          </w:tcPr>
          <w:p w14:paraId="5D83D6A0"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r>
      <w:tr w:rsidR="005B78DC" w:rsidRPr="005B78DC" w14:paraId="1C8B5D0C" w14:textId="77777777" w:rsidTr="005B78DC">
        <w:trPr>
          <w:trHeight w:val="457"/>
          <w:tblCellSpacing w:w="15" w:type="dxa"/>
        </w:trPr>
        <w:tc>
          <w:tcPr>
            <w:tcW w:w="0" w:type="auto"/>
            <w:vAlign w:val="center"/>
            <w:hideMark/>
          </w:tcPr>
          <w:p w14:paraId="5CFD8487"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MRI</w:t>
            </w:r>
          </w:p>
        </w:tc>
        <w:tc>
          <w:tcPr>
            <w:tcW w:w="0" w:type="auto"/>
            <w:vAlign w:val="center"/>
            <w:hideMark/>
          </w:tcPr>
          <w:p w14:paraId="04D20F8E"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c>
          <w:tcPr>
            <w:tcW w:w="0" w:type="auto"/>
            <w:vAlign w:val="center"/>
            <w:hideMark/>
          </w:tcPr>
          <w:p w14:paraId="09AB6C44"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c>
          <w:tcPr>
            <w:tcW w:w="0" w:type="auto"/>
            <w:vAlign w:val="center"/>
            <w:hideMark/>
          </w:tcPr>
          <w:p w14:paraId="10653097"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c>
          <w:tcPr>
            <w:tcW w:w="0" w:type="auto"/>
            <w:vAlign w:val="center"/>
            <w:hideMark/>
          </w:tcPr>
          <w:p w14:paraId="1505DA10"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Moderate</w:t>
            </w:r>
          </w:p>
        </w:tc>
      </w:tr>
      <w:tr w:rsidR="005B78DC" w:rsidRPr="005B78DC" w14:paraId="2A416715" w14:textId="77777777" w:rsidTr="005B78DC">
        <w:trPr>
          <w:trHeight w:val="448"/>
          <w:tblCellSpacing w:w="15" w:type="dxa"/>
        </w:trPr>
        <w:tc>
          <w:tcPr>
            <w:tcW w:w="0" w:type="auto"/>
            <w:vAlign w:val="center"/>
            <w:hideMark/>
          </w:tcPr>
          <w:p w14:paraId="297D68E8"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PET</w:t>
            </w:r>
          </w:p>
        </w:tc>
        <w:tc>
          <w:tcPr>
            <w:tcW w:w="0" w:type="auto"/>
            <w:vAlign w:val="center"/>
            <w:hideMark/>
          </w:tcPr>
          <w:p w14:paraId="4B2E5410"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c>
          <w:tcPr>
            <w:tcW w:w="0" w:type="auto"/>
            <w:vAlign w:val="center"/>
            <w:hideMark/>
          </w:tcPr>
          <w:p w14:paraId="4B5BC41A"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Very High</w:t>
            </w:r>
          </w:p>
        </w:tc>
        <w:tc>
          <w:tcPr>
            <w:tcW w:w="0" w:type="auto"/>
            <w:vAlign w:val="center"/>
            <w:hideMark/>
          </w:tcPr>
          <w:p w14:paraId="1A7EEE91"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Very High</w:t>
            </w:r>
          </w:p>
        </w:tc>
        <w:tc>
          <w:tcPr>
            <w:tcW w:w="0" w:type="auto"/>
            <w:vAlign w:val="center"/>
            <w:hideMark/>
          </w:tcPr>
          <w:p w14:paraId="1292F158"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High</w:t>
            </w:r>
          </w:p>
        </w:tc>
      </w:tr>
      <w:tr w:rsidR="005B78DC" w:rsidRPr="005B78DC" w14:paraId="21ABD013" w14:textId="77777777" w:rsidTr="005B78DC">
        <w:trPr>
          <w:trHeight w:val="448"/>
          <w:tblCellSpacing w:w="15" w:type="dxa"/>
        </w:trPr>
        <w:tc>
          <w:tcPr>
            <w:tcW w:w="0" w:type="auto"/>
            <w:vAlign w:val="center"/>
            <w:hideMark/>
          </w:tcPr>
          <w:p w14:paraId="2A1C4741"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Deep Learning + Imaging</w:t>
            </w:r>
          </w:p>
        </w:tc>
        <w:tc>
          <w:tcPr>
            <w:tcW w:w="0" w:type="auto"/>
            <w:vAlign w:val="center"/>
            <w:hideMark/>
          </w:tcPr>
          <w:p w14:paraId="19E64C0D"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Low</w:t>
            </w:r>
          </w:p>
        </w:tc>
        <w:tc>
          <w:tcPr>
            <w:tcW w:w="0" w:type="auto"/>
            <w:vAlign w:val="center"/>
            <w:hideMark/>
          </w:tcPr>
          <w:p w14:paraId="3300547B"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Variable</w:t>
            </w:r>
          </w:p>
        </w:tc>
        <w:tc>
          <w:tcPr>
            <w:tcW w:w="0" w:type="auto"/>
            <w:vAlign w:val="center"/>
            <w:hideMark/>
          </w:tcPr>
          <w:p w14:paraId="2EB5D0A5"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Very High</w:t>
            </w:r>
          </w:p>
        </w:tc>
        <w:tc>
          <w:tcPr>
            <w:tcW w:w="0" w:type="auto"/>
            <w:vAlign w:val="center"/>
            <w:hideMark/>
          </w:tcPr>
          <w:p w14:paraId="10121B3E" w14:textId="77777777" w:rsidR="005B78DC" w:rsidRPr="005B78DC" w:rsidRDefault="005B78DC" w:rsidP="005B78DC">
            <w:pPr>
              <w:rPr>
                <w:rFonts w:ascii="Times New Roman" w:hAnsi="Times New Roman" w:cs="Times New Roman"/>
              </w:rPr>
            </w:pPr>
            <w:r w:rsidRPr="005B78DC">
              <w:rPr>
                <w:rFonts w:ascii="Times New Roman" w:hAnsi="Times New Roman" w:cs="Times New Roman"/>
              </w:rPr>
              <w:t>Very High</w:t>
            </w:r>
          </w:p>
        </w:tc>
      </w:tr>
    </w:tbl>
    <w:p w14:paraId="52DF1F78" w14:textId="77777777" w:rsidR="005B78DC" w:rsidRDefault="005B78DC" w:rsidP="005B78DC">
      <w:pPr>
        <w:rPr>
          <w:rFonts w:ascii="Times New Roman" w:hAnsi="Times New Roman" w:cs="Times New Roman"/>
          <w:b/>
          <w:bCs/>
        </w:rPr>
      </w:pPr>
    </w:p>
    <w:p w14:paraId="575A255E" w14:textId="20E3812B" w:rsidR="005B78DC" w:rsidRPr="005B78DC" w:rsidRDefault="005B78DC" w:rsidP="005B78DC">
      <w:pPr>
        <w:rPr>
          <w:rFonts w:ascii="Times New Roman" w:hAnsi="Times New Roman" w:cs="Times New Roman"/>
        </w:rPr>
      </w:pPr>
      <w:r w:rsidRPr="005B78DC">
        <w:rPr>
          <w:rFonts w:ascii="Times New Roman" w:hAnsi="Times New Roman" w:cs="Times New Roman"/>
          <w:b/>
          <w:bCs/>
        </w:rPr>
        <w:t>7. Conclusion</w:t>
      </w:r>
      <w:r w:rsidRPr="005B78DC">
        <w:rPr>
          <w:rFonts w:ascii="Times New Roman" w:hAnsi="Times New Roman" w:cs="Times New Roman"/>
        </w:rPr>
        <w:t xml:space="preserve"> Deep learning models, particularly CNN and its variants, demonstrate superior performance in detecting Alzheimer's Disease using either MRI or PET scans. They offer a promising alternative to traditional methods due to their non-invasiveness, efficiency, and high accuracy.</w:t>
      </w:r>
    </w:p>
    <w:p w14:paraId="38587764"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8. Future Work</w:t>
      </w:r>
    </w:p>
    <w:p w14:paraId="34E914EA" w14:textId="77777777" w:rsidR="005B78DC" w:rsidRPr="005B78DC" w:rsidRDefault="005B78DC" w:rsidP="005B78DC">
      <w:pPr>
        <w:numPr>
          <w:ilvl w:val="0"/>
          <w:numId w:val="19"/>
        </w:numPr>
        <w:rPr>
          <w:rFonts w:ascii="Times New Roman" w:hAnsi="Times New Roman" w:cs="Times New Roman"/>
        </w:rPr>
      </w:pPr>
      <w:r w:rsidRPr="005B78DC">
        <w:rPr>
          <w:rFonts w:ascii="Times New Roman" w:hAnsi="Times New Roman" w:cs="Times New Roman"/>
        </w:rPr>
        <w:t>Integration of multi-modal data including genetic, cognitive, and imaging inputs.</w:t>
      </w:r>
    </w:p>
    <w:p w14:paraId="6CD429D3" w14:textId="77777777" w:rsidR="005B78DC" w:rsidRPr="005B78DC" w:rsidRDefault="005B78DC" w:rsidP="005B78DC">
      <w:pPr>
        <w:numPr>
          <w:ilvl w:val="0"/>
          <w:numId w:val="19"/>
        </w:numPr>
        <w:rPr>
          <w:rFonts w:ascii="Times New Roman" w:hAnsi="Times New Roman" w:cs="Times New Roman"/>
        </w:rPr>
      </w:pPr>
      <w:r w:rsidRPr="005B78DC">
        <w:rPr>
          <w:rFonts w:ascii="Times New Roman" w:hAnsi="Times New Roman" w:cs="Times New Roman"/>
        </w:rPr>
        <w:t>Real-time diagnostic tools.</w:t>
      </w:r>
    </w:p>
    <w:p w14:paraId="2255752C" w14:textId="77777777" w:rsidR="005B78DC" w:rsidRPr="005B78DC" w:rsidRDefault="005B78DC" w:rsidP="005B78DC">
      <w:pPr>
        <w:numPr>
          <w:ilvl w:val="0"/>
          <w:numId w:val="19"/>
        </w:numPr>
        <w:rPr>
          <w:rFonts w:ascii="Times New Roman" w:hAnsi="Times New Roman" w:cs="Times New Roman"/>
        </w:rPr>
      </w:pPr>
      <w:r w:rsidRPr="005B78DC">
        <w:rPr>
          <w:rFonts w:ascii="Times New Roman" w:hAnsi="Times New Roman" w:cs="Times New Roman"/>
        </w:rPr>
        <w:t>Federated learning to enhance privacy and model generalization.</w:t>
      </w:r>
    </w:p>
    <w:p w14:paraId="437CD3A7" w14:textId="77777777" w:rsidR="005B78DC" w:rsidRPr="005B78DC" w:rsidRDefault="005B78DC" w:rsidP="005B78DC">
      <w:pPr>
        <w:rPr>
          <w:rFonts w:ascii="Times New Roman" w:hAnsi="Times New Roman" w:cs="Times New Roman"/>
        </w:rPr>
      </w:pPr>
      <w:r w:rsidRPr="005B78DC">
        <w:rPr>
          <w:rFonts w:ascii="Times New Roman" w:hAnsi="Times New Roman" w:cs="Times New Roman"/>
          <w:b/>
          <w:bCs/>
        </w:rPr>
        <w:t>References:</w:t>
      </w:r>
    </w:p>
    <w:p w14:paraId="26D09020" w14:textId="77777777" w:rsidR="005B78DC" w:rsidRPr="005B78DC" w:rsidRDefault="005B78DC" w:rsidP="005B78DC">
      <w:pPr>
        <w:numPr>
          <w:ilvl w:val="0"/>
          <w:numId w:val="20"/>
        </w:numPr>
        <w:rPr>
          <w:rFonts w:ascii="Times New Roman" w:hAnsi="Times New Roman" w:cs="Times New Roman"/>
        </w:rPr>
      </w:pPr>
      <w:r w:rsidRPr="005B78DC">
        <w:rPr>
          <w:rFonts w:ascii="Times New Roman" w:hAnsi="Times New Roman" w:cs="Times New Roman"/>
        </w:rPr>
        <w:t xml:space="preserve">Suk, H. I., et al. (2014). Deep learning-based feature representation for AD/MCI classification. </w:t>
      </w:r>
      <w:proofErr w:type="spellStart"/>
      <w:r w:rsidRPr="005B78DC">
        <w:rPr>
          <w:rFonts w:ascii="Times New Roman" w:hAnsi="Times New Roman" w:cs="Times New Roman"/>
        </w:rPr>
        <w:t>NeuroImage</w:t>
      </w:r>
      <w:proofErr w:type="spellEnd"/>
      <w:r w:rsidRPr="005B78DC">
        <w:rPr>
          <w:rFonts w:ascii="Times New Roman" w:hAnsi="Times New Roman" w:cs="Times New Roman"/>
        </w:rPr>
        <w:t>.</w:t>
      </w:r>
    </w:p>
    <w:p w14:paraId="2A35E907" w14:textId="77777777" w:rsidR="005B78DC" w:rsidRPr="005B78DC" w:rsidRDefault="005B78DC" w:rsidP="005B78DC">
      <w:pPr>
        <w:numPr>
          <w:ilvl w:val="0"/>
          <w:numId w:val="20"/>
        </w:numPr>
        <w:rPr>
          <w:rFonts w:ascii="Times New Roman" w:hAnsi="Times New Roman" w:cs="Times New Roman"/>
        </w:rPr>
      </w:pPr>
      <w:r w:rsidRPr="005B78DC">
        <w:rPr>
          <w:rFonts w:ascii="Times New Roman" w:hAnsi="Times New Roman" w:cs="Times New Roman"/>
        </w:rPr>
        <w:t>Ding, Y., et al. (2019). A deep learning model to predict a diagnosis of Alzheimer’s disease by using 3D-CNN. Journal of Medical Imaging.</w:t>
      </w:r>
    </w:p>
    <w:p w14:paraId="71397D5E" w14:textId="77777777" w:rsidR="005B78DC" w:rsidRPr="005B78DC" w:rsidRDefault="005B78DC" w:rsidP="005B78DC">
      <w:pPr>
        <w:numPr>
          <w:ilvl w:val="0"/>
          <w:numId w:val="20"/>
        </w:numPr>
        <w:rPr>
          <w:rFonts w:ascii="Times New Roman" w:hAnsi="Times New Roman" w:cs="Times New Roman"/>
        </w:rPr>
      </w:pPr>
      <w:r w:rsidRPr="005B78DC">
        <w:rPr>
          <w:rFonts w:ascii="Times New Roman" w:hAnsi="Times New Roman" w:cs="Times New Roman"/>
        </w:rPr>
        <w:t xml:space="preserve">Lu, D., et al. (2018). Multimodal and multiscale deep neural networks for early diagnosis of AD. </w:t>
      </w:r>
      <w:proofErr w:type="spellStart"/>
      <w:r w:rsidRPr="005B78DC">
        <w:rPr>
          <w:rFonts w:ascii="Times New Roman" w:hAnsi="Times New Roman" w:cs="Times New Roman"/>
        </w:rPr>
        <w:t>NeuroImage</w:t>
      </w:r>
      <w:proofErr w:type="spellEnd"/>
      <w:r w:rsidRPr="005B78DC">
        <w:rPr>
          <w:rFonts w:ascii="Times New Roman" w:hAnsi="Times New Roman" w:cs="Times New Roman"/>
        </w:rPr>
        <w:t>: Clinical.</w:t>
      </w:r>
    </w:p>
    <w:p w14:paraId="47C85A1D" w14:textId="77777777" w:rsidR="004F3850" w:rsidRPr="005B78DC" w:rsidRDefault="004F3850" w:rsidP="0000739A">
      <w:pPr>
        <w:rPr>
          <w:rFonts w:ascii="Times New Roman" w:hAnsi="Times New Roman" w:cs="Times New Roman"/>
        </w:rPr>
      </w:pPr>
    </w:p>
    <w:sectPr w:rsidR="004F3850" w:rsidRPr="005B78DC" w:rsidSect="00E92E1F">
      <w:type w:val="continuous"/>
      <w:pgSz w:w="12240" w:h="15840" w:code="1"/>
      <w:pgMar w:top="641" w:right="601" w:bottom="278" w:left="6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18B"/>
    <w:multiLevelType w:val="multilevel"/>
    <w:tmpl w:val="C61E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3E1"/>
    <w:multiLevelType w:val="multilevel"/>
    <w:tmpl w:val="1A9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40EA8"/>
    <w:multiLevelType w:val="multilevel"/>
    <w:tmpl w:val="06A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3ECC"/>
    <w:multiLevelType w:val="multilevel"/>
    <w:tmpl w:val="B90A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531B6"/>
    <w:multiLevelType w:val="multilevel"/>
    <w:tmpl w:val="A06A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6454E"/>
    <w:multiLevelType w:val="multilevel"/>
    <w:tmpl w:val="E64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D2905"/>
    <w:multiLevelType w:val="multilevel"/>
    <w:tmpl w:val="D2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E2721"/>
    <w:multiLevelType w:val="multilevel"/>
    <w:tmpl w:val="9788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767D4"/>
    <w:multiLevelType w:val="multilevel"/>
    <w:tmpl w:val="1A0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06748"/>
    <w:multiLevelType w:val="multilevel"/>
    <w:tmpl w:val="E17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C4341"/>
    <w:multiLevelType w:val="multilevel"/>
    <w:tmpl w:val="CED2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64391"/>
    <w:multiLevelType w:val="multilevel"/>
    <w:tmpl w:val="AEB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15D4C"/>
    <w:multiLevelType w:val="multilevel"/>
    <w:tmpl w:val="E2F4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44F82"/>
    <w:multiLevelType w:val="multilevel"/>
    <w:tmpl w:val="EFE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F1F09"/>
    <w:multiLevelType w:val="multilevel"/>
    <w:tmpl w:val="876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55921"/>
    <w:multiLevelType w:val="multilevel"/>
    <w:tmpl w:val="0376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47311"/>
    <w:multiLevelType w:val="multilevel"/>
    <w:tmpl w:val="33F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91C3D"/>
    <w:multiLevelType w:val="multilevel"/>
    <w:tmpl w:val="0A3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000CD"/>
    <w:multiLevelType w:val="multilevel"/>
    <w:tmpl w:val="E40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E2B53"/>
    <w:multiLevelType w:val="multilevel"/>
    <w:tmpl w:val="8E44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536809">
    <w:abstractNumId w:val="16"/>
  </w:num>
  <w:num w:numId="2" w16cid:durableId="597644210">
    <w:abstractNumId w:val="11"/>
  </w:num>
  <w:num w:numId="3" w16cid:durableId="1814063028">
    <w:abstractNumId w:val="4"/>
  </w:num>
  <w:num w:numId="4" w16cid:durableId="903761656">
    <w:abstractNumId w:val="9"/>
  </w:num>
  <w:num w:numId="5" w16cid:durableId="2021350464">
    <w:abstractNumId w:val="12"/>
  </w:num>
  <w:num w:numId="6" w16cid:durableId="1175533471">
    <w:abstractNumId w:val="6"/>
  </w:num>
  <w:num w:numId="7" w16cid:durableId="1057167364">
    <w:abstractNumId w:val="1"/>
  </w:num>
  <w:num w:numId="8" w16cid:durableId="585262891">
    <w:abstractNumId w:val="0"/>
  </w:num>
  <w:num w:numId="9" w16cid:durableId="318046759">
    <w:abstractNumId w:val="13"/>
  </w:num>
  <w:num w:numId="10" w16cid:durableId="2022589256">
    <w:abstractNumId w:val="10"/>
  </w:num>
  <w:num w:numId="11" w16cid:durableId="945817069">
    <w:abstractNumId w:val="15"/>
  </w:num>
  <w:num w:numId="12" w16cid:durableId="95102238">
    <w:abstractNumId w:val="18"/>
  </w:num>
  <w:num w:numId="13" w16cid:durableId="1292707576">
    <w:abstractNumId w:val="7"/>
  </w:num>
  <w:num w:numId="14" w16cid:durableId="1449353688">
    <w:abstractNumId w:val="2"/>
  </w:num>
  <w:num w:numId="15" w16cid:durableId="1795244470">
    <w:abstractNumId w:val="17"/>
  </w:num>
  <w:num w:numId="16" w16cid:durableId="690061142">
    <w:abstractNumId w:val="5"/>
  </w:num>
  <w:num w:numId="17" w16cid:durableId="77757634">
    <w:abstractNumId w:val="14"/>
  </w:num>
  <w:num w:numId="18" w16cid:durableId="647174621">
    <w:abstractNumId w:val="19"/>
  </w:num>
  <w:num w:numId="19" w16cid:durableId="19867967">
    <w:abstractNumId w:val="8"/>
  </w:num>
  <w:num w:numId="20" w16cid:durableId="8317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75"/>
    <w:rsid w:val="0000739A"/>
    <w:rsid w:val="001E5C93"/>
    <w:rsid w:val="001F6ACF"/>
    <w:rsid w:val="0033452B"/>
    <w:rsid w:val="004F3850"/>
    <w:rsid w:val="005B78DC"/>
    <w:rsid w:val="00994D75"/>
    <w:rsid w:val="00A01952"/>
    <w:rsid w:val="00A606A1"/>
    <w:rsid w:val="00E92E1F"/>
    <w:rsid w:val="00F73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C469"/>
  <w15:chartTrackingRefBased/>
  <w15:docId w15:val="{F62FB990-2FEF-424A-838B-DF81C3BA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4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D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D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4D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4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D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D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4D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75"/>
    <w:rPr>
      <w:rFonts w:eastAsiaTheme="majorEastAsia" w:cstheme="majorBidi"/>
      <w:color w:val="272727" w:themeColor="text1" w:themeTint="D8"/>
    </w:rPr>
  </w:style>
  <w:style w:type="paragraph" w:styleId="Title">
    <w:name w:val="Title"/>
    <w:basedOn w:val="Normal"/>
    <w:next w:val="Normal"/>
    <w:link w:val="TitleChar"/>
    <w:uiPriority w:val="10"/>
    <w:qFormat/>
    <w:rsid w:val="0099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75"/>
    <w:pPr>
      <w:spacing w:before="160"/>
      <w:jc w:val="center"/>
    </w:pPr>
    <w:rPr>
      <w:i/>
      <w:iCs/>
      <w:color w:val="404040" w:themeColor="text1" w:themeTint="BF"/>
    </w:rPr>
  </w:style>
  <w:style w:type="character" w:customStyle="1" w:styleId="QuoteChar">
    <w:name w:val="Quote Char"/>
    <w:basedOn w:val="DefaultParagraphFont"/>
    <w:link w:val="Quote"/>
    <w:uiPriority w:val="29"/>
    <w:rsid w:val="00994D75"/>
    <w:rPr>
      <w:i/>
      <w:iCs/>
      <w:color w:val="404040" w:themeColor="text1" w:themeTint="BF"/>
    </w:rPr>
  </w:style>
  <w:style w:type="paragraph" w:styleId="ListParagraph">
    <w:name w:val="List Paragraph"/>
    <w:basedOn w:val="Normal"/>
    <w:uiPriority w:val="34"/>
    <w:qFormat/>
    <w:rsid w:val="00994D75"/>
    <w:pPr>
      <w:ind w:left="720"/>
      <w:contextualSpacing/>
    </w:pPr>
  </w:style>
  <w:style w:type="character" w:styleId="IntenseEmphasis">
    <w:name w:val="Intense Emphasis"/>
    <w:basedOn w:val="DefaultParagraphFont"/>
    <w:uiPriority w:val="21"/>
    <w:qFormat/>
    <w:rsid w:val="00994D75"/>
    <w:rPr>
      <w:i/>
      <w:iCs/>
      <w:color w:val="2F5496" w:themeColor="accent1" w:themeShade="BF"/>
    </w:rPr>
  </w:style>
  <w:style w:type="paragraph" w:styleId="IntenseQuote">
    <w:name w:val="Intense Quote"/>
    <w:basedOn w:val="Normal"/>
    <w:next w:val="Normal"/>
    <w:link w:val="IntenseQuoteChar"/>
    <w:uiPriority w:val="30"/>
    <w:qFormat/>
    <w:rsid w:val="00994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4D75"/>
    <w:rPr>
      <w:i/>
      <w:iCs/>
      <w:color w:val="2F5496" w:themeColor="accent1" w:themeShade="BF"/>
    </w:rPr>
  </w:style>
  <w:style w:type="character" w:styleId="IntenseReference">
    <w:name w:val="Intense Reference"/>
    <w:basedOn w:val="DefaultParagraphFont"/>
    <w:uiPriority w:val="32"/>
    <w:qFormat/>
    <w:rsid w:val="00994D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803092">
      <w:bodyDiv w:val="1"/>
      <w:marLeft w:val="0"/>
      <w:marRight w:val="0"/>
      <w:marTop w:val="0"/>
      <w:marBottom w:val="0"/>
      <w:divBdr>
        <w:top w:val="none" w:sz="0" w:space="0" w:color="auto"/>
        <w:left w:val="none" w:sz="0" w:space="0" w:color="auto"/>
        <w:bottom w:val="none" w:sz="0" w:space="0" w:color="auto"/>
        <w:right w:val="none" w:sz="0" w:space="0" w:color="auto"/>
      </w:divBdr>
    </w:div>
    <w:div w:id="622613844">
      <w:bodyDiv w:val="1"/>
      <w:marLeft w:val="0"/>
      <w:marRight w:val="0"/>
      <w:marTop w:val="0"/>
      <w:marBottom w:val="0"/>
      <w:divBdr>
        <w:top w:val="none" w:sz="0" w:space="0" w:color="auto"/>
        <w:left w:val="none" w:sz="0" w:space="0" w:color="auto"/>
        <w:bottom w:val="none" w:sz="0" w:space="0" w:color="auto"/>
        <w:right w:val="none" w:sz="0" w:space="0" w:color="auto"/>
      </w:divBdr>
    </w:div>
    <w:div w:id="627736491">
      <w:bodyDiv w:val="1"/>
      <w:marLeft w:val="0"/>
      <w:marRight w:val="0"/>
      <w:marTop w:val="0"/>
      <w:marBottom w:val="0"/>
      <w:divBdr>
        <w:top w:val="none" w:sz="0" w:space="0" w:color="auto"/>
        <w:left w:val="none" w:sz="0" w:space="0" w:color="auto"/>
        <w:bottom w:val="none" w:sz="0" w:space="0" w:color="auto"/>
        <w:right w:val="none" w:sz="0" w:space="0" w:color="auto"/>
      </w:divBdr>
    </w:div>
    <w:div w:id="817116954">
      <w:bodyDiv w:val="1"/>
      <w:marLeft w:val="0"/>
      <w:marRight w:val="0"/>
      <w:marTop w:val="0"/>
      <w:marBottom w:val="0"/>
      <w:divBdr>
        <w:top w:val="none" w:sz="0" w:space="0" w:color="auto"/>
        <w:left w:val="none" w:sz="0" w:space="0" w:color="auto"/>
        <w:bottom w:val="none" w:sz="0" w:space="0" w:color="auto"/>
        <w:right w:val="none" w:sz="0" w:space="0" w:color="auto"/>
      </w:divBdr>
    </w:div>
    <w:div w:id="850804723">
      <w:bodyDiv w:val="1"/>
      <w:marLeft w:val="0"/>
      <w:marRight w:val="0"/>
      <w:marTop w:val="0"/>
      <w:marBottom w:val="0"/>
      <w:divBdr>
        <w:top w:val="none" w:sz="0" w:space="0" w:color="auto"/>
        <w:left w:val="none" w:sz="0" w:space="0" w:color="auto"/>
        <w:bottom w:val="none" w:sz="0" w:space="0" w:color="auto"/>
        <w:right w:val="none" w:sz="0" w:space="0" w:color="auto"/>
      </w:divBdr>
    </w:div>
    <w:div w:id="1092042260">
      <w:bodyDiv w:val="1"/>
      <w:marLeft w:val="0"/>
      <w:marRight w:val="0"/>
      <w:marTop w:val="0"/>
      <w:marBottom w:val="0"/>
      <w:divBdr>
        <w:top w:val="none" w:sz="0" w:space="0" w:color="auto"/>
        <w:left w:val="none" w:sz="0" w:space="0" w:color="auto"/>
        <w:bottom w:val="none" w:sz="0" w:space="0" w:color="auto"/>
        <w:right w:val="none" w:sz="0" w:space="0" w:color="auto"/>
      </w:divBdr>
    </w:div>
    <w:div w:id="1518344981">
      <w:bodyDiv w:val="1"/>
      <w:marLeft w:val="0"/>
      <w:marRight w:val="0"/>
      <w:marTop w:val="0"/>
      <w:marBottom w:val="0"/>
      <w:divBdr>
        <w:top w:val="none" w:sz="0" w:space="0" w:color="auto"/>
        <w:left w:val="none" w:sz="0" w:space="0" w:color="auto"/>
        <w:bottom w:val="none" w:sz="0" w:space="0" w:color="auto"/>
        <w:right w:val="none" w:sz="0" w:space="0" w:color="auto"/>
      </w:divBdr>
    </w:div>
    <w:div w:id="1598173211">
      <w:bodyDiv w:val="1"/>
      <w:marLeft w:val="0"/>
      <w:marRight w:val="0"/>
      <w:marTop w:val="0"/>
      <w:marBottom w:val="0"/>
      <w:divBdr>
        <w:top w:val="none" w:sz="0" w:space="0" w:color="auto"/>
        <w:left w:val="none" w:sz="0" w:space="0" w:color="auto"/>
        <w:bottom w:val="none" w:sz="0" w:space="0" w:color="auto"/>
        <w:right w:val="none" w:sz="0" w:space="0" w:color="auto"/>
      </w:divBdr>
    </w:div>
    <w:div w:id="1770615624">
      <w:bodyDiv w:val="1"/>
      <w:marLeft w:val="0"/>
      <w:marRight w:val="0"/>
      <w:marTop w:val="0"/>
      <w:marBottom w:val="0"/>
      <w:divBdr>
        <w:top w:val="none" w:sz="0" w:space="0" w:color="auto"/>
        <w:left w:val="none" w:sz="0" w:space="0" w:color="auto"/>
        <w:bottom w:val="none" w:sz="0" w:space="0" w:color="auto"/>
        <w:right w:val="none" w:sz="0" w:space="0" w:color="auto"/>
      </w:divBdr>
    </w:div>
    <w:div w:id="21260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1</cp:revision>
  <dcterms:created xsi:type="dcterms:W3CDTF">2025-05-01T09:00:00Z</dcterms:created>
  <dcterms:modified xsi:type="dcterms:W3CDTF">2025-05-01T09:24:00Z</dcterms:modified>
</cp:coreProperties>
</file>