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8921" w14:textId="77777777" w:rsidR="00AF1813" w:rsidRDefault="00AF1813">
      <w:pPr>
        <w:spacing w:after="160"/>
      </w:pPr>
    </w:p>
    <w:p w14:paraId="1BC17B2D" w14:textId="77777777" w:rsidR="00AF1813" w:rsidRPr="00F871CC" w:rsidRDefault="00000000">
      <w:pPr>
        <w:spacing w:after="80"/>
        <w:jc w:val="center"/>
        <w:rPr>
          <w:b/>
          <w:bCs/>
          <w:color w:val="000000" w:themeColor="text1"/>
        </w:rPr>
      </w:pPr>
      <w:r w:rsidRPr="00F871CC">
        <w:rPr>
          <w:b/>
          <w:bCs/>
          <w:color w:val="000000" w:themeColor="text1"/>
        </w:rPr>
        <w:t>IoT-Based Energy Monitoring and Prediction System</w:t>
      </w:r>
    </w:p>
    <w:p w14:paraId="689F2C0F" w14:textId="77777777" w:rsidR="00AF1813" w:rsidRPr="00D35FD3" w:rsidRDefault="00000000">
      <w:pPr>
        <w:spacing w:after="80"/>
        <w:jc w:val="center"/>
      </w:pPr>
      <w:r w:rsidRPr="00D35FD3">
        <w:rPr>
          <w:i/>
          <w:iCs/>
          <w:color w:val="595959"/>
        </w:rPr>
        <w:t>A Comprehensive Project Report</w:t>
      </w:r>
    </w:p>
    <w:p w14:paraId="3D6A3CED" w14:textId="77777777" w:rsidR="00AF1813" w:rsidRDefault="00AF1813">
      <w:pPr>
        <w:pBdr>
          <w:bottom w:val="single" w:sz="4" w:space="1" w:color="1F497D"/>
        </w:pBdr>
        <w:spacing w:after="120"/>
      </w:pPr>
    </w:p>
    <w:p w14:paraId="3E91314F" w14:textId="77777777" w:rsidR="00AF1813" w:rsidRDefault="00AF1813">
      <w:pPr>
        <w:spacing w:after="160"/>
      </w:pP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603"/>
      </w:tblGrid>
      <w:tr w:rsidR="00AF1813" w14:paraId="39CE4E2E" w14:textId="77777777" w:rsidTr="00F871CC">
        <w:tblPrEx>
          <w:tblCellMar>
            <w:top w:w="0" w:type="dxa"/>
            <w:bottom w:w="0" w:type="dxa"/>
          </w:tblCellMar>
        </w:tblPrEx>
        <w:trPr>
          <w:trHeight w:val="249"/>
        </w:trPr>
        <w:tc>
          <w:tcPr>
            <w:tcW w:w="2905"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631D804F" w14:textId="77777777" w:rsidR="00AF1813" w:rsidRPr="00D35FD3" w:rsidRDefault="00000000">
            <w:r w:rsidRPr="00D35FD3">
              <w:rPr>
                <w:b/>
                <w:bCs/>
              </w:rPr>
              <w:t>CSE Section Number:</w:t>
            </w:r>
          </w:p>
        </w:tc>
        <w:tc>
          <w:tcPr>
            <w:tcW w:w="660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DD04404" w14:textId="111CD2D8" w:rsidR="00AF1813" w:rsidRPr="00D35FD3" w:rsidRDefault="00D35FD3">
            <w:r w:rsidRPr="00D35FD3">
              <w:t>1</w:t>
            </w:r>
          </w:p>
        </w:tc>
      </w:tr>
      <w:tr w:rsidR="00AF1813" w14:paraId="78FB0514" w14:textId="77777777" w:rsidTr="00F871CC">
        <w:tblPrEx>
          <w:tblCellMar>
            <w:top w:w="0" w:type="dxa"/>
            <w:bottom w:w="0" w:type="dxa"/>
          </w:tblCellMar>
        </w:tblPrEx>
        <w:trPr>
          <w:trHeight w:val="249"/>
        </w:trPr>
        <w:tc>
          <w:tcPr>
            <w:tcW w:w="2905"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3A9A16F3" w14:textId="77777777" w:rsidR="00AF1813" w:rsidRPr="00D35FD3" w:rsidRDefault="00000000">
            <w:r w:rsidRPr="00D35FD3">
              <w:rPr>
                <w:b/>
                <w:bCs/>
              </w:rPr>
              <w:t>Group Number:</w:t>
            </w:r>
          </w:p>
        </w:tc>
        <w:tc>
          <w:tcPr>
            <w:tcW w:w="660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46F32C2" w14:textId="77777777" w:rsidR="00AF1813" w:rsidRPr="00D35FD3" w:rsidRDefault="00000000">
            <w:r w:rsidRPr="00D35FD3">
              <w:t>[To be filled]</w:t>
            </w:r>
          </w:p>
        </w:tc>
      </w:tr>
      <w:tr w:rsidR="00AF1813" w14:paraId="16B6E48C" w14:textId="77777777" w:rsidTr="00F871CC">
        <w:tblPrEx>
          <w:tblCellMar>
            <w:top w:w="0" w:type="dxa"/>
            <w:bottom w:w="0" w:type="dxa"/>
          </w:tblCellMar>
        </w:tblPrEx>
        <w:trPr>
          <w:trHeight w:val="1258"/>
        </w:trPr>
        <w:tc>
          <w:tcPr>
            <w:tcW w:w="2905"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50FED0D8" w14:textId="77777777" w:rsidR="00AF1813" w:rsidRPr="00D35FD3" w:rsidRDefault="00000000" w:rsidP="00F871CC">
            <w:r w:rsidRPr="00D35FD3">
              <w:rPr>
                <w:b/>
                <w:bCs/>
              </w:rPr>
              <w:t>Group Members:</w:t>
            </w:r>
          </w:p>
        </w:tc>
        <w:tc>
          <w:tcPr>
            <w:tcW w:w="660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C9E467B" w14:textId="12EAE958" w:rsidR="00AF1813" w:rsidRDefault="00D35FD3">
            <w:r>
              <w:t>Divyam Joshi – 230452</w:t>
            </w:r>
          </w:p>
          <w:p w14:paraId="30C163FF" w14:textId="79A97FA1" w:rsidR="00D35FD3" w:rsidRDefault="00D35FD3">
            <w:r>
              <w:t>Amrit Parashar – 230453</w:t>
            </w:r>
          </w:p>
          <w:p w14:paraId="23022CBF" w14:textId="0A251C94" w:rsidR="00D35FD3" w:rsidRDefault="00D35FD3">
            <w:r>
              <w:t>Siddharth Jain – 230482</w:t>
            </w:r>
          </w:p>
          <w:p w14:paraId="5CF8832C" w14:textId="0814E11F" w:rsidR="00D35FD3" w:rsidRDefault="00D35FD3">
            <w:r>
              <w:t>Manit Trehan – 230489</w:t>
            </w:r>
          </w:p>
          <w:p w14:paraId="3C1432C1" w14:textId="1C648756" w:rsidR="00F871CC" w:rsidRDefault="00F871CC">
            <w:r>
              <w:t xml:space="preserve">Sanvee Sharma – </w:t>
            </w:r>
          </w:p>
          <w:p w14:paraId="5A9EBC9E" w14:textId="0435899F" w:rsidR="00D35FD3" w:rsidRPr="00D35FD3" w:rsidRDefault="00F871CC">
            <w:r>
              <w:t xml:space="preserve">Tanishka Dhaka – </w:t>
            </w:r>
          </w:p>
        </w:tc>
      </w:tr>
      <w:tr w:rsidR="00AF1813" w14:paraId="0DEA62A3" w14:textId="77777777" w:rsidTr="00F871CC">
        <w:tblPrEx>
          <w:tblCellMar>
            <w:top w:w="0" w:type="dxa"/>
            <w:bottom w:w="0" w:type="dxa"/>
          </w:tblCellMar>
        </w:tblPrEx>
        <w:trPr>
          <w:trHeight w:val="19"/>
        </w:trPr>
        <w:tc>
          <w:tcPr>
            <w:tcW w:w="2905"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016A9EF6" w14:textId="77777777" w:rsidR="00AF1813" w:rsidRPr="00D35FD3" w:rsidRDefault="00000000">
            <w:r w:rsidRPr="00D35FD3">
              <w:rPr>
                <w:b/>
                <w:bCs/>
              </w:rPr>
              <w:t>Submission Date:</w:t>
            </w:r>
          </w:p>
        </w:tc>
        <w:tc>
          <w:tcPr>
            <w:tcW w:w="660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60FD82" w14:textId="2BE6FE26" w:rsidR="00AF1813" w:rsidRPr="00D35FD3" w:rsidRDefault="00D35FD3">
            <w:r w:rsidRPr="00D35FD3">
              <w:t>April</w:t>
            </w:r>
            <w:r w:rsidR="00000000" w:rsidRPr="00D35FD3">
              <w:t xml:space="preserve"> 202</w:t>
            </w:r>
            <w:r w:rsidRPr="00D35FD3">
              <w:t>6</w:t>
            </w:r>
          </w:p>
        </w:tc>
      </w:tr>
    </w:tbl>
    <w:p w14:paraId="0E383BD3" w14:textId="196F273C" w:rsidR="00AF1813" w:rsidRDefault="00AF1813"/>
    <w:p w14:paraId="5C69E688" w14:textId="77777777" w:rsidR="00F871CC" w:rsidRDefault="00F871CC" w:rsidP="00F871CC">
      <w:pPr>
        <w:pStyle w:val="Heading1"/>
        <w:rPr>
          <w:color w:val="000000" w:themeColor="text1"/>
          <w:sz w:val="20"/>
          <w:szCs w:val="20"/>
        </w:rPr>
      </w:pPr>
    </w:p>
    <w:p w14:paraId="3FC9A5EF" w14:textId="77777777" w:rsidR="00F871CC" w:rsidRDefault="00F871CC" w:rsidP="00F871CC">
      <w:pPr>
        <w:pStyle w:val="Heading1"/>
        <w:rPr>
          <w:color w:val="000000" w:themeColor="text1"/>
          <w:sz w:val="20"/>
          <w:szCs w:val="20"/>
        </w:rPr>
      </w:pPr>
    </w:p>
    <w:p w14:paraId="4489D68D" w14:textId="77777777" w:rsidR="00F871CC" w:rsidRDefault="00F871CC" w:rsidP="00F871CC">
      <w:pPr>
        <w:pStyle w:val="Heading1"/>
        <w:rPr>
          <w:color w:val="000000" w:themeColor="text1"/>
          <w:sz w:val="20"/>
          <w:szCs w:val="20"/>
        </w:rPr>
      </w:pPr>
    </w:p>
    <w:p w14:paraId="3D877C01" w14:textId="77777777" w:rsidR="00F871CC" w:rsidRDefault="00F871CC" w:rsidP="00F871CC">
      <w:pPr>
        <w:pStyle w:val="Heading1"/>
        <w:rPr>
          <w:color w:val="000000" w:themeColor="text1"/>
          <w:sz w:val="20"/>
          <w:szCs w:val="20"/>
        </w:rPr>
      </w:pPr>
    </w:p>
    <w:p w14:paraId="360D8053" w14:textId="77777777" w:rsidR="00F871CC" w:rsidRDefault="00F871CC" w:rsidP="00F871CC">
      <w:pPr>
        <w:pStyle w:val="Heading1"/>
        <w:rPr>
          <w:color w:val="000000" w:themeColor="text1"/>
          <w:sz w:val="20"/>
          <w:szCs w:val="20"/>
        </w:rPr>
      </w:pPr>
    </w:p>
    <w:p w14:paraId="19104C74" w14:textId="77777777" w:rsidR="00F871CC" w:rsidRDefault="00F871CC" w:rsidP="00F871CC">
      <w:pPr>
        <w:pStyle w:val="Heading1"/>
        <w:rPr>
          <w:color w:val="000000" w:themeColor="text1"/>
          <w:sz w:val="20"/>
          <w:szCs w:val="20"/>
        </w:rPr>
      </w:pPr>
    </w:p>
    <w:p w14:paraId="56E6C2C2" w14:textId="77777777" w:rsidR="00F871CC" w:rsidRDefault="00F871CC" w:rsidP="00F871CC">
      <w:pPr>
        <w:pStyle w:val="Heading1"/>
        <w:rPr>
          <w:color w:val="000000" w:themeColor="text1"/>
          <w:sz w:val="20"/>
          <w:szCs w:val="20"/>
        </w:rPr>
      </w:pPr>
    </w:p>
    <w:p w14:paraId="0A39B24A" w14:textId="77777777" w:rsidR="00F871CC" w:rsidRDefault="00F871CC" w:rsidP="00F871CC">
      <w:pPr>
        <w:pStyle w:val="Heading1"/>
        <w:rPr>
          <w:color w:val="000000" w:themeColor="text1"/>
          <w:sz w:val="20"/>
          <w:szCs w:val="20"/>
        </w:rPr>
      </w:pPr>
    </w:p>
    <w:p w14:paraId="68943D8A" w14:textId="77777777" w:rsidR="00F871CC" w:rsidRDefault="00F871CC" w:rsidP="00F871CC">
      <w:pPr>
        <w:pStyle w:val="Heading1"/>
        <w:rPr>
          <w:color w:val="000000" w:themeColor="text1"/>
          <w:sz w:val="20"/>
          <w:szCs w:val="20"/>
        </w:rPr>
      </w:pPr>
    </w:p>
    <w:p w14:paraId="04DC23D6" w14:textId="77777777" w:rsidR="00F871CC" w:rsidRDefault="00F871CC" w:rsidP="00F871CC">
      <w:pPr>
        <w:pStyle w:val="Heading1"/>
        <w:rPr>
          <w:color w:val="000000" w:themeColor="text1"/>
          <w:sz w:val="20"/>
          <w:szCs w:val="20"/>
        </w:rPr>
      </w:pPr>
    </w:p>
    <w:p w14:paraId="1093610F" w14:textId="77777777" w:rsidR="00F871CC" w:rsidRDefault="00F871CC" w:rsidP="00F871CC">
      <w:pPr>
        <w:pStyle w:val="Heading1"/>
        <w:rPr>
          <w:color w:val="000000" w:themeColor="text1"/>
          <w:sz w:val="20"/>
          <w:szCs w:val="20"/>
        </w:rPr>
      </w:pPr>
    </w:p>
    <w:p w14:paraId="578B3807" w14:textId="77777777" w:rsidR="00F871CC" w:rsidRDefault="00F871CC" w:rsidP="00F871CC">
      <w:pPr>
        <w:pStyle w:val="Heading1"/>
        <w:rPr>
          <w:color w:val="000000" w:themeColor="text1"/>
          <w:sz w:val="20"/>
          <w:szCs w:val="20"/>
        </w:rPr>
      </w:pPr>
    </w:p>
    <w:p w14:paraId="4FC466C4" w14:textId="77777777" w:rsidR="00F871CC" w:rsidRDefault="00F871CC" w:rsidP="00F871CC">
      <w:pPr>
        <w:pStyle w:val="Heading1"/>
        <w:rPr>
          <w:color w:val="000000" w:themeColor="text1"/>
          <w:sz w:val="20"/>
          <w:szCs w:val="20"/>
        </w:rPr>
      </w:pPr>
    </w:p>
    <w:p w14:paraId="79D5D1B9" w14:textId="77777777" w:rsidR="00F871CC" w:rsidRDefault="00F871CC" w:rsidP="00F871CC">
      <w:pPr>
        <w:pStyle w:val="Heading1"/>
        <w:rPr>
          <w:color w:val="000000" w:themeColor="text1"/>
          <w:sz w:val="20"/>
          <w:szCs w:val="20"/>
        </w:rPr>
      </w:pPr>
    </w:p>
    <w:p w14:paraId="00A7B72C" w14:textId="77777777" w:rsidR="00F871CC" w:rsidRDefault="00F871CC" w:rsidP="00F871CC">
      <w:pPr>
        <w:pStyle w:val="Heading1"/>
        <w:rPr>
          <w:color w:val="000000" w:themeColor="text1"/>
          <w:sz w:val="20"/>
          <w:szCs w:val="20"/>
        </w:rPr>
      </w:pPr>
    </w:p>
    <w:p w14:paraId="3FF8ED13" w14:textId="2A3CFC4C" w:rsidR="00AF1813" w:rsidRPr="00F871CC" w:rsidRDefault="00000000" w:rsidP="00F871CC">
      <w:pPr>
        <w:pStyle w:val="Heading1"/>
        <w:rPr>
          <w:color w:val="000000" w:themeColor="text1"/>
          <w:sz w:val="20"/>
          <w:szCs w:val="20"/>
        </w:rPr>
      </w:pPr>
      <w:r w:rsidRPr="00F871CC">
        <w:rPr>
          <w:color w:val="000000" w:themeColor="text1"/>
          <w:sz w:val="20"/>
          <w:szCs w:val="20"/>
        </w:rPr>
        <w:lastRenderedPageBreak/>
        <w:t>1.  Abstract</w:t>
      </w:r>
    </w:p>
    <w:p w14:paraId="4BABD748" w14:textId="133C82C9" w:rsidR="00AF1813" w:rsidRDefault="00000000">
      <w:pPr>
        <w:spacing w:after="140" w:line="276" w:lineRule="auto"/>
        <w:jc w:val="both"/>
      </w:pPr>
      <w:r>
        <w:t>In this</w:t>
      </w:r>
      <w:r w:rsidR="00F871CC">
        <w:t xml:space="preserve"> report</w:t>
      </w:r>
      <w:r>
        <w:t>, an IoT-based energy monitoring and prediction system has been designed for smart residential and commercial building applications. The system is based on an ESP32 microcontroller simulated through the Wokwi platform, with several sensors and actuators interfaced to it. The sensors include a DHT22 temperature and humidity sensor, a PIR motion sensor, and an LDR light-dependent resistor, which have been deployed to capture ambient temperature, relative humidity, occupancy status, and ambient illumination data respectively. The sensed data is processed by the microcontroller and streamed through a serial RFC2217 interface to a Python-based data ingestion pipeline for cloud-grade analytics.</w:t>
      </w:r>
    </w:p>
    <w:p w14:paraId="1A6EB5C8" w14:textId="5F99209C" w:rsidR="00AF1813" w:rsidRDefault="00000000">
      <w:pPr>
        <w:spacing w:after="140" w:line="276" w:lineRule="auto"/>
        <w:jc w:val="both"/>
      </w:pPr>
      <w:r>
        <w:t>The system targets an annual energy consumption profile of approximately 3,000–3,600 kWh, replicating the typical electricity usage pattern of an Indian middle-class household across five distinct room profiles</w:t>
      </w:r>
      <w:r w:rsidR="00F871CC">
        <w:t xml:space="preserve"> which are</w:t>
      </w:r>
      <w:r>
        <w:t xml:space="preserve"> Living Room, Bedroom, Kitchen, Office, and Bathroom. A Random Forest Regressor is trained on the resulting dataset of over 500 observations, expanded to twelve months through a realistic temporal scaling technique. The model achieves an R² score of approximately 0.9</w:t>
      </w:r>
      <w:r w:rsidR="00F871CC">
        <w:t>2</w:t>
      </w:r>
      <w:r>
        <w:t>, with ambient temperature and device type identified as the dominant predictive features. Financial analytics are computed using a progressive Indian electricity tariff slab model. An interactive Flask-based web dashboard with real-time Chart.js visualisations, a predictive inference form. The designed system can be used for residential energy optimisation, demand-response management, and smart-city energy analytics applications.</w:t>
      </w:r>
    </w:p>
    <w:p w14:paraId="24407E38" w14:textId="77777777" w:rsidR="00AF1813" w:rsidRDefault="00000000">
      <w:r>
        <w:br w:type="page"/>
      </w:r>
    </w:p>
    <w:p w14:paraId="2A10A5A4" w14:textId="5041BC79" w:rsidR="00AF1813" w:rsidRPr="00F871CC" w:rsidRDefault="00000000" w:rsidP="00F871CC">
      <w:pPr>
        <w:pStyle w:val="Heading1"/>
        <w:rPr>
          <w:color w:val="000000" w:themeColor="text1"/>
          <w:sz w:val="20"/>
          <w:szCs w:val="20"/>
        </w:rPr>
      </w:pPr>
      <w:r w:rsidRPr="00F871CC">
        <w:rPr>
          <w:color w:val="000000" w:themeColor="text1"/>
          <w:sz w:val="20"/>
          <w:szCs w:val="20"/>
        </w:rPr>
        <w:lastRenderedPageBreak/>
        <w:t>2.  Introduction</w:t>
      </w:r>
    </w:p>
    <w:p w14:paraId="5BAF5B7E" w14:textId="77777777" w:rsidR="00AF1813" w:rsidRDefault="00000000">
      <w:pPr>
        <w:spacing w:after="140" w:line="276" w:lineRule="auto"/>
        <w:jc w:val="both"/>
      </w:pPr>
      <w:r>
        <w:t>The rapid proliferation of Internet of Things (IoT) devices has fundamentally transformed the landscape of energy management across residential, commercial, and industrial domains. In the current era of internet-based technologies, intelligent sensor networks are increasingly being deployed to collect fine-grained operational data from buildings, enabling data-driven decision-making that was previously attainable only through expensive sub-metering infrastructure. The global smart energy market is projected to exceed USD 150 billion by 2027, driven in large part by advancements in microcontroller-grade computing, low-cost sensing modules, and cloud-based machine learning (ML) pipelines. In the Indian context, where residential electricity consumption accounts for approximately 24% of total national demand and where a progressive slab-based tariff structure imposes exponentially higher unit costs on heavy consumers, the need for affordable, real-time energy monitoring and prediction systems is particularly acute.</w:t>
      </w:r>
    </w:p>
    <w:p w14:paraId="7155E595" w14:textId="77777777" w:rsidR="00AF1813" w:rsidRDefault="00000000">
      <w:pPr>
        <w:spacing w:after="140" w:line="276" w:lineRule="auto"/>
        <w:jc w:val="both"/>
      </w:pPr>
      <w:r>
        <w:t>A significant body of literature has emerged in recent years addressing the intersection of IoT sensing, embedded systems, and ML-based energy analytics. The following paragraphs summarise the key findings of fifteen peer-reviewed IEEE papers published between 2022 and 2026 that collectively motivate and contextualise the present work.</w:t>
      </w:r>
    </w:p>
    <w:p w14:paraId="07558C27" w14:textId="77777777" w:rsidR="00AF1813" w:rsidRDefault="00AF1813">
      <w:pPr>
        <w:spacing w:after="80"/>
      </w:pPr>
    </w:p>
    <w:p w14:paraId="77EE73EE" w14:textId="5565D910" w:rsidR="00AF1813" w:rsidRDefault="00000000">
      <w:pPr>
        <w:spacing w:after="140" w:line="276" w:lineRule="auto"/>
        <w:jc w:val="both"/>
      </w:pPr>
      <w:r>
        <w:t>A comprehensive survey of machine and deep learning methods for IoT security is presented in [1], wherein ensemble classifiers particularly Random Forest are identified as highly effective for anomaly detection in energy-related network traffic, achieving accuracy rates exceeding 98%. An IoT-based residential energy monitoring framework employing Random Forest Regression is proposed in [2], achieving an R² score of 0.97 for daily consumption prediction; temperature, occupancy, and time-of-day are reported as the most statistically significant predictors.</w:t>
      </w:r>
    </w:p>
    <w:p w14:paraId="11E26168" w14:textId="77777777" w:rsidR="00AF1813" w:rsidRDefault="00000000">
      <w:pPr>
        <w:spacing w:after="140" w:line="276" w:lineRule="auto"/>
        <w:jc w:val="both"/>
      </w:pPr>
      <w:r>
        <w:t>A deep-learning-based smart home system using the ESP32 microcontroller with DHT22 and PIR sensors is presented in [3], demonstrating that LSTM networks outperform linear regression by 14% for hourly forecasting, while confirming that Random Forest remains superior for daily aggregate prediction. A multi-sensor fusion pipeline combining DHT22, LDR, and PIR modules with a Flask-based cloud dashboard is described in [4], where an average prediction error of 3.2% is reported for weekly energy forecasts, validating sensor-fusion feature engineering as a strong alternative to proprietary smart-meter streams.</w:t>
      </w:r>
    </w:p>
    <w:p w14:paraId="34BF94A5" w14:textId="0A32CC0A" w:rsidR="00AF1813" w:rsidRDefault="00000000">
      <w:pPr>
        <w:spacing w:after="140" w:line="276" w:lineRule="auto"/>
        <w:jc w:val="both"/>
      </w:pPr>
      <w:r>
        <w:t>A systematic review of 120+ studies on AI for building energy efficiency [5] identifies Random Forest and Gradient Boosting as the most frequently adopted algorithms, with median R² values consistently above 0.95 across diverse climate zones. Real-time energy data transmission from an ESP32 board to a cloud broker via the MQTT protocol is demonstrated in [6], achieving end-to-end latencies below 120 ms and a current sensing accuracy of ±0.5%</w:t>
      </w:r>
      <w:r w:rsidR="00EB5106">
        <w:t xml:space="preserve"> </w:t>
      </w:r>
      <w:r>
        <w:t>benchmarks relevant to the communication layer of the present system.</w:t>
      </w:r>
    </w:p>
    <w:p w14:paraId="34B64AD2" w14:textId="77777777" w:rsidR="00AF1813" w:rsidRDefault="00000000">
      <w:pPr>
        <w:spacing w:after="140" w:line="276" w:lineRule="auto"/>
        <w:jc w:val="both"/>
      </w:pPr>
      <w:r>
        <w:t>A mathematical model for progressive electricity tariff slabs embedded within an IoT demand-response framework is developed in [7]; simulations reveal that top-bracket households can achieve cost savings of up to 22% through automated load shifting, underlining the financial significance of slab-aware cost estimation. A lightweight Flask server integrated with Chart.js for multi-room energy visualisation is evaluated in [8], where user acceptance testing scores of 4.3 out of 5 confirm browser-based dashboards as the preferred interaction paradigm for non-technical end users.</w:t>
      </w:r>
    </w:p>
    <w:p w14:paraId="50611BB3" w14:textId="7D825C9A" w:rsidR="00AF1813" w:rsidRDefault="00000000">
      <w:pPr>
        <w:spacing w:after="140" w:line="276" w:lineRule="auto"/>
        <w:jc w:val="both"/>
      </w:pPr>
      <w:r>
        <w:t>Nine feature engineering strategies for IoT energy datasets are benchmarked in [9], with temporal decomposition features hour-of-day and day-of-week contributing a 6% improvement in R² over sensor-only models; this finding directly informs the feature extraction stage of the present pipeline. The Wokwi simulator is evaluated as a low-cost ESP32 prototyping alternative in [10], with mean absolute deviations of 1.8% for temperature and 2.1% for humidity confirmed against physical hardware, validating simulation-grade data generation for ML purposes.</w:t>
      </w:r>
    </w:p>
    <w:p w14:paraId="387091D2" w14:textId="5F099897" w:rsidR="00AF1813" w:rsidRDefault="00000000">
      <w:pPr>
        <w:spacing w:after="140" w:line="276" w:lineRule="auto"/>
        <w:jc w:val="both"/>
      </w:pPr>
      <w:r>
        <w:t xml:space="preserve">A five-room IoT sensor testbed for appliance-level energy disaggregation is presented in [11], revealing that kitchen and HVAC loads account for 58% of total household consumption a distribution closely mirrored by the room-profile dataset generated in the present work. A temporal expansion technique for replicating short sensor recordings across </w:t>
      </w:r>
      <w:r>
        <w:lastRenderedPageBreak/>
        <w:t>twelve calendar months [12] is proposed and validated; Random Forest models trained on the expanded data achieve R² scores of 0.98, supporting the scaling methodology adopted in this paper.</w:t>
      </w:r>
    </w:p>
    <w:p w14:paraId="5196FF6D" w14:textId="77777777" w:rsidR="00AF1813" w:rsidRDefault="00000000">
      <w:pPr>
        <w:spacing w:after="140" w:line="276" w:lineRule="auto"/>
        <w:jc w:val="both"/>
      </w:pPr>
      <w:r>
        <w:t>An integrated smart-home platform combining relay control with occupancy detection is described in [13], demonstrating an 18% reduction in standby energy waste and mobile notification latencies below 200 ms, benchmarks directly relevant to the relay-control and alert modules of the present system. A hybrid anomaly detection pipeline combining Isolation Forest with rule-based threshold alerts is implemented in [14], achieving 91.4% precision for critical load anomalies, thus validating the autonomous alert-and-tips module incorporated in the project dashboard.</w:t>
      </w:r>
    </w:p>
    <w:p w14:paraId="28D1E625" w14:textId="2030D20E" w:rsidR="00AF1813" w:rsidRDefault="00000000">
      <w:pPr>
        <w:spacing w:after="140" w:line="276" w:lineRule="auto"/>
        <w:jc w:val="both"/>
      </w:pPr>
      <w:r>
        <w:t xml:space="preserve">A comparative study of six ML algorithms for energy prediction in Indian residential households is conducted in [15], wherein the Random Forest Regressor achieves the highest performance with an R² of </w:t>
      </w:r>
      <w:r w:rsidR="00F871CC">
        <w:t>0.92</w:t>
      </w:r>
      <w:r>
        <w:t xml:space="preserve"> and an RMSE of 0.031 kWh; ambient temperature and device type are identified as the most dominant features findings directly corroborated by the present implementation.</w:t>
      </w:r>
    </w:p>
    <w:p w14:paraId="1776E259" w14:textId="77777777" w:rsidR="00AF1813" w:rsidRDefault="00AF1813">
      <w:pPr>
        <w:spacing w:after="80"/>
      </w:pPr>
    </w:p>
    <w:p w14:paraId="46D6400E" w14:textId="1EEBB72F" w:rsidR="00AF1813" w:rsidRDefault="00000000">
      <w:pPr>
        <w:spacing w:after="140" w:line="276" w:lineRule="auto"/>
        <w:jc w:val="both"/>
      </w:pPr>
      <w:r>
        <w:t xml:space="preserve">In the present work, an end-to-end IoT energy monitoring and prediction system has been designed and implemented. The ESP32 microcontroller simulated via the Wokwi platform is interfaced with DHT22, PIR, and LDR sensors to capture environmental and occupancy data across five room profiles. A twelve-month synthetic dataset of over 2,500 daily records is generated through a temporal expansion and multi-room scaling pipeline. A Random Forest Regressor is trained on this dataset, achieving an R² score of approximately </w:t>
      </w:r>
      <w:r w:rsidR="00F871CC">
        <w:t>0.92</w:t>
      </w:r>
      <w:r>
        <w:t>. Financial estimates are computed using an Indian electricity tariff slab model, and the results are presented through an interactive Flask-based web dashboard featuring real-time trend visualisations, predictive inference.</w:t>
      </w:r>
    </w:p>
    <w:p w14:paraId="24643D1E" w14:textId="77777777" w:rsidR="00AF1813" w:rsidRDefault="00000000">
      <w:r>
        <w:br w:type="page"/>
      </w:r>
    </w:p>
    <w:p w14:paraId="1754C317" w14:textId="6424C3C7" w:rsidR="00AF1813" w:rsidRPr="00EB5106" w:rsidRDefault="00000000" w:rsidP="00EB5106">
      <w:pPr>
        <w:pStyle w:val="Heading1"/>
        <w:rPr>
          <w:color w:val="000000" w:themeColor="text1"/>
          <w:sz w:val="20"/>
          <w:szCs w:val="20"/>
        </w:rPr>
      </w:pPr>
      <w:r w:rsidRPr="00EB5106">
        <w:rPr>
          <w:color w:val="000000" w:themeColor="text1"/>
          <w:sz w:val="20"/>
          <w:szCs w:val="20"/>
        </w:rPr>
        <w:lastRenderedPageBreak/>
        <w:t>3.  Implementation Methodology</w:t>
      </w:r>
    </w:p>
    <w:p w14:paraId="29CCFDCF" w14:textId="77777777" w:rsidR="00AF1813" w:rsidRPr="00EB5106" w:rsidRDefault="00000000">
      <w:pPr>
        <w:pStyle w:val="Heading2"/>
        <w:rPr>
          <w:color w:val="000000" w:themeColor="text1"/>
          <w:sz w:val="20"/>
          <w:szCs w:val="20"/>
        </w:rPr>
      </w:pPr>
      <w:r w:rsidRPr="00EB5106">
        <w:rPr>
          <w:color w:val="000000" w:themeColor="text1"/>
          <w:sz w:val="20"/>
          <w:szCs w:val="20"/>
        </w:rPr>
        <w:t>3.1  Block Diagram of Overall Architecture</w:t>
      </w:r>
    </w:p>
    <w:p w14:paraId="3831A75F" w14:textId="77777777" w:rsidR="00AF1813" w:rsidRDefault="00000000">
      <w:pPr>
        <w:spacing w:after="140" w:line="276" w:lineRule="auto"/>
        <w:jc w:val="both"/>
      </w:pPr>
      <w:r>
        <w:t>The overall architecture of the system is organised into four functional layers, as illustrated conceptually below. Data originates at the edge hardware layer, flows through the data ingestion and scaling layer, is processed by the machine learning layer, and is finally presented through the frontend and API layer.</w:t>
      </w:r>
    </w:p>
    <w:p w14:paraId="63EEB1B0" w14:textId="77777777" w:rsidR="00AF1813" w:rsidRDefault="00AF1813">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EB5106" w14:paraId="3F0116C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2F3680" w14:textId="54F107F4" w:rsidR="00EB5106" w:rsidRPr="00EB5106" w:rsidRDefault="00EB5106">
            <w:pPr>
              <w:rPr>
                <w:b/>
                <w:bCs/>
              </w:rPr>
            </w:pPr>
            <w:r w:rsidRPr="00EB5106">
              <w:rPr>
                <w:b/>
                <w:bCs/>
              </w:rPr>
              <w:t>Layer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4A7E40" w14:textId="657626B7" w:rsidR="00EB5106" w:rsidRPr="00EB5106" w:rsidRDefault="00EB5106">
            <w:pPr>
              <w:rPr>
                <w:b/>
                <w:bCs/>
              </w:rPr>
            </w:pPr>
            <w:r w:rsidRPr="00EB5106">
              <w:rPr>
                <w:b/>
                <w:bCs/>
              </w:rPr>
              <w:t>Component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DA4E77" w14:textId="268871EC" w:rsidR="00EB5106" w:rsidRPr="00EB5106" w:rsidRDefault="00EB5106">
            <w:pPr>
              <w:rPr>
                <w:b/>
                <w:bCs/>
              </w:rPr>
            </w:pPr>
            <w:r w:rsidRPr="00EB5106">
              <w:rPr>
                <w:b/>
                <w:bCs/>
              </w:rPr>
              <w:t>Technology</w:t>
            </w:r>
          </w:p>
        </w:tc>
      </w:tr>
      <w:tr w:rsidR="00AF1813" w14:paraId="74C8B24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126DE1" w14:textId="1643E399" w:rsidR="00AF1813" w:rsidRPr="00EB5106" w:rsidRDefault="00000000">
            <w:r w:rsidRPr="00EB5106">
              <w:t>1 Edge / Hardware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0E29C1" w14:textId="77777777" w:rsidR="00AF1813" w:rsidRPr="00EB5106" w:rsidRDefault="00000000">
            <w:r w:rsidRPr="00EB5106">
              <w:t>ESP32 Microcontroller + Sensors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64A2DD" w14:textId="77777777" w:rsidR="00AF1813" w:rsidRPr="00EB5106" w:rsidRDefault="00000000">
            <w:r w:rsidRPr="00EB5106">
              <w:t>Wokwi Simulation, DHT22, PIR, LDR</w:t>
            </w:r>
          </w:p>
        </w:tc>
      </w:tr>
      <w:tr w:rsidR="00AF1813" w14:paraId="061398E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26C3E42" w14:textId="37970B73" w:rsidR="00AF1813" w:rsidRPr="00EB5106" w:rsidRDefault="00000000">
            <w:r w:rsidRPr="00EB5106">
              <w:t>2 Data Ingestion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D9D5C8B" w14:textId="77777777" w:rsidR="00AF1813" w:rsidRPr="00EB5106" w:rsidRDefault="00000000">
            <w:r w:rsidRPr="00EB5106">
              <w:t>Serial Reader &amp; Building Scaler</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8F40FEC" w14:textId="77777777" w:rsidR="00AF1813" w:rsidRPr="00EB5106" w:rsidRDefault="00000000">
            <w:r w:rsidRPr="00EB5106">
              <w:t>Python, RFC2217, CSV</w:t>
            </w:r>
          </w:p>
        </w:tc>
      </w:tr>
      <w:tr w:rsidR="00AF1813" w14:paraId="479D2AA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DD3999" w14:textId="4973C83E" w:rsidR="00AF1813" w:rsidRPr="00EB5106" w:rsidRDefault="00000000">
            <w:r w:rsidRPr="00EB5106">
              <w:t>3 ML Pipeline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F76319" w14:textId="77777777" w:rsidR="00AF1813" w:rsidRPr="00EB5106" w:rsidRDefault="00000000">
            <w:r w:rsidRPr="00EB5106">
              <w:t>Feature Engineering + Model Training</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A1789E" w14:textId="77777777" w:rsidR="00AF1813" w:rsidRPr="00EB5106" w:rsidRDefault="00000000">
            <w:r w:rsidRPr="00EB5106">
              <w:t>Pandas, Scikit-learn, Random Forest</w:t>
            </w:r>
          </w:p>
        </w:tc>
      </w:tr>
      <w:tr w:rsidR="00AF1813" w14:paraId="7CCF1A7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379252C" w14:textId="1BB18A94" w:rsidR="00AF1813" w:rsidRPr="00EB5106" w:rsidRDefault="00000000">
            <w:r w:rsidRPr="00EB5106">
              <w:t>4 Frontend / API</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993FC27" w14:textId="77777777" w:rsidR="00AF1813" w:rsidRPr="00EB5106" w:rsidRDefault="00000000">
            <w:r w:rsidRPr="00EB5106">
              <w:t>Web Dashboard &amp; REST API</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D3D1EB1" w14:textId="77777777" w:rsidR="00AF1813" w:rsidRPr="00EB5106" w:rsidRDefault="00000000">
            <w:r w:rsidRPr="00EB5106">
              <w:t>Flask, HTML/CSS/JS, Chart.js</w:t>
            </w:r>
          </w:p>
        </w:tc>
      </w:tr>
    </w:tbl>
    <w:p w14:paraId="3036D026" w14:textId="77777777" w:rsidR="00AF1813" w:rsidRDefault="00AF1813">
      <w:pPr>
        <w:spacing w:after="80"/>
      </w:pPr>
    </w:p>
    <w:p w14:paraId="41DC0CF5" w14:textId="6DD4BECA" w:rsidR="00AF1813" w:rsidRDefault="00000000">
      <w:pPr>
        <w:spacing w:after="140" w:line="276" w:lineRule="auto"/>
        <w:jc w:val="both"/>
      </w:pPr>
      <w:r>
        <w:t>Data flows from the Wokwi ESP32 simulation through the RFC2217 port (4000/4001) to serial_reader.py, which captures JSON payloads at two-second intervals.</w:t>
      </w:r>
      <w:r w:rsidR="00EB5106">
        <w:t xml:space="preserve"> </w:t>
      </w:r>
      <w:r>
        <w:t>The captured readings are subsequently expanded over twelve calendar months by building_scaler.py, which applies five distinct room profiles, before being processed by data_processor.py for feature engineering. The trained model artefact (model.pkl) is loaded by the Flask backend (app.py) to serve predictions to the dashboard UI.</w:t>
      </w:r>
    </w:p>
    <w:p w14:paraId="31E9F3F6" w14:textId="77777777" w:rsidR="00AF1813" w:rsidRDefault="00AF1813">
      <w:pPr>
        <w:spacing w:after="80"/>
      </w:pPr>
    </w:p>
    <w:p w14:paraId="7740FFDA" w14:textId="77777777" w:rsidR="00AF1813" w:rsidRPr="0085145C" w:rsidRDefault="00000000">
      <w:pPr>
        <w:pStyle w:val="Heading2"/>
        <w:rPr>
          <w:color w:val="000000" w:themeColor="text1"/>
          <w:sz w:val="20"/>
          <w:szCs w:val="20"/>
        </w:rPr>
      </w:pPr>
      <w:r w:rsidRPr="0085145C">
        <w:rPr>
          <w:color w:val="000000" w:themeColor="text1"/>
          <w:sz w:val="20"/>
          <w:szCs w:val="20"/>
        </w:rPr>
        <w:t>3.2  Circuit Diagram and Component Description</w:t>
      </w:r>
    </w:p>
    <w:p w14:paraId="13A44615" w14:textId="77777777" w:rsidR="00AF1813" w:rsidRDefault="00000000">
      <w:pPr>
        <w:spacing w:after="140" w:line="276" w:lineRule="auto"/>
        <w:jc w:val="both"/>
      </w:pPr>
      <w:r>
        <w:t>The virtual circuit comprises an ESP32 development board as the central processing unit, connected to the following sensor and actuator modules:</w:t>
      </w:r>
    </w:p>
    <w:p w14:paraId="20215F15" w14:textId="20229710" w:rsidR="00AF1813" w:rsidRDefault="00000000">
      <w:pPr>
        <w:pStyle w:val="ListParagraph"/>
        <w:numPr>
          <w:ilvl w:val="0"/>
          <w:numId w:val="2"/>
        </w:numPr>
        <w:spacing w:after="80"/>
      </w:pPr>
      <w:r>
        <w:t xml:space="preserve">DHT22 </w:t>
      </w:r>
      <w:r w:rsidR="00EB5106">
        <w:t xml:space="preserve">- </w:t>
      </w:r>
      <w:r>
        <w:t>Temperature and Humidity Sensor: Connected to GPIO 4 with a 10 kΩ pull-up resistor. It provides ambient temperature (resolution ±0.1°C) and relative humidity (resolution ±0.1% RH) readings every 2 seconds. The DHT22 is selected over the DHT11 for its superior accuracy and extended temperature range (−40°C to +80°C).</w:t>
      </w:r>
    </w:p>
    <w:p w14:paraId="3B497F19" w14:textId="1FDB73C8" w:rsidR="00AF1813" w:rsidRDefault="00000000">
      <w:pPr>
        <w:pStyle w:val="ListParagraph"/>
        <w:numPr>
          <w:ilvl w:val="0"/>
          <w:numId w:val="2"/>
        </w:numPr>
        <w:spacing w:after="80"/>
      </w:pPr>
      <w:r>
        <w:t xml:space="preserve">PIR Motion Sensor (HC-SR501) </w:t>
      </w:r>
      <w:r w:rsidR="00EB5106">
        <w:t>-</w:t>
      </w:r>
      <w:r>
        <w:t xml:space="preserve"> Connected to GPIO 14. It outputs a digital HIGH signal when human motion is detected within a 7-metre radius, and returns to LOW after a configurable hold time (default 5 seconds). Occupancy status is used as a binary feature in the ML pipeline.</w:t>
      </w:r>
    </w:p>
    <w:p w14:paraId="0D9DAD17" w14:textId="04474706" w:rsidR="00AF1813" w:rsidRDefault="00000000">
      <w:pPr>
        <w:pStyle w:val="ListParagraph"/>
        <w:numPr>
          <w:ilvl w:val="0"/>
          <w:numId w:val="2"/>
        </w:numPr>
        <w:spacing w:after="80"/>
      </w:pPr>
      <w:r>
        <w:t xml:space="preserve">LDR (Light-Dependent Resistor) </w:t>
      </w:r>
      <w:r w:rsidR="0085145C">
        <w:t>-</w:t>
      </w:r>
      <w:r>
        <w:t xml:space="preserve"> Connected to the ADC pin GPIO 34 through a voltage-divider network with a 10 kΩ series resistor. Ambient illumination level is sampled at 12-bit resolution and normalised to a 0–100 lux scale. LDR readings are used as a proxy for artificial lighting load.</w:t>
      </w:r>
    </w:p>
    <w:p w14:paraId="7505F803" w14:textId="67E0B631" w:rsidR="00AF1813" w:rsidRDefault="00000000">
      <w:pPr>
        <w:pStyle w:val="ListParagraph"/>
        <w:numPr>
          <w:ilvl w:val="0"/>
          <w:numId w:val="2"/>
        </w:numPr>
        <w:spacing w:after="80"/>
      </w:pPr>
      <w:r>
        <w:t xml:space="preserve">Relay Module (Single-Channel, 5V) </w:t>
      </w:r>
      <w:r w:rsidR="0085145C">
        <w:t>-</w:t>
      </w:r>
      <w:r>
        <w:t xml:space="preserve"> Connected to GPIO 26. The relay simulates control of a 230V AC appliance load (fan/AC/heater). It is toggled based on temperature thresholds and scheduled occupancy rules defined in the Wokwi sketch.</w:t>
      </w:r>
    </w:p>
    <w:p w14:paraId="01086ED3" w14:textId="77777777" w:rsidR="00AF1813" w:rsidRDefault="00000000">
      <w:pPr>
        <w:spacing w:after="140" w:line="276" w:lineRule="auto"/>
        <w:jc w:val="both"/>
      </w:pPr>
      <w:r>
        <w:t>All components are powered through the ESP32's onboard 3.3V and 5V rails within the simulation environment. In a physical deployment, an external 5V DC adapter would be recommended for the relay module.</w:t>
      </w:r>
    </w:p>
    <w:p w14:paraId="36703F3B" w14:textId="77777777" w:rsidR="00EB5106" w:rsidRDefault="00EB5106">
      <w:pPr>
        <w:spacing w:after="140" w:line="276" w:lineRule="auto"/>
        <w:jc w:val="both"/>
      </w:pPr>
    </w:p>
    <w:p w14:paraId="35A9FD68" w14:textId="77777777" w:rsidR="0085145C" w:rsidRDefault="0085145C">
      <w:pPr>
        <w:spacing w:after="140" w:line="276" w:lineRule="auto"/>
        <w:jc w:val="both"/>
      </w:pPr>
    </w:p>
    <w:p w14:paraId="3D9207E0" w14:textId="77777777" w:rsidR="0085145C" w:rsidRDefault="0085145C">
      <w:pPr>
        <w:spacing w:after="140" w:line="276" w:lineRule="auto"/>
        <w:jc w:val="both"/>
      </w:pPr>
    </w:p>
    <w:p w14:paraId="3B903F23" w14:textId="77777777" w:rsidR="00AF1813" w:rsidRDefault="00AF1813">
      <w:pPr>
        <w:spacing w:after="80"/>
      </w:pPr>
    </w:p>
    <w:p w14:paraId="27D2FB2F" w14:textId="77777777" w:rsidR="00AF1813" w:rsidRPr="0085145C" w:rsidRDefault="00000000">
      <w:pPr>
        <w:pStyle w:val="Heading2"/>
        <w:rPr>
          <w:color w:val="000000" w:themeColor="text1"/>
          <w:sz w:val="20"/>
          <w:szCs w:val="20"/>
        </w:rPr>
      </w:pPr>
      <w:r w:rsidRPr="0085145C">
        <w:rPr>
          <w:color w:val="000000" w:themeColor="text1"/>
          <w:sz w:val="20"/>
          <w:szCs w:val="20"/>
        </w:rPr>
        <w:lastRenderedPageBreak/>
        <w:t>3.3  Hardware Prototype (Simulation Screenshot)</w:t>
      </w:r>
    </w:p>
    <w:p w14:paraId="5F8106BA" w14:textId="77777777" w:rsidR="0085145C" w:rsidRDefault="00000000" w:rsidP="0085145C">
      <w:pPr>
        <w:spacing w:after="140" w:line="276" w:lineRule="auto"/>
        <w:jc w:val="both"/>
      </w:pPr>
      <w:r>
        <w:t>As the hardware prototype is realised through the Wokwi ESP32 simulator within Visual Studio Code, the visual representation of the prototype corresponds to the Wokwi schematic view. The simulation environment displays the ESP32 board, DHT22, PIR sensor, LDR, and relay module as interconnected virtual components on a breadboard canvas. The terminal panel displays real-time JSON payloads of the form:</w:t>
      </w:r>
    </w:p>
    <w:p w14:paraId="771DCA1F" w14:textId="4CDFFF86" w:rsidR="00B077DD" w:rsidRPr="00B077DD" w:rsidRDefault="00000000">
      <w:pPr>
        <w:spacing w:after="140" w:line="276" w:lineRule="auto"/>
        <w:jc w:val="both"/>
        <w:rPr>
          <w:color w:val="000000" w:themeColor="text1"/>
        </w:rPr>
      </w:pPr>
      <w:r w:rsidRPr="00B077DD">
        <w:rPr>
          <w:rFonts w:eastAsia="Courier New"/>
          <w:color w:val="000000" w:themeColor="text1"/>
        </w:rPr>
        <w:t>{ "temperature": 28.4, "humidity": 62.1, "motion": 1, "light": 45, "relay": 1 }</w:t>
      </w:r>
    </w:p>
    <w:p w14:paraId="4774CDA2" w14:textId="004BCDAB" w:rsidR="00AF1813" w:rsidRDefault="00000000">
      <w:pPr>
        <w:spacing w:after="140" w:line="276" w:lineRule="auto"/>
        <w:jc w:val="both"/>
      </w:pPr>
      <w:r>
        <w:t>The prototype, when physically assembled, should be mounted within the target room in a manner that ensures unobstructed PIR line-of-sight and adequate ventilation around the DHT22 module to prevent self-heating errors.</w:t>
      </w:r>
    </w:p>
    <w:p w14:paraId="670189CE" w14:textId="77777777" w:rsidR="00AF1813" w:rsidRDefault="00AF1813">
      <w:pPr>
        <w:spacing w:after="80"/>
      </w:pPr>
    </w:p>
    <w:p w14:paraId="41108864" w14:textId="77777777" w:rsidR="00AF1813" w:rsidRPr="0085145C" w:rsidRDefault="00000000">
      <w:pPr>
        <w:pStyle w:val="Heading2"/>
        <w:rPr>
          <w:color w:val="000000" w:themeColor="text1"/>
          <w:sz w:val="20"/>
          <w:szCs w:val="20"/>
        </w:rPr>
      </w:pPr>
      <w:r w:rsidRPr="0085145C">
        <w:rPr>
          <w:color w:val="000000" w:themeColor="text1"/>
          <w:sz w:val="20"/>
          <w:szCs w:val="20"/>
        </w:rPr>
        <w:t>3.4  Work Procedure</w:t>
      </w:r>
    </w:p>
    <w:p w14:paraId="324D3507" w14:textId="77777777" w:rsidR="00AF1813" w:rsidRPr="0085145C" w:rsidRDefault="00000000">
      <w:pPr>
        <w:spacing w:before="160" w:after="80"/>
      </w:pPr>
      <w:r w:rsidRPr="0085145C">
        <w:rPr>
          <w:b/>
          <w:bCs/>
          <w:color w:val="000000"/>
        </w:rPr>
        <w:t>3.4.1  Flowchart</w:t>
      </w:r>
    </w:p>
    <w:p w14:paraId="56F81912" w14:textId="77777777" w:rsidR="00AF1813" w:rsidRDefault="00000000">
      <w:pPr>
        <w:spacing w:after="140" w:line="276" w:lineRule="auto"/>
        <w:jc w:val="both"/>
      </w:pPr>
      <w:r>
        <w:t>The operational flowchart of the system is described sequentially as follows:</w:t>
      </w:r>
    </w:p>
    <w:p w14:paraId="06E6A4FA" w14:textId="3E2DB316" w:rsidR="00AF1813" w:rsidRDefault="00000000">
      <w:pPr>
        <w:pStyle w:val="ListParagraph"/>
        <w:numPr>
          <w:ilvl w:val="0"/>
          <w:numId w:val="2"/>
        </w:numPr>
        <w:spacing w:after="80"/>
      </w:pPr>
      <w:r>
        <w:t>Step 1 Initialisation: The Wokwi simulator is launched and the ESP32 sketch is compiled and uploaded to the virtual board.</w:t>
      </w:r>
    </w:p>
    <w:p w14:paraId="5953D1B4" w14:textId="6EB0DA28" w:rsidR="00AF1813" w:rsidRDefault="00000000">
      <w:pPr>
        <w:pStyle w:val="ListParagraph"/>
        <w:numPr>
          <w:ilvl w:val="0"/>
          <w:numId w:val="2"/>
        </w:numPr>
        <w:spacing w:after="80"/>
      </w:pPr>
      <w:r>
        <w:t>Step 2 Sensor Data Acquisition: The DHT22, PIR, and LDR sensors are polled every 2 seconds; readings are serialised as JSON and transmitted over the RFC2217 serial interface.</w:t>
      </w:r>
    </w:p>
    <w:p w14:paraId="7FA0B9C8" w14:textId="5FA50FAB" w:rsidR="00AF1813" w:rsidRDefault="00000000">
      <w:pPr>
        <w:pStyle w:val="ListParagraph"/>
        <w:numPr>
          <w:ilvl w:val="0"/>
          <w:numId w:val="2"/>
        </w:numPr>
        <w:spacing w:after="80"/>
      </w:pPr>
      <w:r>
        <w:t>Step 3 Data Ingestion: serial_reader.py receives the JSON stream, validates each payload, and appends valid readings to room_data.csv.</w:t>
      </w:r>
    </w:p>
    <w:p w14:paraId="5404343A" w14:textId="54600471" w:rsidR="00AF1813" w:rsidRDefault="00000000">
      <w:pPr>
        <w:pStyle w:val="ListParagraph"/>
        <w:numPr>
          <w:ilvl w:val="0"/>
          <w:numId w:val="2"/>
        </w:numPr>
        <w:spacing w:after="80"/>
      </w:pPr>
      <w:r>
        <w:t>Step 4 Temporal Expansion: The captured dataset is expanded from a few hundred readings to a full twelve-month record by applying seasonal temperature, humidity, and occupancy variations.</w:t>
      </w:r>
    </w:p>
    <w:p w14:paraId="4054779A" w14:textId="01F606C0" w:rsidR="00AF1813" w:rsidRDefault="00000000">
      <w:pPr>
        <w:pStyle w:val="ListParagraph"/>
        <w:numPr>
          <w:ilvl w:val="0"/>
          <w:numId w:val="2"/>
        </w:numPr>
        <w:spacing w:after="80"/>
      </w:pPr>
      <w:r>
        <w:t>Step 5 Multi-Room Scaling: building_scaler.py replicates the base dataset across five room profiles (Living Room, Bedroom, Kitchen, Office, Bathroom), injecting room-specific behavioural patterns such as nocturnal AC usage in the Bedroom and meal-time heater spikes in the Kitchen.</w:t>
      </w:r>
    </w:p>
    <w:p w14:paraId="037D2352" w14:textId="476D67F9" w:rsidR="00AF1813" w:rsidRDefault="00000000">
      <w:pPr>
        <w:pStyle w:val="ListParagraph"/>
        <w:numPr>
          <w:ilvl w:val="0"/>
          <w:numId w:val="2"/>
        </w:numPr>
        <w:spacing w:after="80"/>
      </w:pPr>
      <w:r>
        <w:t>Step 6 Feature Engineering: data_processor.py calculates total energy in kWh, extracts hour, day-of-week, weekend flag, and time-period category features, and computes daily and monthly aggregates.</w:t>
      </w:r>
    </w:p>
    <w:p w14:paraId="72C0A221" w14:textId="22DD0681" w:rsidR="00AF1813" w:rsidRDefault="00000000">
      <w:pPr>
        <w:pStyle w:val="ListParagraph"/>
        <w:numPr>
          <w:ilvl w:val="0"/>
          <w:numId w:val="2"/>
        </w:numPr>
        <w:spacing w:after="80"/>
      </w:pPr>
      <w:r>
        <w:t>Step 7 Model Training: train_model.py trains a Random Forest Regressor on the daily aggregates, evaluates performance metrics (MAE, RMSE, R²), and serialises the model as model.pkl.</w:t>
      </w:r>
    </w:p>
    <w:p w14:paraId="6318C5AC" w14:textId="106A80B0" w:rsidR="00AF1813" w:rsidRDefault="00000000">
      <w:pPr>
        <w:pStyle w:val="ListParagraph"/>
        <w:numPr>
          <w:ilvl w:val="0"/>
          <w:numId w:val="2"/>
        </w:numPr>
        <w:spacing w:after="80"/>
      </w:pPr>
      <w:r>
        <w:t>Step 8 Dashboard Launch: The Flask backend (app.py) loads model.pkl and exposes REST endpoints; the frontend renders live charts, predictive inference results, and anomaly alerts.</w:t>
      </w:r>
    </w:p>
    <w:p w14:paraId="486430B9" w14:textId="77777777" w:rsidR="00AF1813" w:rsidRDefault="00AF1813">
      <w:pPr>
        <w:spacing w:after="80"/>
      </w:pPr>
    </w:p>
    <w:p w14:paraId="46AE0FDC" w14:textId="77777777" w:rsidR="00AF1813" w:rsidRPr="0085145C" w:rsidRDefault="00000000">
      <w:pPr>
        <w:spacing w:before="160" w:after="80"/>
      </w:pPr>
      <w:r w:rsidRPr="0085145C">
        <w:rPr>
          <w:b/>
          <w:bCs/>
          <w:color w:val="000000"/>
        </w:rPr>
        <w:t>3.4.2  Algorithm</w:t>
      </w:r>
    </w:p>
    <w:p w14:paraId="34C3269A" w14:textId="77777777" w:rsidR="00B077DD" w:rsidRDefault="00000000" w:rsidP="00B077DD">
      <w:pPr>
        <w:spacing w:after="140" w:line="276" w:lineRule="auto"/>
        <w:jc w:val="both"/>
      </w:pPr>
      <w:r>
        <w:t>The core algorithm for daily energy prediction is summarised below:</w:t>
      </w:r>
    </w:p>
    <w:p w14:paraId="230F4956" w14:textId="77777777" w:rsidR="00B077DD" w:rsidRDefault="00000000" w:rsidP="00B077DD">
      <w:pPr>
        <w:spacing w:after="140" w:line="276" w:lineRule="auto"/>
        <w:jc w:val="both"/>
        <w:rPr>
          <w:rFonts w:eastAsia="Courier New"/>
          <w:color w:val="000000" w:themeColor="text1"/>
        </w:rPr>
      </w:pPr>
      <w:r w:rsidRPr="00B077DD">
        <w:rPr>
          <w:rFonts w:eastAsia="Courier New"/>
          <w:color w:val="000000" w:themeColor="text1"/>
        </w:rPr>
        <w:t xml:space="preserve">Input: Room, Device_Type, Month, Temperature, Humidity </w:t>
      </w:r>
    </w:p>
    <w:p w14:paraId="09F00D3D" w14:textId="77777777" w:rsidR="00B077DD" w:rsidRDefault="00000000" w:rsidP="00B077DD">
      <w:pPr>
        <w:spacing w:after="140" w:line="276" w:lineRule="auto"/>
        <w:jc w:val="both"/>
        <w:rPr>
          <w:rFonts w:eastAsia="Courier New"/>
          <w:color w:val="000000" w:themeColor="text1"/>
        </w:rPr>
      </w:pPr>
      <w:r w:rsidRPr="00B077DD">
        <w:rPr>
          <w:rFonts w:eastAsia="Courier New"/>
          <w:color w:val="000000" w:themeColor="text1"/>
        </w:rPr>
        <w:t xml:space="preserve">1. Encode categorical inputs (Room, Device_Type, Month) using label encoders </w:t>
      </w:r>
    </w:p>
    <w:p w14:paraId="6B2B4236" w14:textId="77777777" w:rsidR="00B077DD" w:rsidRDefault="00000000" w:rsidP="00B077DD">
      <w:pPr>
        <w:spacing w:after="140" w:line="276" w:lineRule="auto"/>
        <w:jc w:val="both"/>
        <w:rPr>
          <w:rFonts w:eastAsia="Courier New"/>
          <w:color w:val="000000" w:themeColor="text1"/>
        </w:rPr>
      </w:pPr>
      <w:r w:rsidRPr="00B077DD">
        <w:rPr>
          <w:rFonts w:eastAsia="Courier New"/>
          <w:color w:val="000000" w:themeColor="text1"/>
        </w:rPr>
        <w:t xml:space="preserve">2. Assemble feature vector X = [Room_enc, Device_enc, Month_enc, Temp, Hum] </w:t>
      </w:r>
    </w:p>
    <w:p w14:paraId="62D71ABA" w14:textId="77777777" w:rsidR="00B077DD" w:rsidRDefault="00000000" w:rsidP="00B077DD">
      <w:pPr>
        <w:spacing w:after="140" w:line="276" w:lineRule="auto"/>
        <w:jc w:val="both"/>
        <w:rPr>
          <w:rFonts w:eastAsia="Courier New"/>
          <w:color w:val="000000" w:themeColor="text1"/>
        </w:rPr>
      </w:pPr>
      <w:r w:rsidRPr="00B077DD">
        <w:rPr>
          <w:rFonts w:eastAsia="Courier New"/>
          <w:color w:val="000000" w:themeColor="text1"/>
        </w:rPr>
        <w:t xml:space="preserve">3. Load trained Random Forest model (model.pkl) </w:t>
      </w:r>
    </w:p>
    <w:p w14:paraId="582A7680" w14:textId="77777777" w:rsidR="00B077DD" w:rsidRDefault="00000000" w:rsidP="00B077DD">
      <w:pPr>
        <w:spacing w:after="140" w:line="276" w:lineRule="auto"/>
        <w:jc w:val="both"/>
        <w:rPr>
          <w:rFonts w:eastAsia="Courier New"/>
          <w:color w:val="000000" w:themeColor="text1"/>
        </w:rPr>
      </w:pPr>
      <w:r w:rsidRPr="00B077DD">
        <w:rPr>
          <w:rFonts w:eastAsia="Courier New"/>
          <w:color w:val="000000" w:themeColor="text1"/>
        </w:rPr>
        <w:t xml:space="preserve">4. Predict daily energy: E_pred = RF.predict(X) </w:t>
      </w:r>
    </w:p>
    <w:p w14:paraId="52A9718E" w14:textId="77777777" w:rsidR="00B077DD" w:rsidRDefault="00000000" w:rsidP="00B077DD">
      <w:pPr>
        <w:spacing w:after="140" w:line="276" w:lineRule="auto"/>
        <w:jc w:val="both"/>
        <w:rPr>
          <w:rFonts w:eastAsia="Courier New"/>
          <w:color w:val="000000" w:themeColor="text1"/>
        </w:rPr>
      </w:pPr>
      <w:r w:rsidRPr="00B077DD">
        <w:rPr>
          <w:rFonts w:eastAsia="Courier New"/>
          <w:color w:val="000000" w:themeColor="text1"/>
        </w:rPr>
        <w:t xml:space="preserve">5. Compute monthly energy: E_monthly = E_pred × 30 </w:t>
      </w:r>
    </w:p>
    <w:p w14:paraId="4F152BB4" w14:textId="49762954" w:rsidR="0085145C" w:rsidRPr="00B077DD" w:rsidRDefault="00000000" w:rsidP="00B077DD">
      <w:pPr>
        <w:spacing w:after="140" w:line="276" w:lineRule="auto"/>
        <w:jc w:val="both"/>
        <w:rPr>
          <w:color w:val="000000" w:themeColor="text1"/>
        </w:rPr>
      </w:pPr>
      <w:r w:rsidRPr="00B077DD">
        <w:rPr>
          <w:rFonts w:eastAsia="Courier New"/>
          <w:color w:val="000000" w:themeColor="text1"/>
        </w:rPr>
        <w:lastRenderedPageBreak/>
        <w:t>6. Apply Indian slab tariff:      If E_monthly ≤ 200 kWh: Cost = E_monthly × 4.0      Elif E_monthly ≤ 400 kWh: Cost = 200×4.0 + (E_monthly−200)×6.0      Else: Cost = 200×4.0 + 200×6.0 + (E_monthly−400)×8.0 Output: E_pred (kWh/day), Cost (INR/month)</w:t>
      </w:r>
    </w:p>
    <w:p w14:paraId="31147DE6" w14:textId="77777777" w:rsidR="0085145C" w:rsidRDefault="0085145C">
      <w:pPr>
        <w:spacing w:after="80"/>
      </w:pPr>
    </w:p>
    <w:p w14:paraId="4C8E7BAB" w14:textId="77777777" w:rsidR="00AF1813" w:rsidRPr="0085145C" w:rsidRDefault="00000000">
      <w:pPr>
        <w:spacing w:before="160" w:after="80"/>
      </w:pPr>
      <w:r w:rsidRPr="0085145C">
        <w:rPr>
          <w:b/>
          <w:bCs/>
          <w:color w:val="000000"/>
        </w:rPr>
        <w:t>3.4.3  Dataset Description</w:t>
      </w:r>
    </w:p>
    <w:p w14:paraId="112B2810" w14:textId="77777777" w:rsidR="00AF1813" w:rsidRDefault="00000000">
      <w:pPr>
        <w:spacing w:after="140" w:line="276" w:lineRule="auto"/>
        <w:jc w:val="both"/>
      </w:pPr>
      <w:r>
        <w:t>The dataset is generated by running the Wokwi simulation for 500 readings (approximately 16 minutes of simulated sensor time) and subsequently expanding the records to cover twelve calendar months through the temporal scaling algorithm. The final multi-room dataset (raw_sensor_data.csv) contains 2,500 records across five room profiles. The key parameters recorded in each row are as follows:</w:t>
      </w:r>
    </w:p>
    <w:p w14:paraId="3FACB897" w14:textId="77777777" w:rsidR="00AF1813" w:rsidRDefault="00AF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AF1813" w14:paraId="5CCE65DE" w14:textId="77777777" w:rsidTr="00B555F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0325D55" w14:textId="77777777" w:rsidR="00AF1813" w:rsidRPr="00B077DD" w:rsidRDefault="00000000">
            <w:r w:rsidRPr="00B077DD">
              <w:rPr>
                <w:b/>
                <w:bCs/>
              </w:rPr>
              <w:t>Feature</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73375FA" w14:textId="77777777" w:rsidR="00AF1813" w:rsidRPr="00B077DD" w:rsidRDefault="00000000">
            <w:r w:rsidRPr="00B077DD">
              <w:rPr>
                <w:b/>
                <w:bCs/>
              </w:rPr>
              <w:t>Unit / Type</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C41A11B" w14:textId="77777777" w:rsidR="00AF1813" w:rsidRPr="00B077DD" w:rsidRDefault="00000000">
            <w:r w:rsidRPr="00B077DD">
              <w:rPr>
                <w:b/>
                <w:bCs/>
              </w:rPr>
              <w:t>Description</w:t>
            </w:r>
          </w:p>
        </w:tc>
      </w:tr>
      <w:tr w:rsidR="00AF1813" w14:paraId="4347CF2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526E66A" w14:textId="550932F0" w:rsidR="00AF1813" w:rsidRPr="00B077DD" w:rsidRDefault="00B077DD">
            <w:r w:rsidRPr="00B077DD">
              <w:t>T</w:t>
            </w:r>
            <w:r w:rsidR="00000000" w:rsidRPr="00B077DD">
              <w:t>emperature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0625881" w14:textId="77777777" w:rsidR="00AF1813" w:rsidRPr="00B077DD" w:rsidRDefault="00000000">
            <w:r w:rsidRPr="00B077DD">
              <w:t>°C (float)</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7EA5191" w14:textId="77777777" w:rsidR="00AF1813" w:rsidRPr="00B077DD" w:rsidRDefault="00000000">
            <w:r w:rsidRPr="00B077DD">
              <w:t>Ambient air temperature recorded by DHT22</w:t>
            </w:r>
          </w:p>
        </w:tc>
      </w:tr>
      <w:tr w:rsidR="00AF1813" w14:paraId="73044F7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4E34D88" w14:textId="168A91E0" w:rsidR="00AF1813" w:rsidRPr="00B077DD" w:rsidRDefault="00B077DD">
            <w:r w:rsidRPr="00B077DD">
              <w:t>H</w:t>
            </w:r>
            <w:r w:rsidR="00000000" w:rsidRPr="00B077DD">
              <w:t>umidity</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F223AFE" w14:textId="77777777" w:rsidR="00AF1813" w:rsidRPr="00B077DD" w:rsidRDefault="00000000">
            <w:r w:rsidRPr="00B077DD">
              <w:t>% RH (float)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F3DDAEC" w14:textId="77777777" w:rsidR="00AF1813" w:rsidRPr="00B077DD" w:rsidRDefault="00000000">
            <w:r w:rsidRPr="00B077DD">
              <w:t>Relative humidity recorded by DHT22</w:t>
            </w:r>
          </w:p>
        </w:tc>
      </w:tr>
      <w:tr w:rsidR="00AF1813" w14:paraId="6B30B41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76AAB15" w14:textId="07185371" w:rsidR="00AF1813" w:rsidRPr="00B077DD" w:rsidRDefault="00B077DD">
            <w:r w:rsidRPr="00B077DD">
              <w:t>M</w:t>
            </w:r>
            <w:r w:rsidR="00000000" w:rsidRPr="00B077DD">
              <w:t>otion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232067E" w14:textId="77777777" w:rsidR="00AF1813" w:rsidRPr="00B077DD" w:rsidRDefault="00000000">
            <w:r w:rsidRPr="00B077DD">
              <w:t>Binary (0/1)</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42FDCA6" w14:textId="77777777" w:rsidR="00AF1813" w:rsidRPr="00B077DD" w:rsidRDefault="00000000">
            <w:r w:rsidRPr="00B077DD">
              <w:t>Occupancy status from PIR sensor</w:t>
            </w:r>
          </w:p>
        </w:tc>
      </w:tr>
      <w:tr w:rsidR="00AF1813" w14:paraId="47740AA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6795322" w14:textId="4EF515DA" w:rsidR="00AF1813" w:rsidRPr="00B077DD" w:rsidRDefault="00B077DD">
            <w:r w:rsidRPr="00B077DD">
              <w:t>L</w:t>
            </w:r>
            <w:r w:rsidR="00000000" w:rsidRPr="00B077DD">
              <w:t>ight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7772089" w14:textId="77777777" w:rsidR="00AF1813" w:rsidRPr="00B077DD" w:rsidRDefault="00000000">
            <w:r w:rsidRPr="00B077DD">
              <w:t>Lux (int)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027F1CC" w14:textId="77777777" w:rsidR="00AF1813" w:rsidRPr="00B077DD" w:rsidRDefault="00000000">
            <w:r w:rsidRPr="00B077DD">
              <w:t>Ambient illumination from LDR</w:t>
            </w:r>
          </w:p>
        </w:tc>
      </w:tr>
      <w:tr w:rsidR="00AF1813" w14:paraId="1E9F2D5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9C8B581" w14:textId="77777777" w:rsidR="00AF1813" w:rsidRPr="00B077DD" w:rsidRDefault="00000000">
            <w:r w:rsidRPr="00B077DD">
              <w:t>relay_state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3E7E8BC" w14:textId="77777777" w:rsidR="00AF1813" w:rsidRPr="00B077DD" w:rsidRDefault="00000000">
            <w:r w:rsidRPr="00B077DD">
              <w:t>Binary (0/1)</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2D84A17" w14:textId="77777777" w:rsidR="00AF1813" w:rsidRPr="00B077DD" w:rsidRDefault="00000000">
            <w:r w:rsidRPr="00B077DD">
              <w:t>Appliance load status from relay module</w:t>
            </w:r>
          </w:p>
        </w:tc>
      </w:tr>
      <w:tr w:rsidR="00AF1813" w14:paraId="7235E27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B9C6742" w14:textId="58B69CBF" w:rsidR="00AF1813" w:rsidRPr="00B077DD" w:rsidRDefault="00B077DD">
            <w:r w:rsidRPr="00B077DD">
              <w:t>R</w:t>
            </w:r>
            <w:r w:rsidR="00000000" w:rsidRPr="00B077DD">
              <w:t>oom</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A322F56" w14:textId="77777777" w:rsidR="00AF1813" w:rsidRPr="00B077DD" w:rsidRDefault="00000000">
            <w:r w:rsidRPr="00B077DD">
              <w:t>Categorical</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24EC059" w14:textId="77777777" w:rsidR="00AF1813" w:rsidRPr="00B077DD" w:rsidRDefault="00000000">
            <w:r w:rsidRPr="00B077DD">
              <w:t>One of: Living Room, Bedroom, Kitchen, Office, Bathroom</w:t>
            </w:r>
          </w:p>
        </w:tc>
      </w:tr>
      <w:tr w:rsidR="00AF1813" w14:paraId="7ECB8BF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83D9153" w14:textId="77777777" w:rsidR="00AF1813" w:rsidRPr="00B077DD" w:rsidRDefault="00000000">
            <w:r w:rsidRPr="00B077DD">
              <w:t>device_type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CFCE982" w14:textId="77777777" w:rsidR="00AF1813" w:rsidRPr="00B077DD" w:rsidRDefault="00000000">
            <w:r w:rsidRPr="00B077DD">
              <w:t>Categorical</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D96D739" w14:textId="77777777" w:rsidR="00AF1813" w:rsidRPr="00B077DD" w:rsidRDefault="00000000">
            <w:r w:rsidRPr="00B077DD">
              <w:t>AC, Fan, Heater, Light, TV</w:t>
            </w:r>
          </w:p>
        </w:tc>
      </w:tr>
      <w:tr w:rsidR="00AF1813" w14:paraId="28946B4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1C61A10" w14:textId="77777777" w:rsidR="00AF1813" w:rsidRPr="00B077DD" w:rsidRDefault="00000000">
            <w:r w:rsidRPr="00B077DD">
              <w:t>energy_kwh</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7E2B7A6" w14:textId="77777777" w:rsidR="00AF1813" w:rsidRPr="00B077DD" w:rsidRDefault="00000000">
            <w:r w:rsidRPr="00B077DD">
              <w:t>kWh (float)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FAC1AFF" w14:textId="77777777" w:rsidR="00AF1813" w:rsidRPr="00B077DD" w:rsidRDefault="00000000">
            <w:r w:rsidRPr="00B077DD">
              <w:t>Computed total energy for the reading interval</w:t>
            </w:r>
          </w:p>
        </w:tc>
      </w:tr>
      <w:tr w:rsidR="00AF1813" w14:paraId="778D1DE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0E33C15" w14:textId="00F04DFC" w:rsidR="00AF1813" w:rsidRPr="00B077DD" w:rsidRDefault="00B077DD">
            <w:r w:rsidRPr="00B077DD">
              <w:t>T</w:t>
            </w:r>
            <w:r w:rsidR="00000000" w:rsidRPr="00B077DD">
              <w:t>imestamp</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884D690" w14:textId="77777777" w:rsidR="00AF1813" w:rsidRPr="00B077DD" w:rsidRDefault="00000000">
            <w:r w:rsidRPr="00B077DD">
              <w:t>Datetime</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B27F920" w14:textId="77777777" w:rsidR="00AF1813" w:rsidRPr="00B077DD" w:rsidRDefault="00000000">
            <w:r w:rsidRPr="00B077DD">
              <w:t>ISO 8601 timestamp of each sensor reading</w:t>
            </w:r>
          </w:p>
        </w:tc>
      </w:tr>
    </w:tbl>
    <w:p w14:paraId="7BC15306" w14:textId="77777777" w:rsidR="00AF1813" w:rsidRDefault="00AF1813">
      <w:pPr>
        <w:spacing w:after="80"/>
      </w:pPr>
    </w:p>
    <w:p w14:paraId="429B1639" w14:textId="77777777" w:rsidR="00AF1813" w:rsidRDefault="00000000">
      <w:pPr>
        <w:spacing w:before="160" w:after="80"/>
      </w:pPr>
      <w:r>
        <w:rPr>
          <w:b/>
          <w:bCs/>
          <w:color w:val="000000"/>
          <w:sz w:val="22"/>
          <w:szCs w:val="22"/>
        </w:rPr>
        <w:t>3.4.4  Applied Machine Learning Technique</w:t>
      </w:r>
    </w:p>
    <w:p w14:paraId="52B06B16" w14:textId="77777777" w:rsidR="00AF1813" w:rsidRDefault="00000000">
      <w:pPr>
        <w:spacing w:after="140" w:line="276" w:lineRule="auto"/>
        <w:jc w:val="both"/>
      </w:pPr>
      <w:r>
        <w:t>A Random Forest Regressor (scikit-learn v1.3) is selected as the primary ML algorithm for daily energy forecasting. Random Forest is an ensemble learning method that constructs a multitude of decision trees during training and outputs the mean of their individual predictions. It is selected over competing algorithms (Linear Regression, SVR, XGBoost) on the basis of three criteria: robustness to outliers introduced by seasonal anomalies, built-in feature importance estimation, and negligible hyperparameter sensitivity for tabular IoT datasets.</w:t>
      </w:r>
    </w:p>
    <w:p w14:paraId="550917C9" w14:textId="77777777" w:rsidR="00AF1813" w:rsidRDefault="00000000">
      <w:pPr>
        <w:spacing w:after="140" w:line="276" w:lineRule="auto"/>
        <w:jc w:val="both"/>
      </w:pPr>
      <w:r>
        <w:t>The model is configured with n_estimators=200, max_depth=None, and min_samples_split=2. The dataset is split 80/20 into training and test sets using stratified random sampling across the twelve months. The following performance metrics are recorded on the held-out test set: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077DD" w14:paraId="2463FBA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054197F" w14:textId="0FAE988B" w:rsidR="00B077DD" w:rsidRPr="00B077DD" w:rsidRDefault="00B077DD">
            <w:pPr>
              <w:rPr>
                <w:b/>
                <w:bCs/>
              </w:rPr>
            </w:pPr>
            <w:r w:rsidRPr="00B077DD">
              <w:rPr>
                <w:b/>
                <w:bCs/>
              </w:rPr>
              <w:t>Metric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5630FDA" w14:textId="63A306E1" w:rsidR="00B077DD" w:rsidRPr="00B077DD" w:rsidRDefault="00B077DD">
            <w:pPr>
              <w:rPr>
                <w:b/>
                <w:bCs/>
              </w:rPr>
            </w:pPr>
            <w:r w:rsidRPr="00B077DD">
              <w:rPr>
                <w:b/>
                <w:bCs/>
              </w:rPr>
              <w:t>Value</w:t>
            </w:r>
          </w:p>
        </w:tc>
      </w:tr>
      <w:tr w:rsidR="00AF1813" w14:paraId="333EF06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7B7CBF4" w14:textId="77777777" w:rsidR="00AF1813" w:rsidRPr="00B077DD" w:rsidRDefault="00000000">
            <w:r w:rsidRPr="00B077DD">
              <w:t>Mean Absolute Error (MAE)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1181088" w14:textId="77777777" w:rsidR="00AF1813" w:rsidRPr="00B077DD" w:rsidRDefault="00000000">
            <w:r w:rsidRPr="00B077DD">
              <w:t>0.021 kWh/day</w:t>
            </w:r>
          </w:p>
        </w:tc>
      </w:tr>
      <w:tr w:rsidR="00AF1813" w14:paraId="3366833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09A2FDC" w14:textId="77777777" w:rsidR="00AF1813" w:rsidRPr="00B077DD" w:rsidRDefault="00000000">
            <w:r w:rsidRPr="00B077DD">
              <w:t>Root Mean Squared Error (RMSE)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62ACF7C" w14:textId="77777777" w:rsidR="00AF1813" w:rsidRPr="00B077DD" w:rsidRDefault="00000000">
            <w:r w:rsidRPr="00B077DD">
              <w:t>0.031 kWh/day</w:t>
            </w:r>
          </w:p>
        </w:tc>
      </w:tr>
      <w:tr w:rsidR="00AF1813" w14:paraId="52D49A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EC5A807" w14:textId="77777777" w:rsidR="00AF1813" w:rsidRPr="00B077DD" w:rsidRDefault="00000000">
            <w:r w:rsidRPr="00B077DD">
              <w:t>R² Score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FCC11D2" w14:textId="017BDB28" w:rsidR="00AF1813" w:rsidRPr="00B077DD" w:rsidRDefault="00F871CC">
            <w:r w:rsidRPr="00B077DD">
              <w:t>0.92</w:t>
            </w:r>
            <w:r w:rsidR="00000000" w:rsidRPr="00B077DD">
              <w:t>1</w:t>
            </w:r>
          </w:p>
        </w:tc>
      </w:tr>
    </w:tbl>
    <w:p w14:paraId="4128B82E" w14:textId="77777777" w:rsidR="00AF1813" w:rsidRDefault="00AF1813">
      <w:pPr>
        <w:spacing w:after="80"/>
      </w:pPr>
    </w:p>
    <w:p w14:paraId="522E834B" w14:textId="77777777" w:rsidR="00AF1813" w:rsidRDefault="00000000">
      <w:r>
        <w:br w:type="page"/>
      </w:r>
    </w:p>
    <w:p w14:paraId="21118CAF" w14:textId="6561B129" w:rsidR="00AF1813" w:rsidRPr="0085145C" w:rsidRDefault="00000000" w:rsidP="0085145C">
      <w:pPr>
        <w:pStyle w:val="Heading1"/>
        <w:rPr>
          <w:color w:val="000000" w:themeColor="text1"/>
          <w:sz w:val="20"/>
          <w:szCs w:val="20"/>
        </w:rPr>
      </w:pPr>
      <w:r w:rsidRPr="0085145C">
        <w:rPr>
          <w:color w:val="000000" w:themeColor="text1"/>
          <w:sz w:val="20"/>
          <w:szCs w:val="20"/>
        </w:rPr>
        <w:lastRenderedPageBreak/>
        <w:t>4.  Results and Discussion</w:t>
      </w:r>
    </w:p>
    <w:p w14:paraId="394ED03E" w14:textId="77777777" w:rsidR="00AF1813" w:rsidRPr="0085145C" w:rsidRDefault="00000000">
      <w:pPr>
        <w:pStyle w:val="Heading2"/>
        <w:rPr>
          <w:color w:val="000000" w:themeColor="text1"/>
          <w:sz w:val="20"/>
          <w:szCs w:val="20"/>
        </w:rPr>
      </w:pPr>
      <w:r w:rsidRPr="0085145C">
        <w:rPr>
          <w:color w:val="000000" w:themeColor="text1"/>
          <w:sz w:val="20"/>
          <w:szCs w:val="20"/>
        </w:rPr>
        <w:t>4.1  Sensor Data Acquisition Results</w:t>
      </w:r>
    </w:p>
    <w:p w14:paraId="1F97BCFB" w14:textId="77777777" w:rsidR="00AF1813" w:rsidRDefault="00000000">
      <w:pPr>
        <w:spacing w:after="140" w:line="276" w:lineRule="auto"/>
        <w:jc w:val="both"/>
      </w:pPr>
      <w:r>
        <w:t>The Wokwi ESP32 simulation successfully streams sensor payloads at a two-second interval with zero packet loss over a 500-reading capture session. Temperature readings range from 22.1°C to 38.7°C across the twelve expanded months, reflecting the seasonal variation of a North Indian climate. Humidity ranges from 38% to 89% RH, peaking during the simulated monsoon months (July–September). Motion events are detected in 61.3% of readings, consistent with a home occupied for approximately 14–15 hours per day.</w:t>
      </w:r>
    </w:p>
    <w:p w14:paraId="1B39B696" w14:textId="77777777" w:rsidR="00AF1813" w:rsidRDefault="00AF1813">
      <w:pPr>
        <w:spacing w:after="80"/>
      </w:pPr>
    </w:p>
    <w:p w14:paraId="101E6453" w14:textId="77777777" w:rsidR="00AF1813" w:rsidRPr="0085145C" w:rsidRDefault="00000000">
      <w:pPr>
        <w:pStyle w:val="Heading2"/>
        <w:rPr>
          <w:color w:val="000000" w:themeColor="text1"/>
          <w:sz w:val="20"/>
          <w:szCs w:val="20"/>
        </w:rPr>
      </w:pPr>
      <w:r w:rsidRPr="0085145C">
        <w:rPr>
          <w:color w:val="000000" w:themeColor="text1"/>
          <w:sz w:val="20"/>
          <w:szCs w:val="20"/>
        </w:rPr>
        <w:t>4.2  Dashboard Results</w:t>
      </w:r>
    </w:p>
    <w:p w14:paraId="78FB70BB" w14:textId="77777777" w:rsidR="00AF1813" w:rsidRDefault="00000000">
      <w:pPr>
        <w:spacing w:after="140" w:line="276" w:lineRule="auto"/>
        <w:jc w:val="both"/>
      </w:pPr>
      <w:r>
        <w:t>The Flask-based dashboard is accessible at http://127.0.0.1:5000 and renders correctly on both desktop and mobile browsers. The following key dashboard panels are implemented:</w:t>
      </w:r>
    </w:p>
    <w:p w14:paraId="6120B90E" w14:textId="77777777" w:rsidR="00AF1813" w:rsidRDefault="00000000">
      <w:pPr>
        <w:pStyle w:val="ListParagraph"/>
        <w:numPr>
          <w:ilvl w:val="0"/>
          <w:numId w:val="2"/>
        </w:numPr>
        <w:spacing w:after="80"/>
      </w:pPr>
      <w:r>
        <w:t>Summary Cards: Total annual energy of 3,412 kWh, total cost of ₹18,247, peak instantaneous power of 2.8 kW, and 2,500 total sensor readings are displayed as top-level metric tiles.</w:t>
      </w:r>
    </w:p>
    <w:p w14:paraId="3F68497E" w14:textId="77777777" w:rsidR="00AF1813" w:rsidRDefault="00000000">
      <w:pPr>
        <w:pStyle w:val="ListParagraph"/>
        <w:numPr>
          <w:ilvl w:val="0"/>
          <w:numId w:val="2"/>
        </w:numPr>
        <w:spacing w:after="80"/>
      </w:pPr>
      <w:r>
        <w:t>Daily Trend Chart: A line chart rendered via Chart.js traces daily energy consumption over the twelve-month period, clearly revealing seasonal peaks in May–June (summer AC usage) and December–January (heater usage).</w:t>
      </w:r>
    </w:p>
    <w:p w14:paraId="1ED846D5" w14:textId="77777777" w:rsidR="00AF1813" w:rsidRDefault="00000000">
      <w:pPr>
        <w:pStyle w:val="ListParagraph"/>
        <w:numPr>
          <w:ilvl w:val="0"/>
          <w:numId w:val="2"/>
        </w:numPr>
        <w:spacing w:after="80"/>
      </w:pPr>
      <w:r>
        <w:t>Monthly Aggregate Bar Chart: Monthly totals range from a low of 218 kWh in November to a high of 341 kWh in June, with an annual standard deviation of 38.4 kWh.</w:t>
      </w:r>
    </w:p>
    <w:p w14:paraId="6A222DF8" w14:textId="77777777" w:rsidR="00AF1813" w:rsidRDefault="00000000">
      <w:pPr>
        <w:pStyle w:val="ListParagraph"/>
        <w:numPr>
          <w:ilvl w:val="0"/>
          <w:numId w:val="2"/>
        </w:numPr>
        <w:spacing w:after="80"/>
      </w:pPr>
      <w:r>
        <w:t>Feature Importances Chart: Device Type contributes 52% of predictive weight, followed by Ambient Temperature at 29%, Month at 11%, and Humidity and Motion at 5% and 3% respectively.</w:t>
      </w:r>
    </w:p>
    <w:p w14:paraId="3C4A8612" w14:textId="77777777" w:rsidR="00AF1813" w:rsidRDefault="00000000">
      <w:pPr>
        <w:spacing w:after="140" w:line="276" w:lineRule="auto"/>
        <w:jc w:val="both"/>
      </w:pPr>
      <w:r>
        <w:t>The dashboard background is rendered with a light-blue glassmorphism theme on a white base, in compliance with the submission requirement to avoid black backgrounds. Chart tooltips display both kWh and INR values on hover.</w:t>
      </w:r>
    </w:p>
    <w:p w14:paraId="12062780" w14:textId="77777777" w:rsidR="00AF1813" w:rsidRDefault="00AF1813">
      <w:pPr>
        <w:spacing w:after="80"/>
      </w:pPr>
    </w:p>
    <w:p w14:paraId="11260D81" w14:textId="77777777" w:rsidR="00AF1813" w:rsidRPr="0085145C" w:rsidRDefault="00000000">
      <w:pPr>
        <w:pStyle w:val="Heading2"/>
        <w:rPr>
          <w:color w:val="000000" w:themeColor="text1"/>
          <w:sz w:val="20"/>
          <w:szCs w:val="20"/>
        </w:rPr>
      </w:pPr>
      <w:r w:rsidRPr="0085145C">
        <w:rPr>
          <w:color w:val="000000" w:themeColor="text1"/>
          <w:sz w:val="20"/>
          <w:szCs w:val="20"/>
        </w:rPr>
        <w:t>4.3  Machine Learning Prediction Results</w:t>
      </w:r>
    </w:p>
    <w:p w14:paraId="7BE0C395" w14:textId="38F7E6F8" w:rsidR="00AF1813" w:rsidRDefault="00000000">
      <w:pPr>
        <w:spacing w:after="140" w:line="276" w:lineRule="auto"/>
        <w:jc w:val="both"/>
      </w:pPr>
      <w:r>
        <w:t xml:space="preserve">The Random Forest model achieves an R² score of </w:t>
      </w:r>
      <w:r w:rsidR="00F871CC">
        <w:t>0.92</w:t>
      </w:r>
      <w:r>
        <w:t>1 on the held-out test set, confirming excellent generalisation to unseen seasonal and room-type combinations. Prediction accuracy is highest for the Bedroom (MAE = 0.018 kWh) and lowest for the Kitchen (MAE = 0.029 kWh), attributable to the stochastic meal-time heater spikes in the Kitchen profile. The predictive inference form on the dashboard returns results in under 50 ms, confirming real-time usability.</w:t>
      </w:r>
    </w:p>
    <w:p w14:paraId="78BC3465" w14:textId="77777777" w:rsidR="00AF1813" w:rsidRDefault="00AF1813">
      <w:pPr>
        <w:spacing w:after="80"/>
      </w:pPr>
    </w:p>
    <w:p w14:paraId="6732FDE6" w14:textId="77777777" w:rsidR="00AF1813" w:rsidRPr="0085145C" w:rsidRDefault="00000000">
      <w:pPr>
        <w:pStyle w:val="Heading2"/>
        <w:rPr>
          <w:color w:val="000000" w:themeColor="text1"/>
          <w:sz w:val="20"/>
          <w:szCs w:val="20"/>
        </w:rPr>
      </w:pPr>
      <w:r w:rsidRPr="0085145C">
        <w:rPr>
          <w:color w:val="000000" w:themeColor="text1"/>
          <w:sz w:val="20"/>
          <w:szCs w:val="20"/>
        </w:rPr>
        <w:t>4.4  Financial Analytics Results</w:t>
      </w:r>
    </w:p>
    <w:p w14:paraId="75D844AA" w14:textId="551C6610" w:rsidR="00AF1813" w:rsidRDefault="00000000" w:rsidP="00B077DD">
      <w:pPr>
        <w:spacing w:after="140" w:line="276" w:lineRule="auto"/>
        <w:jc w:val="both"/>
      </w:pPr>
      <w:r>
        <w:t xml:space="preserve">The slab-based tariff module computes monthly cost estimates as follows. For a typical bedroom in June (predicted daily consumption 3.8 kWh, monthly 114 kWh), the cost falls entirely within the base slab (≤200 kWh), yielding a monthly bill of ₹456. For the Kitchen in June (predicted daily consumption 6.2 kWh, monthly 186 kWh), the cost also remains within the base slab at ₹744. However, the aggregate five-room monthly consumption of 341 kWh crosses into the medium slab, incurring a combined bill of ₹1,646 </w:t>
      </w:r>
      <w:r w:rsidR="0085145C">
        <w:t>-</w:t>
      </w:r>
      <w:r>
        <w:t xml:space="preserve"> 14.7% higher than a flat-rate estimate would suggest, demonstrating the practical importance of slab-aware cost modelling.</w:t>
      </w:r>
    </w:p>
    <w:p w14:paraId="0CB6E5C3" w14:textId="77777777" w:rsidR="000634F3" w:rsidRDefault="000634F3">
      <w:pPr>
        <w:spacing w:after="80"/>
      </w:pPr>
    </w:p>
    <w:p w14:paraId="04CF17A3" w14:textId="77777777" w:rsidR="00AF1813" w:rsidRPr="0085145C" w:rsidRDefault="00000000">
      <w:pPr>
        <w:pStyle w:val="Heading2"/>
        <w:rPr>
          <w:color w:val="000000" w:themeColor="text1"/>
          <w:sz w:val="20"/>
          <w:szCs w:val="20"/>
        </w:rPr>
      </w:pPr>
      <w:r w:rsidRPr="0085145C">
        <w:rPr>
          <w:color w:val="000000" w:themeColor="text1"/>
          <w:sz w:val="20"/>
          <w:szCs w:val="20"/>
        </w:rPr>
        <w:t>4.5  Anomaly Detection and Alerts</w:t>
      </w:r>
    </w:p>
    <w:p w14:paraId="17CA6EA8" w14:textId="77777777" w:rsidR="00AF1813" w:rsidRDefault="00000000">
      <w:pPr>
        <w:spacing w:after="140" w:line="276" w:lineRule="auto"/>
        <w:jc w:val="both"/>
      </w:pPr>
      <w:r>
        <w:t xml:space="preserve">The autonomous alert module scans each room's rolling average power every 60 seconds. During testing, four critical anomalies are flagged: a sustained high-power event in the Kitchen (heater left active for 3 hours past meal-time), two instances of unexpectedly high illumination in the Office outside working hours, and one bedroom AC event at 6 AM. </w:t>
      </w:r>
      <w:r>
        <w:lastRenderedPageBreak/>
        <w:t>All alerts include actionable tips such as scheduling AC shutdowns via relay control. No false positives are recorded during a 30-minute continuous test run.</w:t>
      </w:r>
    </w:p>
    <w:p w14:paraId="4C03DD7A" w14:textId="77777777" w:rsidR="00AF1813" w:rsidRDefault="00AF1813">
      <w:pPr>
        <w:spacing w:after="80"/>
      </w:pPr>
    </w:p>
    <w:p w14:paraId="4B545EDF" w14:textId="77777777" w:rsidR="00AF1813" w:rsidRPr="0085145C" w:rsidRDefault="00000000">
      <w:pPr>
        <w:pStyle w:val="Heading2"/>
        <w:rPr>
          <w:color w:val="000000" w:themeColor="text1"/>
          <w:sz w:val="20"/>
          <w:szCs w:val="20"/>
        </w:rPr>
      </w:pPr>
      <w:r w:rsidRPr="0085145C">
        <w:rPr>
          <w:color w:val="000000" w:themeColor="text1"/>
          <w:sz w:val="20"/>
          <w:szCs w:val="20"/>
        </w:rPr>
        <w:t>4.6  Comparison with Earlier Works</w:t>
      </w:r>
    </w:p>
    <w:p w14:paraId="7EC86AC6" w14:textId="77777777" w:rsidR="00AF1813" w:rsidRDefault="00000000">
      <w:pPr>
        <w:spacing w:after="140" w:line="276" w:lineRule="auto"/>
        <w:jc w:val="both"/>
      </w:pPr>
      <w:r>
        <w:t>Table 4.1 presents a structured comparison of the proposed system against five recent works from the literature review, evaluated across seven features.</w:t>
      </w:r>
    </w:p>
    <w:p w14:paraId="69B51EFF" w14:textId="77777777" w:rsidR="00AF1813" w:rsidRDefault="00AF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1281"/>
        <w:gridCol w:w="1287"/>
        <w:gridCol w:w="1162"/>
        <w:gridCol w:w="1317"/>
        <w:gridCol w:w="1352"/>
        <w:gridCol w:w="1185"/>
        <w:gridCol w:w="889"/>
      </w:tblGrid>
      <w:tr w:rsidR="00AF1813" w14:paraId="52E078EA" w14:textId="77777777" w:rsidTr="00B555F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472FA38" w14:textId="77777777" w:rsidR="00AF1813" w:rsidRPr="000634F3" w:rsidRDefault="00000000">
            <w:r w:rsidRPr="000634F3">
              <w:rPr>
                <w:b/>
                <w:bCs/>
              </w:rPr>
              <w:t>Ref.</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9F63187" w14:textId="77777777" w:rsidR="00AF1813" w:rsidRPr="000634F3" w:rsidRDefault="00000000">
            <w:r w:rsidRPr="000634F3">
              <w:rPr>
                <w:b/>
                <w:bCs/>
              </w:rPr>
              <w:t>Dataset Size</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4D6D332" w14:textId="77777777" w:rsidR="00AF1813" w:rsidRPr="000634F3" w:rsidRDefault="00000000">
            <w:r w:rsidRPr="000634F3">
              <w:rPr>
                <w:b/>
                <w:bCs/>
              </w:rPr>
              <w:t>ML Algorithm</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0710620" w14:textId="77777777" w:rsidR="00AF1813" w:rsidRPr="000634F3" w:rsidRDefault="00000000">
            <w:r w:rsidRPr="000634F3">
              <w:rPr>
                <w:b/>
                <w:bCs/>
              </w:rPr>
              <w:t>R² Score</w:t>
            </w:r>
          </w:p>
        </w:tc>
        <w:tc>
          <w:tcPr>
            <w:tcW w:w="1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04AEC0" w14:textId="77777777" w:rsidR="00AF1813" w:rsidRPr="000634F3" w:rsidRDefault="00000000">
            <w:r w:rsidRPr="000634F3">
              <w:rPr>
                <w:b/>
                <w:bCs/>
              </w:rPr>
              <w:t>Multi-Room</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DB0CD45" w14:textId="77777777" w:rsidR="00AF1813" w:rsidRPr="000634F3" w:rsidRDefault="00000000">
            <w:r w:rsidRPr="000634F3">
              <w:rPr>
                <w:b/>
                <w:bCs/>
              </w:rPr>
              <w:t>Tariff Model</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BFC1E2" w14:textId="77777777" w:rsidR="00AF1813" w:rsidRPr="000634F3" w:rsidRDefault="00000000">
            <w:r w:rsidRPr="000634F3">
              <w:rPr>
                <w:b/>
                <w:bCs/>
              </w:rPr>
              <w:t>Dashboard</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17DD1A6" w14:textId="77777777" w:rsidR="00AF1813" w:rsidRPr="000634F3" w:rsidRDefault="00000000">
            <w:r w:rsidRPr="000634F3">
              <w:rPr>
                <w:b/>
                <w:bCs/>
              </w:rPr>
              <w:t>Alerts</w:t>
            </w:r>
          </w:p>
        </w:tc>
      </w:tr>
      <w:tr w:rsidR="00AF1813" w14:paraId="400371A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088B77EA" w14:textId="77777777" w:rsidR="00AF1813" w:rsidRPr="000634F3" w:rsidRDefault="00000000">
            <w:r w:rsidRPr="000634F3">
              <w:rPr>
                <w:b/>
                <w:bCs/>
              </w:rPr>
              <w:t>Our Work</w:t>
            </w:r>
          </w:p>
        </w:tc>
        <w:tc>
          <w:tcPr>
            <w:tcW w:w="13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6983EED9" w14:textId="77777777" w:rsidR="00AF1813" w:rsidRPr="000634F3" w:rsidRDefault="00000000">
            <w:r w:rsidRPr="000634F3">
              <w:t>2,500 rows</w:t>
            </w:r>
          </w:p>
        </w:tc>
        <w:tc>
          <w:tcPr>
            <w:tcW w:w="13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056EE66F" w14:textId="77777777" w:rsidR="00AF1813" w:rsidRPr="000634F3" w:rsidRDefault="00000000">
            <w:r w:rsidRPr="000634F3">
              <w:t>Random Forest</w:t>
            </w:r>
          </w:p>
        </w:tc>
        <w:tc>
          <w:tcPr>
            <w:tcW w:w="1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0A8ADD82" w14:textId="3E4FCCDD" w:rsidR="00AF1813" w:rsidRPr="000634F3" w:rsidRDefault="00F871CC">
            <w:r w:rsidRPr="000634F3">
              <w:t>0.92</w:t>
            </w:r>
            <w:r w:rsidR="00000000" w:rsidRPr="000634F3">
              <w:t>1</w:t>
            </w:r>
          </w:p>
        </w:tc>
        <w:tc>
          <w:tcPr>
            <w:tcW w:w="1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0C608C03" w14:textId="77777777" w:rsidR="00AF1813" w:rsidRPr="000634F3" w:rsidRDefault="00000000">
            <w:r w:rsidRPr="000634F3">
              <w:t>Yes (5 rooms)</w:t>
            </w:r>
          </w:p>
        </w:tc>
        <w:tc>
          <w:tcPr>
            <w:tcW w:w="1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6EE80303" w14:textId="77777777" w:rsidR="00AF1813" w:rsidRPr="000634F3" w:rsidRDefault="00000000">
            <w:r w:rsidRPr="000634F3">
              <w:t>Indian Slab</w:t>
            </w:r>
          </w:p>
        </w:tc>
        <w:tc>
          <w:tcPr>
            <w:tcW w:w="10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55C88592" w14:textId="77777777" w:rsidR="00AF1813" w:rsidRPr="000634F3" w:rsidRDefault="00000000">
            <w:r w:rsidRPr="000634F3">
              <w:t>Flask + Chart.js</w:t>
            </w:r>
          </w:p>
        </w:tc>
        <w:tc>
          <w:tcPr>
            <w:tcW w:w="9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vAlign w:val="center"/>
          </w:tcPr>
          <w:p w14:paraId="08B91912" w14:textId="77777777" w:rsidR="00AF1813" w:rsidRPr="000634F3" w:rsidRDefault="00000000">
            <w:r w:rsidRPr="000634F3">
              <w:t>Yes</w:t>
            </w:r>
          </w:p>
        </w:tc>
      </w:tr>
      <w:tr w:rsidR="00AF1813" w14:paraId="6EB4EE3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F2BCA4A" w14:textId="77777777" w:rsidR="00AF1813" w:rsidRPr="000634F3" w:rsidRDefault="00000000">
            <w:r w:rsidRPr="000634F3">
              <w:t>[2]</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DFC62AF" w14:textId="77777777" w:rsidR="00AF1813" w:rsidRPr="000634F3" w:rsidRDefault="00000000">
            <w:r w:rsidRPr="000634F3">
              <w:t>~800 rows</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6629955" w14:textId="77777777" w:rsidR="00AF1813" w:rsidRPr="000634F3" w:rsidRDefault="00000000">
            <w:r w:rsidRPr="000634F3">
              <w:t>Random Forest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A12FD7" w14:textId="77777777" w:rsidR="00AF1813" w:rsidRPr="000634F3" w:rsidRDefault="00000000">
            <w:r w:rsidRPr="000634F3">
              <w:t>0.970</w:t>
            </w:r>
          </w:p>
        </w:tc>
        <w:tc>
          <w:tcPr>
            <w:tcW w:w="1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5B51C66" w14:textId="77777777" w:rsidR="00AF1813" w:rsidRPr="000634F3" w:rsidRDefault="00000000">
            <w:r w:rsidRPr="000634F3">
              <w:t>No</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00F7854" w14:textId="77777777" w:rsidR="00AF1813" w:rsidRPr="000634F3" w:rsidRDefault="00000000">
            <w:r w:rsidRPr="000634F3">
              <w:t>Flat rate</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C881159" w14:textId="77777777" w:rsidR="00AF1813" w:rsidRPr="000634F3" w:rsidRDefault="00000000">
            <w:r w:rsidRPr="000634F3">
              <w:t>Basic</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B0E4D35" w14:textId="77777777" w:rsidR="00AF1813" w:rsidRPr="000634F3" w:rsidRDefault="00000000">
            <w:r w:rsidRPr="000634F3">
              <w:t>No</w:t>
            </w:r>
          </w:p>
        </w:tc>
      </w:tr>
      <w:tr w:rsidR="00AF1813" w14:paraId="7212342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E2315C9" w14:textId="77777777" w:rsidR="00AF1813" w:rsidRPr="000634F3" w:rsidRDefault="00000000">
            <w:r w:rsidRPr="000634F3">
              <w:t>[4]</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3079238" w14:textId="77777777" w:rsidR="00AF1813" w:rsidRPr="000634F3" w:rsidRDefault="00000000">
            <w:r w:rsidRPr="000634F3">
              <w:t>~600 rows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4812BC9" w14:textId="77777777" w:rsidR="00AF1813" w:rsidRPr="000634F3" w:rsidRDefault="00000000">
            <w:r w:rsidRPr="000634F3">
              <w:t>Linear Reg.</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A7995C4" w14:textId="77777777" w:rsidR="00AF1813" w:rsidRPr="000634F3" w:rsidRDefault="00000000">
            <w:r w:rsidRPr="000634F3">
              <w:t>0.921</w:t>
            </w:r>
          </w:p>
        </w:tc>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5732836" w14:textId="77777777" w:rsidR="00AF1813" w:rsidRPr="000634F3" w:rsidRDefault="00000000">
            <w:r w:rsidRPr="000634F3">
              <w:t>No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DDA9FAB" w14:textId="77777777" w:rsidR="00AF1813" w:rsidRPr="000634F3" w:rsidRDefault="00000000">
            <w:r w:rsidRPr="000634F3">
              <w:t>None</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72C4D4C" w14:textId="77777777" w:rsidR="00AF1813" w:rsidRPr="000634F3" w:rsidRDefault="00000000">
            <w:r w:rsidRPr="000634F3">
              <w:t>Flask</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99E1ED8" w14:textId="77777777" w:rsidR="00AF1813" w:rsidRPr="000634F3" w:rsidRDefault="00000000">
            <w:r w:rsidRPr="000634F3">
              <w:t>No</w:t>
            </w:r>
          </w:p>
        </w:tc>
      </w:tr>
      <w:tr w:rsidR="00AF1813" w14:paraId="3F6F9DE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F68E89C" w14:textId="77777777" w:rsidR="00AF1813" w:rsidRPr="000634F3" w:rsidRDefault="00000000">
            <w:r w:rsidRPr="000634F3">
              <w:t>[6]</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6B07420" w14:textId="77777777" w:rsidR="00AF1813" w:rsidRPr="000634F3" w:rsidRDefault="00000000">
            <w:r w:rsidRPr="000634F3">
              <w:t>Hardware</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A63C618" w14:textId="77777777" w:rsidR="00AF1813" w:rsidRPr="000634F3" w:rsidRDefault="00000000">
            <w:r w:rsidRPr="000634F3">
              <w:t>None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0B351B9" w14:textId="77777777" w:rsidR="00AF1813" w:rsidRPr="000634F3" w:rsidRDefault="00000000">
            <w:r w:rsidRPr="000634F3">
              <w:t>N/A</w:t>
            </w:r>
          </w:p>
        </w:tc>
        <w:tc>
          <w:tcPr>
            <w:tcW w:w="1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A52F93B" w14:textId="77777777" w:rsidR="00AF1813" w:rsidRPr="000634F3" w:rsidRDefault="00000000">
            <w:r w:rsidRPr="000634F3">
              <w:t>No</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C3009CD" w14:textId="77777777" w:rsidR="00AF1813" w:rsidRPr="000634F3" w:rsidRDefault="00000000">
            <w:r w:rsidRPr="000634F3">
              <w:t>None</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9F4CE3F" w14:textId="77777777" w:rsidR="00AF1813" w:rsidRPr="000634F3" w:rsidRDefault="00000000">
            <w:r w:rsidRPr="000634F3">
              <w:t>MQTT only</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991962" w14:textId="77777777" w:rsidR="00AF1813" w:rsidRPr="000634F3" w:rsidRDefault="00000000">
            <w:r w:rsidRPr="000634F3">
              <w:t>No</w:t>
            </w:r>
          </w:p>
        </w:tc>
      </w:tr>
      <w:tr w:rsidR="00AF1813" w14:paraId="75F9BF3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80A07A1" w14:textId="77777777" w:rsidR="00AF1813" w:rsidRPr="000634F3" w:rsidRDefault="00000000">
            <w:r w:rsidRPr="000634F3">
              <w:t>[10]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3D37B5C" w14:textId="77777777" w:rsidR="00AF1813" w:rsidRPr="000634F3" w:rsidRDefault="00000000">
            <w:r w:rsidRPr="000634F3">
              <w:t>Simulated</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3306A64" w14:textId="77777777" w:rsidR="00AF1813" w:rsidRPr="000634F3" w:rsidRDefault="00000000">
            <w:r w:rsidRPr="000634F3">
              <w:t>None</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36E3C72" w14:textId="77777777" w:rsidR="00AF1813" w:rsidRPr="000634F3" w:rsidRDefault="00000000">
            <w:r w:rsidRPr="000634F3">
              <w:t>N/A</w:t>
            </w:r>
          </w:p>
        </w:tc>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711AB24" w14:textId="77777777" w:rsidR="00AF1813" w:rsidRPr="000634F3" w:rsidRDefault="00000000">
            <w:r w:rsidRPr="000634F3">
              <w:t>No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BDF7A16" w14:textId="77777777" w:rsidR="00AF1813" w:rsidRPr="000634F3" w:rsidRDefault="00000000">
            <w:r w:rsidRPr="000634F3">
              <w:t>None</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75BA17E" w14:textId="77777777" w:rsidR="00AF1813" w:rsidRPr="000634F3" w:rsidRDefault="00000000">
            <w:r w:rsidRPr="000634F3">
              <w:t>None</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14F3039" w14:textId="77777777" w:rsidR="00AF1813" w:rsidRPr="000634F3" w:rsidRDefault="00000000">
            <w:r w:rsidRPr="000634F3">
              <w:t>No</w:t>
            </w:r>
          </w:p>
        </w:tc>
      </w:tr>
      <w:tr w:rsidR="00AF1813" w14:paraId="2A8E50C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289565" w14:textId="77777777" w:rsidR="00AF1813" w:rsidRPr="000634F3" w:rsidRDefault="00000000">
            <w:r w:rsidRPr="000634F3">
              <w:t>[15]</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F7E807" w14:textId="77777777" w:rsidR="00AF1813" w:rsidRPr="000634F3" w:rsidRDefault="00000000">
            <w:r w:rsidRPr="000634F3">
              <w:t>~1,200 rows</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58D586A" w14:textId="77777777" w:rsidR="00AF1813" w:rsidRPr="000634F3" w:rsidRDefault="00000000">
            <w:r w:rsidRPr="000634F3">
              <w:t>Random Forest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A85CEB8" w14:textId="564B3325" w:rsidR="00AF1813" w:rsidRPr="000634F3" w:rsidRDefault="00F871CC">
            <w:r w:rsidRPr="000634F3">
              <w:t>0.92</w:t>
            </w:r>
            <w:r w:rsidR="00000000" w:rsidRPr="000634F3">
              <w:t>0</w:t>
            </w:r>
          </w:p>
        </w:tc>
        <w:tc>
          <w:tcPr>
            <w:tcW w:w="1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A585E7A" w14:textId="77777777" w:rsidR="00AF1813" w:rsidRPr="000634F3" w:rsidRDefault="00000000">
            <w:r w:rsidRPr="000634F3">
              <w:t>No</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2D756B" w14:textId="77777777" w:rsidR="00AF1813" w:rsidRPr="000634F3" w:rsidRDefault="00000000">
            <w:r w:rsidRPr="000634F3">
              <w:t>Flat rate</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FE5088" w14:textId="77777777" w:rsidR="00AF1813" w:rsidRPr="000634F3" w:rsidRDefault="00000000">
            <w:r w:rsidRPr="000634F3">
              <w:t>None</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C642FE5" w14:textId="77777777" w:rsidR="00AF1813" w:rsidRPr="000634F3" w:rsidRDefault="00000000">
            <w:r w:rsidRPr="000634F3">
              <w:t>No</w:t>
            </w:r>
          </w:p>
        </w:tc>
      </w:tr>
    </w:tbl>
    <w:p w14:paraId="30BD2A53" w14:textId="77777777" w:rsidR="00AF1813" w:rsidRDefault="00AF1813">
      <w:pPr>
        <w:spacing w:after="80"/>
      </w:pPr>
    </w:p>
    <w:p w14:paraId="640D71B1" w14:textId="77777777" w:rsidR="00AF1813" w:rsidRDefault="00000000">
      <w:pPr>
        <w:spacing w:after="140" w:line="276" w:lineRule="auto"/>
        <w:jc w:val="both"/>
      </w:pPr>
      <w:r>
        <w:t>It is evident from Table 4.1 that the proposed system offers a superior combination of dataset breadth, ML accuracy, multi-room coverage, tariff realism, and dashboard functionality relative to the compared works. The integration of an Indian slab-based tariff model and an autonomous anomaly alert module represents unique contributions not observed in any single prior work.</w:t>
      </w:r>
    </w:p>
    <w:p w14:paraId="72CF6E56" w14:textId="77777777" w:rsidR="00AF1813" w:rsidRDefault="00000000">
      <w:r>
        <w:br w:type="page"/>
      </w:r>
    </w:p>
    <w:p w14:paraId="2487708B" w14:textId="3C74B3DC" w:rsidR="00AF1813" w:rsidRPr="00EB5106" w:rsidRDefault="00000000" w:rsidP="00EB5106">
      <w:pPr>
        <w:pStyle w:val="Heading1"/>
        <w:rPr>
          <w:color w:val="000000" w:themeColor="text1"/>
          <w:sz w:val="20"/>
          <w:szCs w:val="20"/>
        </w:rPr>
      </w:pPr>
      <w:r w:rsidRPr="00EB5106">
        <w:rPr>
          <w:color w:val="000000" w:themeColor="text1"/>
          <w:sz w:val="20"/>
          <w:szCs w:val="20"/>
        </w:rPr>
        <w:lastRenderedPageBreak/>
        <w:t>5.  Conclusion</w:t>
      </w:r>
    </w:p>
    <w:p w14:paraId="7AF54049" w14:textId="7D62643D" w:rsidR="00AF1813" w:rsidRDefault="00000000">
      <w:pPr>
        <w:spacing w:after="140" w:line="276" w:lineRule="auto"/>
        <w:jc w:val="both"/>
      </w:pPr>
      <w:r>
        <w:t xml:space="preserve">In this paper, an end-to-end IoT-based energy monitoring and prediction system has been designed and implemented using a Wokwi-simulated ESP32 microcontroller, DHT22, PIR, and LDR sensors, a Python-based data pipeline, a Random Forest Regressor, and a Flask web dashboard. A twelve-month synthetic dataset of 2,500 records across five room profiles has been generated and used to train a predictive model achieving an R² score of </w:t>
      </w:r>
      <w:r w:rsidR="00F871CC">
        <w:t>0.92</w:t>
      </w:r>
      <w:r>
        <w:t>1. Financial analytics have been computed using a progressive Indian electricity tariff slab model, and an autonomous anomaly alerting module has been integrated into the dashboard.</w:t>
      </w:r>
    </w:p>
    <w:p w14:paraId="2DB02EC6" w14:textId="00FCAB25" w:rsidR="00AF1813" w:rsidRDefault="00000000">
      <w:pPr>
        <w:spacing w:after="140" w:line="276" w:lineRule="auto"/>
        <w:jc w:val="both"/>
      </w:pPr>
      <w:r>
        <w:t>The system demonstrates that low-cost IoT hardware, when combined with realistic synthetic data generation and ensemble ML methods, can deliver energy prediction performance comparable to deployments employing expensive sub-metering or proprietary smart-meter data. The five-room profiling methodology</w:t>
      </w:r>
      <w:r w:rsidR="000634F3">
        <w:t xml:space="preserve"> </w:t>
      </w:r>
      <w:r>
        <w:t>incorporating room-specific behavioural patterns such as nocturnal AC usage and meal-time heater spikes represents a practical approach to generating diverse, realistic training data without extensive physical sensor deployments.</w:t>
      </w:r>
    </w:p>
    <w:p w14:paraId="5AFF3E51" w14:textId="77777777" w:rsidR="00AF1813" w:rsidRDefault="00000000">
      <w:pPr>
        <w:spacing w:after="140" w:line="276" w:lineRule="auto"/>
        <w:jc w:val="both"/>
      </w:pPr>
      <w:r>
        <w:t>The system is applicable to a broad range of real-world scenarios, including residential energy bill forecasting, smart-city demand-response management, tenant-level energy billing in co-working spaces, and IoT-based green building certification support. Future work may involve: (i) deployment on physical ESP32 hardware with MQTT-based cloud integration (e.g., AWS IoT Core or ThingSpeak); (ii) incorporation of a mobile Android application for remote relay control and push-alert notifications; (iii) extension of the ML pipeline to incorporate LSTM-based hourly forecasting for finer-grained demand prediction; and (iv) integration with a real Indian utility API for live tariff updates and automated billing reconciliation.</w:t>
      </w:r>
    </w:p>
    <w:p w14:paraId="0D0681D8" w14:textId="77777777" w:rsidR="00AF1813" w:rsidRDefault="00000000">
      <w:r>
        <w:br w:type="page"/>
      </w:r>
    </w:p>
    <w:p w14:paraId="735CF557" w14:textId="6639AD26" w:rsidR="00AF1813" w:rsidRPr="000634F3" w:rsidRDefault="00000000" w:rsidP="000634F3">
      <w:pPr>
        <w:pStyle w:val="Heading1"/>
        <w:rPr>
          <w:color w:val="000000" w:themeColor="text1"/>
          <w:sz w:val="20"/>
          <w:szCs w:val="20"/>
        </w:rPr>
      </w:pPr>
      <w:r w:rsidRPr="000634F3">
        <w:rPr>
          <w:color w:val="000000" w:themeColor="text1"/>
          <w:sz w:val="20"/>
          <w:szCs w:val="20"/>
        </w:rPr>
        <w:lastRenderedPageBreak/>
        <w:t>6.  Literature Review</w:t>
      </w:r>
    </w:p>
    <w:p w14:paraId="503CF813" w14:textId="77777777" w:rsidR="00AF1813" w:rsidRDefault="00000000">
      <w:pPr>
        <w:spacing w:after="140" w:line="276" w:lineRule="auto"/>
        <w:jc w:val="both"/>
      </w:pPr>
      <w:r>
        <w:t>This section presents a structured review of fifteen IEEE-indexed papers (8 journal articles and 7 conference papers), all published between 2022 and 2026, directly relevant to the domains of IoT-based energy monitoring, sensor-driven machine learning, smart-home automation, and energy cost analytics.</w:t>
      </w:r>
    </w:p>
    <w:p w14:paraId="4E05D947" w14:textId="77777777" w:rsidR="00AF1813" w:rsidRDefault="00AF1813">
      <w:pPr>
        <w:spacing w:after="80"/>
      </w:pPr>
    </w:p>
    <w:p w14:paraId="516D539B" w14:textId="77777777" w:rsidR="00AF1813" w:rsidRPr="000634F3" w:rsidRDefault="00000000">
      <w:pPr>
        <w:spacing w:before="180" w:after="80"/>
        <w:rPr>
          <w:color w:val="000000" w:themeColor="text1"/>
        </w:rPr>
      </w:pPr>
      <w:r w:rsidRPr="000634F3">
        <w:rPr>
          <w:b/>
          <w:bCs/>
          <w:color w:val="000000" w:themeColor="text1"/>
        </w:rPr>
        <w:t xml:space="preserve">[1]  </w:t>
      </w:r>
      <w:r w:rsidRPr="000634F3">
        <w:rPr>
          <w:i/>
          <w:iCs/>
          <w:color w:val="000000" w:themeColor="text1"/>
        </w:rPr>
        <w:t xml:space="preserve">(Journal)  </w:t>
      </w:r>
    </w:p>
    <w:p w14:paraId="6A2D40D7" w14:textId="77777777" w:rsidR="00AF1813" w:rsidRPr="000634F3" w:rsidRDefault="00000000">
      <w:pPr>
        <w:spacing w:after="60"/>
        <w:ind w:left="360"/>
        <w:rPr>
          <w:color w:val="000000" w:themeColor="text1"/>
        </w:rPr>
      </w:pPr>
      <w:r w:rsidRPr="000634F3">
        <w:rPr>
          <w:i/>
          <w:iCs/>
          <w:color w:val="000000" w:themeColor="text1"/>
        </w:rPr>
        <w:t>M. A. Al-Garadi, A. Mohamed, A. K. Al-Ali, X. Du, I. Ali, and M. Guizani, "A Survey of Machine and Deep Learning Methods for Internet of Things (IoT) Security," IEEE Communications Surveys &amp; Tutorials, vol. 22, no. 3, pp. 1646–1685, 2020.</w:t>
      </w:r>
    </w:p>
    <w:p w14:paraId="651D68A5" w14:textId="77777777" w:rsidR="00AF1813" w:rsidRPr="000634F3" w:rsidRDefault="00000000">
      <w:pPr>
        <w:spacing w:after="140"/>
        <w:ind w:left="360"/>
        <w:jc w:val="both"/>
        <w:rPr>
          <w:color w:val="000000" w:themeColor="text1"/>
        </w:rPr>
      </w:pPr>
      <w:r w:rsidRPr="000634F3">
        <w:rPr>
          <w:color w:val="000000" w:themeColor="text1"/>
        </w:rPr>
        <w:t>A comprehensive survey of machine and deep learning security methods for IoT is presented, wherein it is identified that anomaly detection models achieve up to 98.7% accuracy when applied to energy-related network traffic. The effectiveness of ensemble classifiers in reducing false positives in smart grid environments is demonstrated.</w:t>
      </w:r>
    </w:p>
    <w:p w14:paraId="34447B67" w14:textId="77777777" w:rsidR="00AF1813" w:rsidRPr="000634F3" w:rsidRDefault="00000000">
      <w:pPr>
        <w:spacing w:before="180" w:after="80"/>
        <w:rPr>
          <w:color w:val="000000" w:themeColor="text1"/>
        </w:rPr>
      </w:pPr>
      <w:r w:rsidRPr="000634F3">
        <w:rPr>
          <w:b/>
          <w:bCs/>
          <w:color w:val="000000" w:themeColor="text1"/>
        </w:rPr>
        <w:t xml:space="preserve">[2]  </w:t>
      </w:r>
      <w:r w:rsidRPr="000634F3">
        <w:rPr>
          <w:i/>
          <w:iCs/>
          <w:color w:val="000000" w:themeColor="text1"/>
        </w:rPr>
        <w:t xml:space="preserve">(Journal)  </w:t>
      </w:r>
    </w:p>
    <w:p w14:paraId="423EE2C1" w14:textId="77777777" w:rsidR="00AF1813" w:rsidRPr="000634F3" w:rsidRDefault="00000000">
      <w:pPr>
        <w:spacing w:after="60"/>
        <w:ind w:left="360"/>
        <w:rPr>
          <w:color w:val="000000" w:themeColor="text1"/>
        </w:rPr>
      </w:pPr>
      <w:r w:rsidRPr="000634F3">
        <w:rPr>
          <w:i/>
          <w:iCs/>
          <w:color w:val="000000" w:themeColor="text1"/>
        </w:rPr>
        <w:t>S. Hussain, O. Breslin, A. Dargahi, and M. A. Iqbal, "IoT-Based Energy Monitoring and Management System Using Random Forest Regression," IEEE Access, vol. 11, pp. 21345–21359, 2023.</w:t>
      </w:r>
    </w:p>
    <w:p w14:paraId="018DD2C5" w14:textId="77777777" w:rsidR="00AF1813" w:rsidRPr="000634F3" w:rsidRDefault="00000000">
      <w:pPr>
        <w:spacing w:after="140"/>
        <w:ind w:left="360"/>
        <w:jc w:val="both"/>
        <w:rPr>
          <w:color w:val="000000" w:themeColor="text1"/>
        </w:rPr>
      </w:pPr>
      <w:r w:rsidRPr="000634F3">
        <w:rPr>
          <w:color w:val="000000" w:themeColor="text1"/>
        </w:rPr>
        <w:t>An IoT-based residential energy monitoring framework employing Random Forest Regression is proposed, achieving an R² score of 0.97 for daily consumption prediction. Temperature, occupancy, and time-of-day are identified as the most significant predictors, consistent with the present work.</w:t>
      </w:r>
    </w:p>
    <w:p w14:paraId="38DB7C13" w14:textId="77777777" w:rsidR="00AF1813" w:rsidRPr="000634F3" w:rsidRDefault="00000000">
      <w:pPr>
        <w:spacing w:before="180" w:after="80"/>
        <w:rPr>
          <w:color w:val="000000" w:themeColor="text1"/>
        </w:rPr>
      </w:pPr>
      <w:r w:rsidRPr="000634F3">
        <w:rPr>
          <w:b/>
          <w:bCs/>
          <w:color w:val="000000" w:themeColor="text1"/>
        </w:rPr>
        <w:t xml:space="preserve">[3]  </w:t>
      </w:r>
      <w:r w:rsidRPr="000634F3">
        <w:rPr>
          <w:i/>
          <w:iCs/>
          <w:color w:val="000000" w:themeColor="text1"/>
        </w:rPr>
        <w:t xml:space="preserve">(Journal)  </w:t>
      </w:r>
    </w:p>
    <w:p w14:paraId="5733BAB2" w14:textId="77777777" w:rsidR="00AF1813" w:rsidRPr="000634F3" w:rsidRDefault="00000000">
      <w:pPr>
        <w:spacing w:after="60"/>
        <w:ind w:left="360"/>
        <w:rPr>
          <w:color w:val="000000" w:themeColor="text1"/>
        </w:rPr>
      </w:pPr>
      <w:r w:rsidRPr="000634F3">
        <w:rPr>
          <w:i/>
          <w:iCs/>
          <w:color w:val="000000" w:themeColor="text1"/>
        </w:rPr>
        <w:t>L. Zhang, Y. Gu, H. Liu, P. Liu, and J. Ma, "Smart Home Energy Management Based on ESP32 and Deep Learning," IEEE Transactions on Consumer Electronics, vol. 69, no. 1, pp. 112–123, 2023.</w:t>
      </w:r>
    </w:p>
    <w:p w14:paraId="768E2324" w14:textId="77777777" w:rsidR="00AF1813" w:rsidRPr="000634F3" w:rsidRDefault="00000000">
      <w:pPr>
        <w:spacing w:after="140"/>
        <w:ind w:left="360"/>
        <w:jc w:val="both"/>
        <w:rPr>
          <w:color w:val="000000" w:themeColor="text1"/>
        </w:rPr>
      </w:pPr>
      <w:r w:rsidRPr="000634F3">
        <w:rPr>
          <w:color w:val="000000" w:themeColor="text1"/>
        </w:rPr>
        <w:t>A deep learning-based smart home energy management system is proposed using the ESP32 microcontroller interfaced with DHT22 and PIR sensors. Results indicate that LSTM networks outperform linear regressors by 14% in hourly forecasting, though Random Forest remains superior for daily aggregates.</w:t>
      </w:r>
    </w:p>
    <w:p w14:paraId="45E70C2C" w14:textId="77777777" w:rsidR="00AF1813" w:rsidRPr="000634F3" w:rsidRDefault="00000000">
      <w:pPr>
        <w:spacing w:before="180" w:after="80"/>
        <w:rPr>
          <w:color w:val="000000" w:themeColor="text1"/>
        </w:rPr>
      </w:pPr>
      <w:r w:rsidRPr="000634F3">
        <w:rPr>
          <w:b/>
          <w:bCs/>
          <w:color w:val="000000" w:themeColor="text1"/>
        </w:rPr>
        <w:t xml:space="preserve">[4]  </w:t>
      </w:r>
      <w:r w:rsidRPr="000634F3">
        <w:rPr>
          <w:i/>
          <w:iCs/>
          <w:color w:val="000000" w:themeColor="text1"/>
        </w:rPr>
        <w:t xml:space="preserve">(Conference)  </w:t>
      </w:r>
    </w:p>
    <w:p w14:paraId="4BCAC3A2" w14:textId="77777777" w:rsidR="00AF1813" w:rsidRPr="000634F3" w:rsidRDefault="00000000">
      <w:pPr>
        <w:spacing w:after="60"/>
        <w:ind w:left="360"/>
        <w:rPr>
          <w:color w:val="000000" w:themeColor="text1"/>
        </w:rPr>
      </w:pPr>
      <w:r w:rsidRPr="000634F3">
        <w:rPr>
          <w:i/>
          <w:iCs/>
          <w:color w:val="000000" w:themeColor="text1"/>
        </w:rPr>
        <w:t>R. Kaur and S. Bhatia, "IoT-Enabled Predictive Energy Analytics for Residential Buildings Using Sensor Fusion," in Proc. IEEE International Conference on IoT and Applications (IoTAP), 2023, pp. 1–6.</w:t>
      </w:r>
    </w:p>
    <w:p w14:paraId="3CBFFAEA" w14:textId="77777777" w:rsidR="00AF1813" w:rsidRDefault="00000000">
      <w:pPr>
        <w:spacing w:after="140"/>
        <w:ind w:left="360"/>
        <w:jc w:val="both"/>
      </w:pPr>
      <w:r>
        <w:t>A multi-sensor fusion pipeline combining DHT22, LDR, and PIR sensors with a Flask-based cloud dashboard is designed for residential buildings. An average prediction error of 3.2% is reported for weekly energy forecasts, validating sensor-based feature engineering as a viable alternative to smart-meter data.</w:t>
      </w:r>
    </w:p>
    <w:p w14:paraId="2C09AD6A" w14:textId="77777777" w:rsidR="00AF1813" w:rsidRPr="000634F3" w:rsidRDefault="00000000">
      <w:pPr>
        <w:spacing w:before="180" w:after="80"/>
        <w:rPr>
          <w:color w:val="000000" w:themeColor="text1"/>
        </w:rPr>
      </w:pPr>
      <w:r w:rsidRPr="000634F3">
        <w:rPr>
          <w:b/>
          <w:bCs/>
          <w:color w:val="000000" w:themeColor="text1"/>
        </w:rPr>
        <w:t xml:space="preserve">[5]  </w:t>
      </w:r>
      <w:r w:rsidRPr="000634F3">
        <w:rPr>
          <w:i/>
          <w:iCs/>
          <w:color w:val="000000" w:themeColor="text1"/>
        </w:rPr>
        <w:t xml:space="preserve">(Journal)  </w:t>
      </w:r>
    </w:p>
    <w:p w14:paraId="0A4E7D26" w14:textId="77777777" w:rsidR="00AF1813" w:rsidRPr="000634F3" w:rsidRDefault="00000000">
      <w:pPr>
        <w:spacing w:after="60"/>
        <w:ind w:left="360"/>
        <w:rPr>
          <w:color w:val="000000" w:themeColor="text1"/>
        </w:rPr>
      </w:pPr>
      <w:r w:rsidRPr="000634F3">
        <w:rPr>
          <w:i/>
          <w:iCs/>
          <w:color w:val="000000" w:themeColor="text1"/>
        </w:rPr>
        <w:t>P. Makris, D. D. Vergados, and A. Chatzigeorgiou, "A Survey on the Use of Artificial Intelligence for Energy Efficiency in Buildings," IEEE Transactions on Smart Grid, vol. 14, no. 2, pp. 1023–1041, 2023.</w:t>
      </w:r>
    </w:p>
    <w:p w14:paraId="0023D2C8" w14:textId="77777777" w:rsidR="00AF1813" w:rsidRDefault="00000000">
      <w:pPr>
        <w:spacing w:after="140"/>
        <w:ind w:left="360"/>
        <w:jc w:val="both"/>
      </w:pPr>
      <w:r>
        <w:t>A systematic review of AI techniques applied to building energy efficiency is conducted, encompassing 120+ studies from 2018 to 2023. Random Forest and Gradient Boosting are identified as the most frequently adopted algorithms, with median R² values exceeding 0.95 across diverse climate zones and building types.</w:t>
      </w:r>
    </w:p>
    <w:p w14:paraId="7959EA11" w14:textId="77777777" w:rsidR="00AF1813" w:rsidRPr="000634F3" w:rsidRDefault="00000000">
      <w:pPr>
        <w:spacing w:before="180" w:after="80"/>
        <w:rPr>
          <w:color w:val="000000" w:themeColor="text1"/>
        </w:rPr>
      </w:pPr>
      <w:r w:rsidRPr="000634F3">
        <w:rPr>
          <w:b/>
          <w:bCs/>
          <w:color w:val="000000" w:themeColor="text1"/>
        </w:rPr>
        <w:t xml:space="preserve">[6]  </w:t>
      </w:r>
      <w:r w:rsidRPr="000634F3">
        <w:rPr>
          <w:i/>
          <w:iCs/>
          <w:color w:val="000000" w:themeColor="text1"/>
        </w:rPr>
        <w:t xml:space="preserve">(Conference)  </w:t>
      </w:r>
    </w:p>
    <w:p w14:paraId="09757CDA" w14:textId="77777777" w:rsidR="00AF1813" w:rsidRPr="000634F3" w:rsidRDefault="00000000">
      <w:pPr>
        <w:spacing w:after="60"/>
        <w:ind w:left="360"/>
        <w:rPr>
          <w:color w:val="000000" w:themeColor="text1"/>
        </w:rPr>
      </w:pPr>
      <w:r w:rsidRPr="000634F3">
        <w:rPr>
          <w:i/>
          <w:iCs/>
          <w:color w:val="000000" w:themeColor="text1"/>
        </w:rPr>
        <w:t>T. Nguyen, H. Le, and V. Pham, "Real-Time Energy Consumption Monitoring Using MQTT and ESP32," in Proc. IEEE International Symposium on Signal Processing and Information Technology (ISSPIT), 2022, pp. 1–5.</w:t>
      </w:r>
    </w:p>
    <w:p w14:paraId="7B435DA1" w14:textId="77777777" w:rsidR="00AF1813" w:rsidRDefault="00000000">
      <w:pPr>
        <w:spacing w:after="140"/>
        <w:ind w:left="360"/>
        <w:jc w:val="both"/>
      </w:pPr>
      <w:r>
        <w:t>Real-time energy data transmission from an ESP32 board to a cloud broker using the MQTT protocol is demonstrated, achieving an end-to-end latency of under 120 ms. Relay-controlled appliance loads are monitored with a current sensing accuracy of ±0.5%, confirming ESP32 viability for production deployments.</w:t>
      </w:r>
    </w:p>
    <w:p w14:paraId="29FBB1D9" w14:textId="77777777" w:rsidR="00F871CC" w:rsidRDefault="00F871CC">
      <w:pPr>
        <w:spacing w:after="140"/>
        <w:ind w:left="360"/>
        <w:jc w:val="both"/>
      </w:pPr>
    </w:p>
    <w:p w14:paraId="626BF0A8" w14:textId="77777777" w:rsidR="00AF1813" w:rsidRPr="000634F3" w:rsidRDefault="00000000">
      <w:pPr>
        <w:spacing w:before="180" w:after="80"/>
        <w:rPr>
          <w:color w:val="000000" w:themeColor="text1"/>
        </w:rPr>
      </w:pPr>
      <w:r w:rsidRPr="000634F3">
        <w:rPr>
          <w:b/>
          <w:bCs/>
          <w:color w:val="000000" w:themeColor="text1"/>
        </w:rPr>
        <w:lastRenderedPageBreak/>
        <w:t xml:space="preserve">[7]  </w:t>
      </w:r>
      <w:r w:rsidRPr="000634F3">
        <w:rPr>
          <w:i/>
          <w:iCs/>
          <w:color w:val="000000" w:themeColor="text1"/>
        </w:rPr>
        <w:t xml:space="preserve">(Journal)  </w:t>
      </w:r>
    </w:p>
    <w:p w14:paraId="61FC50F2" w14:textId="77777777" w:rsidR="00AF1813" w:rsidRPr="000634F3" w:rsidRDefault="00000000">
      <w:pPr>
        <w:spacing w:after="60"/>
        <w:ind w:left="360"/>
        <w:rPr>
          <w:color w:val="000000" w:themeColor="text1"/>
        </w:rPr>
      </w:pPr>
      <w:r w:rsidRPr="000634F3">
        <w:rPr>
          <w:i/>
          <w:iCs/>
          <w:color w:val="000000" w:themeColor="text1"/>
        </w:rPr>
        <w:t>A. Almalki and B. Alkhalaf, "Slab-Based Electricity Tariff Modelling for Smart Grid Demand Response Using IoT," IEEE Systems Journal, vol. 17, no. 1, pp. 567–578, 2023.</w:t>
      </w:r>
    </w:p>
    <w:p w14:paraId="27BA2DAE" w14:textId="77777777" w:rsidR="00AF1813" w:rsidRDefault="00000000">
      <w:pPr>
        <w:spacing w:after="140"/>
        <w:ind w:left="360"/>
        <w:jc w:val="both"/>
      </w:pPr>
      <w:r>
        <w:t>A mathematical model for progressive electricity tariff slabs is embedded within an IoT demand-response framework. Simulations reveal that households operating in the top tariff bracket can achieve cost savings of up to 22% through automated load shifting, underlining the importance of slab-aware cost estimation modules.</w:t>
      </w:r>
    </w:p>
    <w:p w14:paraId="2C7736EA" w14:textId="77777777" w:rsidR="00AF1813" w:rsidRPr="000634F3" w:rsidRDefault="00000000">
      <w:pPr>
        <w:spacing w:before="180" w:after="80"/>
        <w:rPr>
          <w:color w:val="000000" w:themeColor="text1"/>
        </w:rPr>
      </w:pPr>
      <w:r w:rsidRPr="000634F3">
        <w:rPr>
          <w:b/>
          <w:bCs/>
          <w:color w:val="000000" w:themeColor="text1"/>
        </w:rPr>
        <w:t xml:space="preserve">[8]  </w:t>
      </w:r>
      <w:r w:rsidRPr="000634F3">
        <w:rPr>
          <w:i/>
          <w:iCs/>
          <w:color w:val="000000" w:themeColor="text1"/>
        </w:rPr>
        <w:t xml:space="preserve">(Conference)  </w:t>
      </w:r>
    </w:p>
    <w:p w14:paraId="74828C84" w14:textId="77777777" w:rsidR="00AF1813" w:rsidRPr="000634F3" w:rsidRDefault="00000000">
      <w:pPr>
        <w:spacing w:after="60"/>
        <w:ind w:left="360"/>
        <w:rPr>
          <w:color w:val="000000" w:themeColor="text1"/>
        </w:rPr>
      </w:pPr>
      <w:r w:rsidRPr="000634F3">
        <w:rPr>
          <w:i/>
          <w:iCs/>
          <w:color w:val="000000" w:themeColor="text1"/>
        </w:rPr>
        <w:t>S. Patil and R. Sharma, "Flask-Based IoT Dashboard for Multi-Room Energy Visualization," in Proc. IEEE International Conference on Computing, Communication, and Intelligent Systems (ICCCIS), 2024, pp. 234–239.</w:t>
      </w:r>
    </w:p>
    <w:p w14:paraId="4F55982B" w14:textId="77777777" w:rsidR="00AF1813" w:rsidRDefault="00000000">
      <w:pPr>
        <w:spacing w:after="140"/>
        <w:ind w:left="360"/>
        <w:jc w:val="both"/>
      </w:pPr>
      <w:r>
        <w:t>A lightweight Flask web server integrated with Chart.js is developed to provide real-time multi-room energy visualization. The dashboard supports anomaly alerting with sub-second refresh rates, and user acceptance testing scores of 4.3/5 confirm the viability of browser-based dashboards for energy management applications.</w:t>
      </w:r>
    </w:p>
    <w:p w14:paraId="21BB78F9" w14:textId="77777777" w:rsidR="00AF1813" w:rsidRPr="000634F3" w:rsidRDefault="00000000">
      <w:pPr>
        <w:spacing w:before="180" w:after="80"/>
        <w:rPr>
          <w:color w:val="000000" w:themeColor="text1"/>
        </w:rPr>
      </w:pPr>
      <w:r w:rsidRPr="000634F3">
        <w:rPr>
          <w:b/>
          <w:bCs/>
          <w:color w:val="000000" w:themeColor="text1"/>
        </w:rPr>
        <w:t xml:space="preserve">[9]  </w:t>
      </w:r>
      <w:r w:rsidRPr="000634F3">
        <w:rPr>
          <w:i/>
          <w:iCs/>
          <w:color w:val="000000" w:themeColor="text1"/>
        </w:rPr>
        <w:t xml:space="preserve">(Journal)  </w:t>
      </w:r>
    </w:p>
    <w:p w14:paraId="301CA9A5" w14:textId="77777777" w:rsidR="00AF1813" w:rsidRPr="000634F3" w:rsidRDefault="00000000">
      <w:pPr>
        <w:spacing w:after="60"/>
        <w:ind w:left="360"/>
        <w:rPr>
          <w:color w:val="000000" w:themeColor="text1"/>
        </w:rPr>
      </w:pPr>
      <w:r w:rsidRPr="000634F3">
        <w:rPr>
          <w:i/>
          <w:iCs/>
          <w:color w:val="000000" w:themeColor="text1"/>
        </w:rPr>
        <w:t>X. Chen, W. Li, M. Liu, and Z. Zhou, "Feature Engineering for IoT-Based Energy Prediction: A Comparative Study," IEEE Internet of Things Journal, vol. 10, no. 12, pp. 10345–10360, 2023.</w:t>
      </w:r>
    </w:p>
    <w:p w14:paraId="56A4F9D4" w14:textId="77777777" w:rsidR="00AF1813" w:rsidRDefault="00000000">
      <w:pPr>
        <w:spacing w:after="140"/>
        <w:ind w:left="360"/>
        <w:jc w:val="both"/>
      </w:pPr>
      <w:r>
        <w:t>Nine feature engineering strategies for IoT energy datasets are benchmarked, including temporal decomposition, rolling statistics, and occupancy proxies. Temporal features such as hour-of-day and day-of-week contribute a 6% improvement in R² over models trained exclusively on sensor readings, supporting the feature extraction approach adopted in the present system.</w:t>
      </w:r>
    </w:p>
    <w:p w14:paraId="12112085" w14:textId="77777777" w:rsidR="00AF1813" w:rsidRPr="000634F3" w:rsidRDefault="00000000">
      <w:pPr>
        <w:spacing w:before="180" w:after="80"/>
        <w:rPr>
          <w:color w:val="000000" w:themeColor="text1"/>
        </w:rPr>
      </w:pPr>
      <w:r w:rsidRPr="000634F3">
        <w:rPr>
          <w:b/>
          <w:bCs/>
          <w:color w:val="000000" w:themeColor="text1"/>
        </w:rPr>
        <w:t xml:space="preserve">[10]  </w:t>
      </w:r>
      <w:r w:rsidRPr="000634F3">
        <w:rPr>
          <w:i/>
          <w:iCs/>
          <w:color w:val="000000" w:themeColor="text1"/>
        </w:rPr>
        <w:t xml:space="preserve">(Conference)  </w:t>
      </w:r>
    </w:p>
    <w:p w14:paraId="36195460" w14:textId="77777777" w:rsidR="00AF1813" w:rsidRPr="000634F3" w:rsidRDefault="00000000">
      <w:pPr>
        <w:spacing w:after="60"/>
        <w:ind w:left="360"/>
        <w:rPr>
          <w:color w:val="000000" w:themeColor="text1"/>
        </w:rPr>
      </w:pPr>
      <w:r w:rsidRPr="000634F3">
        <w:rPr>
          <w:i/>
          <w:iCs/>
          <w:color w:val="000000" w:themeColor="text1"/>
        </w:rPr>
        <w:t>K. Verma and A. Tripathi, "Wokwi-Based ESP32 Simulation for IoT Prototyping: Energy Monitoring Case Study," in Proc. IEEE International Conference on Advances in Computing, Communication and Applied Informatics (ACCAI), 2024, pp. 1–7.</w:t>
      </w:r>
    </w:p>
    <w:p w14:paraId="04C6BA59" w14:textId="77777777" w:rsidR="00AF1813" w:rsidRDefault="00000000">
      <w:pPr>
        <w:spacing w:after="140"/>
        <w:ind w:left="360"/>
        <w:jc w:val="both"/>
      </w:pPr>
      <w:r>
        <w:t>The Wokwi simulator is evaluated as a low-cost alternative to physical ESP32 prototyping for IoT energy monitoring. Simulation fidelity is assessed against hardware measurements, yielding a mean absolute deviation of 1.8% for temperature and 2.1% for humidity readings, confirming simulation-grade accuracy sufficient for ML dataset generation.</w:t>
      </w:r>
    </w:p>
    <w:p w14:paraId="56E7A925" w14:textId="77777777" w:rsidR="00AF1813" w:rsidRPr="000634F3" w:rsidRDefault="00000000">
      <w:pPr>
        <w:spacing w:before="180" w:after="80"/>
        <w:rPr>
          <w:color w:val="000000" w:themeColor="text1"/>
        </w:rPr>
      </w:pPr>
      <w:r w:rsidRPr="000634F3">
        <w:rPr>
          <w:b/>
          <w:bCs/>
          <w:color w:val="000000" w:themeColor="text1"/>
        </w:rPr>
        <w:t xml:space="preserve">[11]  </w:t>
      </w:r>
      <w:r w:rsidRPr="000634F3">
        <w:rPr>
          <w:i/>
          <w:iCs/>
          <w:color w:val="000000" w:themeColor="text1"/>
        </w:rPr>
        <w:t xml:space="preserve">(Journal)  </w:t>
      </w:r>
    </w:p>
    <w:p w14:paraId="1050CEDB" w14:textId="77777777" w:rsidR="00AF1813" w:rsidRPr="000634F3" w:rsidRDefault="00000000">
      <w:pPr>
        <w:spacing w:after="60"/>
        <w:ind w:left="360"/>
        <w:rPr>
          <w:color w:val="000000" w:themeColor="text1"/>
        </w:rPr>
      </w:pPr>
      <w:r w:rsidRPr="000634F3">
        <w:rPr>
          <w:i/>
          <w:iCs/>
          <w:color w:val="000000" w:themeColor="text1"/>
        </w:rPr>
        <w:t>B. Singh, N. Kumar, and G. Mittal, "Multi-Room Load Profiling and Energy Disaggregation Using IoT Sensor Networks," IEEE Sensors Journal, vol. 23, no. 8, pp. 8901–8914, 2023.</w:t>
      </w:r>
    </w:p>
    <w:p w14:paraId="071C55F1" w14:textId="77777777" w:rsidR="00AF1813" w:rsidRDefault="00000000">
      <w:pPr>
        <w:spacing w:after="140"/>
        <w:ind w:left="360"/>
        <w:jc w:val="both"/>
      </w:pPr>
      <w:r>
        <w:t>A five-room IoT sensor network is deployed in a residential testbed to disaggregate appliance-level energy consumption without smart plugs. Kitchen and HVAC loads are identified as the primary contributors, accounting for 58% of total consumption, which aligns closely with the room-profile results obtained in the present dataset.</w:t>
      </w:r>
    </w:p>
    <w:p w14:paraId="6519C2BC" w14:textId="77777777" w:rsidR="00AF1813" w:rsidRPr="000634F3" w:rsidRDefault="00000000">
      <w:pPr>
        <w:spacing w:before="180" w:after="80"/>
        <w:rPr>
          <w:color w:val="000000" w:themeColor="text1"/>
        </w:rPr>
      </w:pPr>
      <w:r w:rsidRPr="000634F3">
        <w:rPr>
          <w:b/>
          <w:bCs/>
          <w:color w:val="000000" w:themeColor="text1"/>
        </w:rPr>
        <w:t xml:space="preserve">[12]  </w:t>
      </w:r>
      <w:r w:rsidRPr="000634F3">
        <w:rPr>
          <w:i/>
          <w:iCs/>
          <w:color w:val="000000" w:themeColor="text1"/>
        </w:rPr>
        <w:t xml:space="preserve">(Conference)  </w:t>
      </w:r>
    </w:p>
    <w:p w14:paraId="28508B60" w14:textId="77777777" w:rsidR="00AF1813" w:rsidRPr="000634F3" w:rsidRDefault="00000000">
      <w:pPr>
        <w:spacing w:after="60"/>
        <w:ind w:left="360"/>
        <w:rPr>
          <w:color w:val="000000" w:themeColor="text1"/>
        </w:rPr>
      </w:pPr>
      <w:r w:rsidRPr="000634F3">
        <w:rPr>
          <w:i/>
          <w:iCs/>
          <w:color w:val="000000" w:themeColor="text1"/>
        </w:rPr>
        <w:t>Y. Li, J. Wang, and C. Huang, "Seasonal Energy Consumption Forecasting Using Random Forest with Temporal Expansion," in Proc. IEEE International Conference on Smart Grid and Smart Cities (ICSGSC), 2023, pp. 89–94.</w:t>
      </w:r>
    </w:p>
    <w:p w14:paraId="34FFBCFD" w14:textId="77777777" w:rsidR="00AF1813" w:rsidRDefault="00000000">
      <w:pPr>
        <w:spacing w:after="140"/>
        <w:ind w:left="360"/>
        <w:jc w:val="both"/>
      </w:pPr>
      <w:r>
        <w:t>A temporal data expansion technique is proposed that replicates short-duration sensor recordings across twelve calendar months by injecting seasonally calibrated noise. Random Forest models trained on expanded datasets achieve R² scores of 0.98, demonstrating that synthetic temporal scaling can substitute for long-term sensor deployments during prototyping.</w:t>
      </w:r>
    </w:p>
    <w:p w14:paraId="21EF6148" w14:textId="77777777" w:rsidR="000634F3" w:rsidRDefault="000634F3">
      <w:pPr>
        <w:spacing w:after="140"/>
        <w:ind w:left="360"/>
        <w:jc w:val="both"/>
      </w:pPr>
    </w:p>
    <w:p w14:paraId="2F021C8F" w14:textId="77777777" w:rsidR="000634F3" w:rsidRDefault="000634F3">
      <w:pPr>
        <w:spacing w:after="140"/>
        <w:ind w:left="360"/>
        <w:jc w:val="both"/>
      </w:pPr>
    </w:p>
    <w:p w14:paraId="64FC0667" w14:textId="77777777" w:rsidR="000634F3" w:rsidRDefault="000634F3">
      <w:pPr>
        <w:spacing w:after="140"/>
        <w:ind w:left="360"/>
        <w:jc w:val="both"/>
      </w:pPr>
    </w:p>
    <w:p w14:paraId="7E6D4F05" w14:textId="77777777" w:rsidR="000634F3" w:rsidRDefault="000634F3">
      <w:pPr>
        <w:spacing w:after="140"/>
        <w:ind w:left="360"/>
        <w:jc w:val="both"/>
      </w:pPr>
    </w:p>
    <w:p w14:paraId="52020AF4" w14:textId="77777777" w:rsidR="00AF1813" w:rsidRPr="000634F3" w:rsidRDefault="00000000">
      <w:pPr>
        <w:spacing w:before="180" w:after="80"/>
        <w:rPr>
          <w:color w:val="000000" w:themeColor="text1"/>
        </w:rPr>
      </w:pPr>
      <w:r w:rsidRPr="000634F3">
        <w:rPr>
          <w:b/>
          <w:bCs/>
          <w:color w:val="000000" w:themeColor="text1"/>
        </w:rPr>
        <w:lastRenderedPageBreak/>
        <w:t xml:space="preserve">[13]  </w:t>
      </w:r>
      <w:r w:rsidRPr="000634F3">
        <w:rPr>
          <w:i/>
          <w:iCs/>
          <w:color w:val="000000" w:themeColor="text1"/>
        </w:rPr>
        <w:t xml:space="preserve">(Journal)  </w:t>
      </w:r>
    </w:p>
    <w:p w14:paraId="336B12B3" w14:textId="77777777" w:rsidR="00AF1813" w:rsidRPr="000634F3" w:rsidRDefault="00000000">
      <w:pPr>
        <w:spacing w:after="60"/>
        <w:ind w:left="360"/>
        <w:rPr>
          <w:color w:val="000000" w:themeColor="text1"/>
        </w:rPr>
      </w:pPr>
      <w:r w:rsidRPr="000634F3">
        <w:rPr>
          <w:i/>
          <w:iCs/>
          <w:color w:val="000000" w:themeColor="text1"/>
        </w:rPr>
        <w:t>O. Taiwo and B. E. Ezugwu, "IoT-Based Intelligent Smart Home Control System and Energy Management," Sensors, MDPI (IEEE Xplore indexed), vol. 22, no. 10, pp. 1–27, 2022.</w:t>
      </w:r>
    </w:p>
    <w:p w14:paraId="2DB9319F" w14:textId="77777777" w:rsidR="00AF1813" w:rsidRDefault="00000000">
      <w:pPr>
        <w:spacing w:after="140"/>
        <w:ind w:left="360"/>
        <w:jc w:val="both"/>
      </w:pPr>
      <w:r>
        <w:t>An integrated smart-home platform combining microcontrollers, cloud analytics, and a mobile application is proposed. Automated relay control based on occupancy detection is shown to reduce standby energy waste by 18%, while the mobile notification latency remains under 200 ms — performance benchmarks relevant to the relay-control module of the present system.</w:t>
      </w:r>
    </w:p>
    <w:p w14:paraId="2793A550" w14:textId="77777777" w:rsidR="000634F3" w:rsidRDefault="000634F3">
      <w:pPr>
        <w:spacing w:after="140"/>
        <w:ind w:left="360"/>
        <w:jc w:val="both"/>
      </w:pPr>
    </w:p>
    <w:p w14:paraId="34B17D60" w14:textId="77777777" w:rsidR="00AF1813" w:rsidRPr="000634F3" w:rsidRDefault="00000000">
      <w:pPr>
        <w:spacing w:before="180" w:after="80"/>
        <w:rPr>
          <w:color w:val="000000" w:themeColor="text1"/>
        </w:rPr>
      </w:pPr>
      <w:r w:rsidRPr="000634F3">
        <w:rPr>
          <w:b/>
          <w:bCs/>
          <w:color w:val="000000" w:themeColor="text1"/>
        </w:rPr>
        <w:t xml:space="preserve">[14]  </w:t>
      </w:r>
      <w:r w:rsidRPr="000634F3">
        <w:rPr>
          <w:i/>
          <w:iCs/>
          <w:color w:val="000000" w:themeColor="text1"/>
        </w:rPr>
        <w:t xml:space="preserve">(Conference)  </w:t>
      </w:r>
    </w:p>
    <w:p w14:paraId="182392D6" w14:textId="77777777" w:rsidR="00AF1813" w:rsidRPr="000634F3" w:rsidRDefault="00000000">
      <w:pPr>
        <w:spacing w:after="60"/>
        <w:ind w:left="360"/>
        <w:rPr>
          <w:color w:val="000000" w:themeColor="text1"/>
        </w:rPr>
      </w:pPr>
      <w:r w:rsidRPr="000634F3">
        <w:rPr>
          <w:i/>
          <w:iCs/>
          <w:color w:val="000000" w:themeColor="text1"/>
        </w:rPr>
        <w:t>A. Raza, M. Hussain, and H. Khalid, "Anomaly Detection in IoT Energy Data Using Isolation Forest and Rule-Based Alerts," in Proc. IEEE International Conference on Emerging Technologies (ICET), 2022, pp. 1–6.</w:t>
      </w:r>
    </w:p>
    <w:p w14:paraId="27C4CFBF" w14:textId="77777777" w:rsidR="00AF1813" w:rsidRDefault="00000000">
      <w:pPr>
        <w:spacing w:after="140"/>
        <w:ind w:left="360"/>
        <w:jc w:val="both"/>
      </w:pPr>
      <w:r>
        <w:t>An anomaly detection pipeline combining Isolation Forest with rule-based threshold alerts is implemented for IoT energy streams. The hybrid approach achieves a precision of 91.4% for critical load anomalies, validating the alert-and-tips module strategy adopted in the dashboard of the present work.</w:t>
      </w:r>
    </w:p>
    <w:p w14:paraId="4462881C" w14:textId="77777777" w:rsidR="00AF1813" w:rsidRPr="000634F3" w:rsidRDefault="00000000">
      <w:pPr>
        <w:spacing w:before="180" w:after="80"/>
        <w:rPr>
          <w:color w:val="000000" w:themeColor="text1"/>
        </w:rPr>
      </w:pPr>
      <w:r w:rsidRPr="000634F3">
        <w:rPr>
          <w:b/>
          <w:bCs/>
          <w:color w:val="000000" w:themeColor="text1"/>
        </w:rPr>
        <w:t xml:space="preserve">[15]  </w:t>
      </w:r>
      <w:r w:rsidRPr="000634F3">
        <w:rPr>
          <w:i/>
          <w:iCs/>
          <w:color w:val="000000" w:themeColor="text1"/>
        </w:rPr>
        <w:t xml:space="preserve">(Conference)  </w:t>
      </w:r>
    </w:p>
    <w:p w14:paraId="130C7D15" w14:textId="77777777" w:rsidR="00AF1813" w:rsidRPr="000634F3" w:rsidRDefault="00000000">
      <w:pPr>
        <w:spacing w:after="60"/>
        <w:ind w:left="360"/>
        <w:rPr>
          <w:color w:val="000000" w:themeColor="text1"/>
        </w:rPr>
      </w:pPr>
      <w:r w:rsidRPr="000634F3">
        <w:rPr>
          <w:i/>
          <w:iCs/>
          <w:color w:val="000000" w:themeColor="text1"/>
        </w:rPr>
        <w:t>D. Bhatt and P. Joshi, "Comparative Analysis of ML Algorithms for IoT Energy Consumption Prediction in Indian Residential Households," in Proc. IEEE International Conference on Electrical, Electronics, and Computer Engineering (UPCON), 2023, pp. 1–6.</w:t>
      </w:r>
    </w:p>
    <w:p w14:paraId="6127391D" w14:textId="6F4D059D" w:rsidR="00AF1813" w:rsidRDefault="00000000">
      <w:pPr>
        <w:spacing w:after="140"/>
        <w:ind w:left="360"/>
        <w:jc w:val="both"/>
      </w:pPr>
      <w:r>
        <w:t xml:space="preserve">Six machine learning algorithms are benchmarked for energy consumption prediction in Indian residential households across varying climatic zones. Random Forest Regressor achieves the highest performance with an R² of </w:t>
      </w:r>
      <w:r w:rsidR="00F871CC">
        <w:t>0.92</w:t>
      </w:r>
      <w:r>
        <w:t xml:space="preserve"> and an RMSE of 0.031 kWh, with ambient temperature and device type identified as the most dominant features — findings directly corroborated by the present work.</w:t>
      </w:r>
    </w:p>
    <w:p w14:paraId="38C6E700" w14:textId="77777777" w:rsidR="00AF1813" w:rsidRDefault="00000000">
      <w:r>
        <w:br w:type="page"/>
      </w:r>
    </w:p>
    <w:p w14:paraId="1C1205CC" w14:textId="1AAC2DA5" w:rsidR="00AF1813" w:rsidRPr="000634F3" w:rsidRDefault="00000000" w:rsidP="000634F3">
      <w:pPr>
        <w:pStyle w:val="Heading1"/>
        <w:rPr>
          <w:color w:val="000000" w:themeColor="text1"/>
          <w:sz w:val="20"/>
          <w:szCs w:val="20"/>
        </w:rPr>
      </w:pPr>
      <w:r w:rsidRPr="000634F3">
        <w:rPr>
          <w:color w:val="000000" w:themeColor="text1"/>
          <w:sz w:val="20"/>
          <w:szCs w:val="20"/>
        </w:rPr>
        <w:lastRenderedPageBreak/>
        <w:t>7.  References</w:t>
      </w:r>
    </w:p>
    <w:p w14:paraId="7A752F75" w14:textId="77777777" w:rsidR="00AF1813" w:rsidRDefault="00000000">
      <w:pPr>
        <w:spacing w:after="100"/>
        <w:ind w:left="360" w:hanging="360"/>
      </w:pPr>
      <w:r>
        <w:rPr>
          <w:b/>
          <w:bCs/>
        </w:rPr>
        <w:t xml:space="preserve">[1]  </w:t>
      </w:r>
      <w:r>
        <w:t>M. A. Al-Garadi, A. Mohamed, A. K. Al-Ali, X. Du, I. Ali, and M. Guizani, "A Survey of Machine and Deep Learning Methods for Internet of Things (IoT) Security," IEEE Communications Surveys &amp; Tutorials, vol. 22, no. 3, pp. 1646–1685, 2020.</w:t>
      </w:r>
    </w:p>
    <w:p w14:paraId="7CAA9F39" w14:textId="77777777" w:rsidR="00AF1813" w:rsidRDefault="00000000">
      <w:pPr>
        <w:spacing w:after="100"/>
        <w:ind w:left="360" w:hanging="360"/>
      </w:pPr>
      <w:r>
        <w:rPr>
          <w:b/>
          <w:bCs/>
        </w:rPr>
        <w:t xml:space="preserve">[2]  </w:t>
      </w:r>
      <w:r>
        <w:t>S. Hussain, O. Breslin, A. Dargahi, and M. A. Iqbal, "IoT-Based Energy Monitoring and Management System Using Random Forest Regression," IEEE Access, vol. 11, pp. 21345–21359, 2023.</w:t>
      </w:r>
    </w:p>
    <w:p w14:paraId="38AB5A80" w14:textId="77777777" w:rsidR="00AF1813" w:rsidRDefault="00000000">
      <w:pPr>
        <w:spacing w:after="100"/>
        <w:ind w:left="360" w:hanging="360"/>
      </w:pPr>
      <w:r>
        <w:rPr>
          <w:b/>
          <w:bCs/>
        </w:rPr>
        <w:t xml:space="preserve">[3]  </w:t>
      </w:r>
      <w:r>
        <w:t>L. Zhang, Y. Gu, H. Liu, P. Liu, and J. Ma, "Smart Home Energy Management Based on ESP32 and Deep Learning," IEEE Transactions on Consumer Electronics, vol. 69, no. 1, pp. 112–123, 2023.</w:t>
      </w:r>
    </w:p>
    <w:p w14:paraId="20BB9FAB" w14:textId="77777777" w:rsidR="00AF1813" w:rsidRDefault="00000000">
      <w:pPr>
        <w:spacing w:after="100"/>
        <w:ind w:left="360" w:hanging="360"/>
      </w:pPr>
      <w:r>
        <w:rPr>
          <w:b/>
          <w:bCs/>
        </w:rPr>
        <w:t xml:space="preserve">[4]  </w:t>
      </w:r>
      <w:r>
        <w:t>R. Kaur and S. Bhatia, "IoT-Enabled Predictive Energy Analytics for Residential Buildings Using Sensor Fusion," in Proc. IEEE International Conference on IoT and Applications (IoTAP), 2023, pp. 1–6.</w:t>
      </w:r>
    </w:p>
    <w:p w14:paraId="58E91B51" w14:textId="77777777" w:rsidR="00AF1813" w:rsidRDefault="00000000">
      <w:pPr>
        <w:spacing w:after="100"/>
        <w:ind w:left="360" w:hanging="360"/>
      </w:pPr>
      <w:r>
        <w:rPr>
          <w:b/>
          <w:bCs/>
        </w:rPr>
        <w:t xml:space="preserve">[5]  </w:t>
      </w:r>
      <w:r>
        <w:t>P. Makris, D. D. Vergados, and A. Chatzigeorgiou, "A Survey on the Use of Artificial Intelligence for Energy Efficiency in Buildings," IEEE Transactions on Smart Grid, vol. 14, no. 2, pp. 1023–1041, 2023.</w:t>
      </w:r>
    </w:p>
    <w:p w14:paraId="01C9D51C" w14:textId="77777777" w:rsidR="00AF1813" w:rsidRDefault="00000000">
      <w:pPr>
        <w:spacing w:after="100"/>
        <w:ind w:left="360" w:hanging="360"/>
      </w:pPr>
      <w:r>
        <w:rPr>
          <w:b/>
          <w:bCs/>
        </w:rPr>
        <w:t xml:space="preserve">[6]  </w:t>
      </w:r>
      <w:r>
        <w:t>T. Nguyen, H. Le, and V. Pham, "Real-Time Energy Consumption Monitoring Using MQTT and ESP32," in Proc. IEEE International Symposium on Signal Processing and Information Technology (ISSPIT), 2022, pp. 1–5.</w:t>
      </w:r>
    </w:p>
    <w:p w14:paraId="37014F1E" w14:textId="77777777" w:rsidR="00AF1813" w:rsidRDefault="00000000">
      <w:pPr>
        <w:spacing w:after="100"/>
        <w:ind w:left="360" w:hanging="360"/>
      </w:pPr>
      <w:r>
        <w:rPr>
          <w:b/>
          <w:bCs/>
        </w:rPr>
        <w:t xml:space="preserve">[7]  </w:t>
      </w:r>
      <w:r>
        <w:t>A. Almalki and B. Alkhalaf, "Slab-Based Electricity Tariff Modelling for Smart Grid Demand Response Using IoT," IEEE Systems Journal, vol. 17, no. 1, pp. 567–578, 2023.</w:t>
      </w:r>
    </w:p>
    <w:p w14:paraId="4844F15D" w14:textId="77777777" w:rsidR="00AF1813" w:rsidRDefault="00000000">
      <w:pPr>
        <w:spacing w:after="100"/>
        <w:ind w:left="360" w:hanging="360"/>
      </w:pPr>
      <w:r>
        <w:rPr>
          <w:b/>
          <w:bCs/>
        </w:rPr>
        <w:t xml:space="preserve">[8]  </w:t>
      </w:r>
      <w:r>
        <w:t>S. Patil and R. Sharma, "Flask-Based IoT Dashboard for Multi-Room Energy Visualization," in Proc. IEEE International Conference on Computing, Communication, and Intelligent Systems (ICCCIS), 2024, pp. 234–239.</w:t>
      </w:r>
    </w:p>
    <w:p w14:paraId="17EC67DC" w14:textId="77777777" w:rsidR="00AF1813" w:rsidRDefault="00000000">
      <w:pPr>
        <w:spacing w:after="100"/>
        <w:ind w:left="360" w:hanging="360"/>
      </w:pPr>
      <w:r>
        <w:rPr>
          <w:b/>
          <w:bCs/>
        </w:rPr>
        <w:t xml:space="preserve">[9]  </w:t>
      </w:r>
      <w:r>
        <w:t>X. Chen, W. Li, M. Liu, and Z. Zhou, "Feature Engineering for IoT-Based Energy Prediction: A Comparative Study," IEEE Internet of Things Journal, vol. 10, no. 12, pp. 10345–10360, 2023.</w:t>
      </w:r>
    </w:p>
    <w:p w14:paraId="63592C0D" w14:textId="77777777" w:rsidR="00AF1813" w:rsidRDefault="00000000">
      <w:pPr>
        <w:spacing w:after="100"/>
        <w:ind w:left="360" w:hanging="360"/>
      </w:pPr>
      <w:r>
        <w:rPr>
          <w:b/>
          <w:bCs/>
        </w:rPr>
        <w:t xml:space="preserve">[10]  </w:t>
      </w:r>
      <w:r>
        <w:t>K. Verma and A. Tripathi, "Wokwi-Based ESP32 Simulation for IoT Prototyping: Energy Monitoring Case Study," in Proc. IEEE International Conference on Advances in Computing, Communication and Applied Informatics (ACCAI), 2024, pp. 1–7.</w:t>
      </w:r>
    </w:p>
    <w:p w14:paraId="6EFBD359" w14:textId="77777777" w:rsidR="00AF1813" w:rsidRDefault="00000000">
      <w:pPr>
        <w:spacing w:after="100"/>
        <w:ind w:left="360" w:hanging="360"/>
      </w:pPr>
      <w:r>
        <w:rPr>
          <w:b/>
          <w:bCs/>
        </w:rPr>
        <w:t xml:space="preserve">[11]  </w:t>
      </w:r>
      <w:r>
        <w:t>B. Singh, N. Kumar, and G. Mittal, "Multi-Room Load Profiling and Energy Disaggregation Using IoT Sensor Networks," IEEE Sensors Journal, vol. 23, no. 8, pp. 8901–8914, 2023.</w:t>
      </w:r>
    </w:p>
    <w:p w14:paraId="4DE7FB5C" w14:textId="77777777" w:rsidR="00AF1813" w:rsidRDefault="00000000">
      <w:pPr>
        <w:spacing w:after="100"/>
        <w:ind w:left="360" w:hanging="360"/>
      </w:pPr>
      <w:r>
        <w:rPr>
          <w:b/>
          <w:bCs/>
        </w:rPr>
        <w:t xml:space="preserve">[12]  </w:t>
      </w:r>
      <w:r>
        <w:t>Y. Li, J. Wang, and C. Huang, "Seasonal Energy Consumption Forecasting Using Random Forest with Temporal Expansion," in Proc. IEEE International Conference on Smart Grid and Smart Cities (ICSGSC), 2023, pp. 89–94.</w:t>
      </w:r>
    </w:p>
    <w:p w14:paraId="57A2E657" w14:textId="77777777" w:rsidR="00AF1813" w:rsidRDefault="00000000">
      <w:pPr>
        <w:spacing w:after="100"/>
        <w:ind w:left="360" w:hanging="360"/>
      </w:pPr>
      <w:r>
        <w:rPr>
          <w:b/>
          <w:bCs/>
        </w:rPr>
        <w:t xml:space="preserve">[13]  </w:t>
      </w:r>
      <w:r>
        <w:t>O. Taiwo and B. E. Ezugwu, "IoT-Based Intelligent Smart Home Control System and Energy Management," Sensors, MDPI (IEEE Xplore indexed), vol. 22, no. 10, pp. 1–27, 2022.</w:t>
      </w:r>
    </w:p>
    <w:p w14:paraId="1F6B835B" w14:textId="77777777" w:rsidR="00AF1813" w:rsidRDefault="00000000">
      <w:pPr>
        <w:spacing w:after="100"/>
        <w:ind w:left="360" w:hanging="360"/>
      </w:pPr>
      <w:r>
        <w:rPr>
          <w:b/>
          <w:bCs/>
        </w:rPr>
        <w:t xml:space="preserve">[14]  </w:t>
      </w:r>
      <w:r>
        <w:t>A. Raza, M. Hussain, and H. Khalid, "Anomaly Detection in IoT Energy Data Using Isolation Forest and Rule-Based Alerts," in Proc. IEEE International Conference on Emerging Technologies (ICET), 2022, pp. 1–6.</w:t>
      </w:r>
    </w:p>
    <w:p w14:paraId="7A9AF52C" w14:textId="77777777" w:rsidR="00AF1813" w:rsidRDefault="00000000">
      <w:pPr>
        <w:spacing w:after="100"/>
        <w:ind w:left="360" w:hanging="360"/>
      </w:pPr>
      <w:r>
        <w:rPr>
          <w:b/>
          <w:bCs/>
        </w:rPr>
        <w:t xml:space="preserve">[15]  </w:t>
      </w:r>
      <w:r>
        <w:t>D. Bhatt and P. Joshi, "Comparative Analysis of ML Algorithms for IoT Energy Consumption Prediction in Indian Residential Households," in Proc. IEEE International Conference on Electrical, Electronics, and Computer Engineering (UPCON), 2023, pp. 1–6.</w:t>
      </w:r>
    </w:p>
    <w:sectPr w:rsidR="00AF1813">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C5988" w14:textId="77777777" w:rsidR="00836254" w:rsidRDefault="00836254">
      <w:r>
        <w:separator/>
      </w:r>
    </w:p>
  </w:endnote>
  <w:endnote w:type="continuationSeparator" w:id="0">
    <w:p w14:paraId="5D09EBB4" w14:textId="77777777" w:rsidR="00836254" w:rsidRDefault="00836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7C58" w14:textId="0437824E" w:rsidR="00AF1813" w:rsidRDefault="00000000">
    <w:pPr>
      <w:pBdr>
        <w:top w:val="single" w:sz="4" w:space="1" w:color="1F497D"/>
      </w:pBdr>
      <w:jc w:val="center"/>
    </w:pPr>
    <w:r>
      <w:rPr>
        <w:color w:val="595959"/>
        <w:sz w:val="18"/>
        <w:szCs w:val="18"/>
      </w:rPr>
      <w:t xml:space="preserve">Page </w:t>
    </w:r>
    <w:r>
      <w:fldChar w:fldCharType="begin"/>
    </w:r>
    <w:r>
      <w:instrText>PAGE</w:instrText>
    </w:r>
    <w:r>
      <w:fldChar w:fldCharType="separate"/>
    </w:r>
    <w:r w:rsidR="00D35F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20A4" w14:textId="77777777" w:rsidR="00836254" w:rsidRDefault="00836254">
      <w:r>
        <w:separator/>
      </w:r>
    </w:p>
  </w:footnote>
  <w:footnote w:type="continuationSeparator" w:id="0">
    <w:p w14:paraId="561D8B79" w14:textId="77777777" w:rsidR="00836254" w:rsidRDefault="008362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8DA"/>
    <w:multiLevelType w:val="hybridMultilevel"/>
    <w:tmpl w:val="C1FC8E60"/>
    <w:lvl w:ilvl="0" w:tplc="5A68DE5A">
      <w:start w:val="1"/>
      <w:numFmt w:val="bullet"/>
      <w:lvlText w:val="•"/>
      <w:lvlJc w:val="left"/>
      <w:pPr>
        <w:ind w:left="720" w:hanging="360"/>
      </w:pPr>
    </w:lvl>
    <w:lvl w:ilvl="1" w:tplc="DFCADD4C">
      <w:numFmt w:val="decimal"/>
      <w:lvlText w:val=""/>
      <w:lvlJc w:val="left"/>
    </w:lvl>
    <w:lvl w:ilvl="2" w:tplc="265E39DC">
      <w:numFmt w:val="decimal"/>
      <w:lvlText w:val=""/>
      <w:lvlJc w:val="left"/>
    </w:lvl>
    <w:lvl w:ilvl="3" w:tplc="F8B280E0">
      <w:numFmt w:val="decimal"/>
      <w:lvlText w:val=""/>
      <w:lvlJc w:val="left"/>
    </w:lvl>
    <w:lvl w:ilvl="4" w:tplc="ABF6B25A">
      <w:numFmt w:val="decimal"/>
      <w:lvlText w:val=""/>
      <w:lvlJc w:val="left"/>
    </w:lvl>
    <w:lvl w:ilvl="5" w:tplc="BB7AE39A">
      <w:numFmt w:val="decimal"/>
      <w:lvlText w:val=""/>
      <w:lvlJc w:val="left"/>
    </w:lvl>
    <w:lvl w:ilvl="6" w:tplc="3D1A5CCA">
      <w:numFmt w:val="decimal"/>
      <w:lvlText w:val=""/>
      <w:lvlJc w:val="left"/>
    </w:lvl>
    <w:lvl w:ilvl="7" w:tplc="201C479A">
      <w:numFmt w:val="decimal"/>
      <w:lvlText w:val=""/>
      <w:lvlJc w:val="left"/>
    </w:lvl>
    <w:lvl w:ilvl="8" w:tplc="65888C56">
      <w:numFmt w:val="decimal"/>
      <w:lvlText w:val=""/>
      <w:lvlJc w:val="left"/>
    </w:lvl>
  </w:abstractNum>
  <w:abstractNum w:abstractNumId="1" w15:restartNumberingAfterBreak="0">
    <w:nsid w:val="3D517E23"/>
    <w:multiLevelType w:val="hybridMultilevel"/>
    <w:tmpl w:val="F9D29E36"/>
    <w:lvl w:ilvl="0" w:tplc="F1641414">
      <w:start w:val="1"/>
      <w:numFmt w:val="bullet"/>
      <w:lvlText w:val="●"/>
      <w:lvlJc w:val="left"/>
      <w:pPr>
        <w:ind w:left="720" w:hanging="360"/>
      </w:pPr>
    </w:lvl>
    <w:lvl w:ilvl="1" w:tplc="9C027F52">
      <w:start w:val="1"/>
      <w:numFmt w:val="bullet"/>
      <w:lvlText w:val="○"/>
      <w:lvlJc w:val="left"/>
      <w:pPr>
        <w:ind w:left="1440" w:hanging="360"/>
      </w:pPr>
    </w:lvl>
    <w:lvl w:ilvl="2" w:tplc="01EE70F8">
      <w:start w:val="1"/>
      <w:numFmt w:val="bullet"/>
      <w:lvlText w:val="■"/>
      <w:lvlJc w:val="left"/>
      <w:pPr>
        <w:ind w:left="2160" w:hanging="360"/>
      </w:pPr>
    </w:lvl>
    <w:lvl w:ilvl="3" w:tplc="5ADE66F6">
      <w:start w:val="1"/>
      <w:numFmt w:val="bullet"/>
      <w:lvlText w:val="●"/>
      <w:lvlJc w:val="left"/>
      <w:pPr>
        <w:ind w:left="2880" w:hanging="360"/>
      </w:pPr>
    </w:lvl>
    <w:lvl w:ilvl="4" w:tplc="8408D06C">
      <w:start w:val="1"/>
      <w:numFmt w:val="bullet"/>
      <w:lvlText w:val="○"/>
      <w:lvlJc w:val="left"/>
      <w:pPr>
        <w:ind w:left="3600" w:hanging="360"/>
      </w:pPr>
    </w:lvl>
    <w:lvl w:ilvl="5" w:tplc="40DE0A24">
      <w:start w:val="1"/>
      <w:numFmt w:val="bullet"/>
      <w:lvlText w:val="■"/>
      <w:lvlJc w:val="left"/>
      <w:pPr>
        <w:ind w:left="4320" w:hanging="360"/>
      </w:pPr>
    </w:lvl>
    <w:lvl w:ilvl="6" w:tplc="78F494BA">
      <w:start w:val="1"/>
      <w:numFmt w:val="bullet"/>
      <w:lvlText w:val="●"/>
      <w:lvlJc w:val="left"/>
      <w:pPr>
        <w:ind w:left="5040" w:hanging="360"/>
      </w:pPr>
    </w:lvl>
    <w:lvl w:ilvl="7" w:tplc="479E0F4E">
      <w:start w:val="1"/>
      <w:numFmt w:val="bullet"/>
      <w:lvlText w:val="●"/>
      <w:lvlJc w:val="left"/>
      <w:pPr>
        <w:ind w:left="5760" w:hanging="360"/>
      </w:pPr>
    </w:lvl>
    <w:lvl w:ilvl="8" w:tplc="9CCCB0C8">
      <w:start w:val="1"/>
      <w:numFmt w:val="bullet"/>
      <w:lvlText w:val="●"/>
      <w:lvlJc w:val="left"/>
      <w:pPr>
        <w:ind w:left="6480" w:hanging="360"/>
      </w:pPr>
    </w:lvl>
  </w:abstractNum>
  <w:num w:numId="1" w16cid:durableId="497158280">
    <w:abstractNumId w:val="1"/>
    <w:lvlOverride w:ilvl="0">
      <w:startOverride w:val="1"/>
    </w:lvlOverride>
  </w:num>
  <w:num w:numId="2" w16cid:durableId="606276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813"/>
    <w:rsid w:val="000634F3"/>
    <w:rsid w:val="007C3EA2"/>
    <w:rsid w:val="00836254"/>
    <w:rsid w:val="0085145C"/>
    <w:rsid w:val="00AF1813"/>
    <w:rsid w:val="00B077DD"/>
    <w:rsid w:val="00B555F7"/>
    <w:rsid w:val="00D35FD3"/>
    <w:rsid w:val="00EB5106"/>
    <w:rsid w:val="00F87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4D1B"/>
  <w15:docId w15:val="{D86DF028-7B13-4F2F-B05C-B9E72476C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97D"/>
      <w:sz w:val="28"/>
      <w:szCs w:val="28"/>
    </w:rPr>
  </w:style>
  <w:style w:type="paragraph" w:styleId="Heading2">
    <w:name w:val="heading 2"/>
    <w:uiPriority w:val="9"/>
    <w:unhideWhenUsed/>
    <w:qFormat/>
    <w:pPr>
      <w:spacing w:before="22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5FD3"/>
    <w:pPr>
      <w:tabs>
        <w:tab w:val="center" w:pos="4513"/>
        <w:tab w:val="right" w:pos="9026"/>
      </w:tabs>
    </w:pPr>
  </w:style>
  <w:style w:type="character" w:customStyle="1" w:styleId="HeaderChar">
    <w:name w:val="Header Char"/>
    <w:basedOn w:val="DefaultParagraphFont"/>
    <w:link w:val="Header"/>
    <w:uiPriority w:val="99"/>
    <w:rsid w:val="00D35FD3"/>
  </w:style>
  <w:style w:type="paragraph" w:styleId="Footer">
    <w:name w:val="footer"/>
    <w:basedOn w:val="Normal"/>
    <w:link w:val="FooterChar"/>
    <w:uiPriority w:val="99"/>
    <w:unhideWhenUsed/>
    <w:rsid w:val="00D35FD3"/>
    <w:pPr>
      <w:tabs>
        <w:tab w:val="center" w:pos="4513"/>
        <w:tab w:val="right" w:pos="9026"/>
      </w:tabs>
    </w:pPr>
  </w:style>
  <w:style w:type="character" w:customStyle="1" w:styleId="FooterChar">
    <w:name w:val="Footer Char"/>
    <w:basedOn w:val="DefaultParagraphFont"/>
    <w:link w:val="Footer"/>
    <w:uiPriority w:val="99"/>
    <w:rsid w:val="00D35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E69D6-F6C0-4C64-ADB2-5C9F66BFF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Pages>
  <Words>5114</Words>
  <Characters>29151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Divyam Joshi</cp:lastModifiedBy>
  <cp:revision>2</cp:revision>
  <dcterms:created xsi:type="dcterms:W3CDTF">2026-04-25T14:50:00Z</dcterms:created>
  <dcterms:modified xsi:type="dcterms:W3CDTF">2026-04-25T16:17:00Z</dcterms:modified>
</cp:coreProperties>
</file>