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799BB"/>
                <w:sz w:val="22"/>
                <w:szCs w:val="22"/>
              </w:rPr>
              <w:t xml:space="preserve">SOP 3 OF 9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AI Avatar Production Brief SOP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6"/>
                <w:szCs w:val="26"/>
              </w:rPr>
              <w:t xml:space="preserve">How to Brief, Direct, and Approve Your AI Surgeon Avatar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40-50 Year Old Male Surgeon  |  Long-Form + Short-Form Formats  |  Quality Standards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1 - THE AVATAR SPECIFICATION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Exact requirements for the AI-generated surgeon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1.1 Avatar Visual Specification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avatar is the single most important factor in building trust and CTR in this niche. The Dr. Adewale and Dr. Michael Kent channels both use a professionally credible doctor/surgeon appearance. This SOP defines the exact appearance parameters.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EXACT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Age appearance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40-50 years old. The ideal zone: old enough to have 20+ years of surgical experience, young enough to appear sharp and active. Do NOT go younger (loses authority) or older (loses energy).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Male. Male surgeon avatar outperforms female in this niche by 35%+ CTR based on competitor channel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Lean to medium build. Fit but not athletic. This signals discipline and health without being distracting.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Face 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Strong jawline, defined features. Slight lines around eyes (signals experience). Direct, confident expression. NOT smiling — concerned/authoritative default expression.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Skin tone options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Test BOTH: (A) Dark-skinned Black male — proven by Dr. Adewale (33K subs, 15 videos). (B) Light-skinned White/South Asian male — proven by Dr. Michael Kent (126K subs, 114 videos). Start with whichever renders more realistically in your avatar tool.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Short, well-groomed. Salt and pepper or dark. No facial hair OR short trimmed beard. Both work — test both.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Eyes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Direct camera contact at all times. The avatar should appear to look directly into the lens — this is critical for trust.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1.2 Costume and Setting Specification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Primary uniform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Surgical scrubs — teal/green or blue. This is what Dr. Adewale wears. Signals: operating surgeon, highest authority, has literally saved lives.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Secondary uniform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White doctor coat over shirt with collar. This is what Dr. Kent wears. Signals: senior physician, consultant, trusted expert. Slightly less urgent but more approachable.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Stethoscope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Around neck or in hands. Mandatory in thumbnail. Optional in video — can be removed once video starts.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 - primary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Dark gradient (near black) OR blurred clinical environment (OR, hospital corridor). Both work. Dark background makes the avatar pop and is more cinematic.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 - secondary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Blurred shelves with medical books or equipment. Signals intellect and professionalism.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Lighting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Strong front lighting on face. No harsh shadows on face. The face must be clearly lit — 60+ viewers on mobile need high contrast.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Frame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Medium close-up preferred: chest and up. Occasionally tight close-up (face only) for emphasis on shocking statements.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2 - THE PRODUCTION BRIEF TEMPLATE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Fill this out for every video before submitting to avatar tool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2.1 The Standard Production Brief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Complete this brief for every video before submitting to your AI avatar generation tool. This brief tells the tool everything it needs to render consistent, high-quality output.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VIDEO PRODUCTION BRIEF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VIDEO TITLE: _______________________________________________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PILLAR: _________________  FORMAT: [ ] Long-Form (15 min)  [ ] Short (60 sec)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DOCTOR PERSONA: [ ] Persona A (Cardiothoracic Surgeon — urgent/dramatic)  [ ] Persona B (Vascular Specialist — warm/explanatory)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UNIFORM: [ ] Surgical Scrubs (teal)  [ ] White Doctor Coat  [ ] Both (for variety)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BACKGROUND: [ ] Dark gradient  [ ] Blurred clinical  [ ] Medical office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HOOK DELIVERY NOTE: _____________________________________________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  (e.g. 'Maximum urgency. Lean slightly forward. Pause after first sentence.')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KEY EMPHASIS LINES (paste from script - these need extra vocal emphasis):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Line 1: _______________________________________________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Line 2: _______________________________________________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  Line 3: _______________________________________________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PACING NOTES: [ ] Standard pace  [ ] Slower for authority sections  [ ] Build to fast for list delivery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APPROVED BY: _______________ DATE: _______________ RENDER REF: _______________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3 - DELIVERY DIRECTION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How the avatar should perform each part of the script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3.1 Script Section-by-Section Delivery Notes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these delivery notes when prompting your avatar tool or when writing direction notes in the script. Each section of the script requires a different emotional register.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SCRIPT SECTION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DELIVERY STYLE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TELL THE AVATAR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Hook (0-8 sec)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Maximum urgency. Direct. Slightly leaning forward or toward camera. Eyes wide but controlled. This is the 'urgent warning' register.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'Deliver with maximum urgency. Eye contact direct and intense. Slight forward lean. Pause 0.5 seconds after the first shocking statement. No smile.'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Authority Badge (8-40 sec)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Controlled authority. Slower pace. Slight nod when stating credentials. This is the 'I have seen this' register.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'Slow down 20%. Confident, measured delivery. Small nodding gesture when stating years of experience. Maintain eye contact.'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Mechanism explanation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Educational but still urgent. Hands can gesture when describing body processes. Clear enunciation.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'Clear, deliberate pacing. Use hand gestures for body-part references. Slightly raised eyebrows when introducing each mechanism.'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Analogy delivery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Slightly lighter tone. Almost conspiratorial — like sharing a secret analogy. Small smile acceptable here only.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'Tiny warmth in tone. Slight head tilt. This is the moment of clarity — the viewer is getting it. Light smile acceptable.'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Patient story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Slightly slower. More empathetic. This is the 'I have sat across from this person' register. Genuine emotion.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'Slower pace, slight softening of expression. Look slightly down when introducing patient, then back up for the outcome.'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List item delivery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Crisp and rhythmic. Each number stated clearly. Slightly faster pace. Index finger can count.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'Energetic but controlled. Count with finger gesture. Each item starts with slight head emphasis. Faster pace than mechanism sections.'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Solution / Hope close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Warm, direct, reassuring. This is the 'I am giving you a gift' register. Slight smile acceptable.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'Warmer tone. Slight nod. Lean back slightly — releasing the tension built in the hook. Small smile when delivering the solution.'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Subscribe CTA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Earnest, direct, slightly personal. Eye contact intensified. No salesperson energy.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'Very direct eye contact. Sincere tone, not sales-y. Slight pause before CTA. Ends with a genuine nod.'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Pacing Guide for 15-Minute Long-Form Videos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Hook (0:00-1:00)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150-160 words/minute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energy. Fast enough to feel urgent but not rushed.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Authority + Promise (1:00-3:00)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130-140 words/minute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Slower = more authority. Viewer is deciding whether to stay — confidence closes this decision.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List items - mechanism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140-150 words/minute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Moderate pace. Clear enunciation. Educational register.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Analogy within each item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120-130 words/minute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Slowest pace in the video. This is the 'aha moment'. Viewer needs time to visualize.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Patient story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135-145 words/minute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Conversational. Natural. This section should feel spontaneous not scripted.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Solution per item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150-160 words/minute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Speed signals confidence. Fast delivery of solutions = authority.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Closing hope section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130-140 words/minute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Warm down. Viewer has been tense — slower pace releases that tension positively.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Subscribe CTA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120-130 words/minute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Slowest section. Maximum eye contact. Every word matters here.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4 - MARKING UP YOUR SCRIPT FOR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How to annotate scripts before sending to avatar tool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4.1 Script Markup System</w:t>
      </w:r>
    </w:p>
    <w:p>
      <w:pPr>
        <w:spacing w:before="80" w:after="0"/>
      </w:pPr>
      <w:r>
        <w:t xml:space="preserve"/>
      </w:r>
    </w:p>
    <w:p>
      <w:pPr>
        <w:spacing w:before="60" w:after="60" w:line="31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submitting any script to your avatar tool, mark it up using these annotations. These tell the tool exactly how to render each line. Use square brackets for all directions.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ANNOTATION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IN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[PAUSE 0.5s]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Short pause after this word/phrase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'...it could kill you tonight. [PAUSE 0.5s] And here is what makes this worse.'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[PAUSE 1s]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Full beat pause — use after shocking statements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'...shrinks the memory center of your brain. [PAUSE 1s] I need you to understand how serious this is.'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[EMPHASIZE]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Vocal emphasis on this word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'The risk is not [EMPHASIZE] small. It is 54 percent.'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[SLOW DOWN]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Drop to 120 words/min 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'[SLOW DOWN] Think of your blood vessels like a garden hose...'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[SPEED UP]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Rise to 160 words/min 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'[SPEED UP] Number three. Number four. Number five. All on the list.'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[LEAN IN]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Avatar leans slightly toward camera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'[LEAN IN] I am going to tell you something my colleagues will not say out loud.'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[GESTURE: hands]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hand gesture for body reference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'Your [GESTURE: hands] heart is working overtime right now. Every single night.'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[COUNT: finger]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finger count gesture for list items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'[COUNT: finger] Number one is something you probably take every single day.'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[NODS]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Gentle head nod while speaking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'[NODS] This is the piece of information I wish every patient in my practice knew.'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[ON-SCREEN: TEXT]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Text overlay appears here during editing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'[ON-SCREEN: 54% HIGHER RISK] A 2023 study found regular users had a 54% higher risk of dementia.'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5 - QUALITY APPROVAL CHECKLIST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Every render must pass before going to thumbnail/upload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8922A" w:sz="8"/>
          <w:left w:val="single" w:color="1A3A5C" w:sz="16"/>
        </w:pBdr>
        <w:spacing w:before="320" w:after="100"/>
        <w:ind w:left="1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5.1 Pre-Approval Render Checklist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 CRITERIA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Face is clearly lit with no harsh shadows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Face visible at all times. No backlighting. Test on mobile at arm's length.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Eye contact is maintained throughout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Avatar should appear to look directly at viewer. No prolonged looking away.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Uniform is correct (scrubs OR white coat) — never casual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Zero casual clothing visible. No t-shirts. Full professional medical uniform.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Hook delivery is appropriately urgent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Watch first 8 seconds. Should feel like an urgent medical warning. If it feels casual — reject.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Pacing matches the section targets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Hook: fast. Analogies: slow. Patient stories: conversational. CTA: deliberate.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visible artifacts or rendering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flickering, face distortion, lip sync errors (especially on numbers). Check every mention of a percentage or year.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Pause markers are honored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Confirm that [PAUSE 1s] markers after shocking statements actually land. This is critical for retention.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CTA section is earnest — not sales-y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Last 30 seconds should feel genuine. If it feels like an infomercial, adjust tone directive.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Video length is 14-16 minutes for long-form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under 14 min — script was too short or pace too fast. If over 16 min — trim slowest list item.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Thumbnail frame extracted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Identify and note the timestamp of the best thumbnail frame from the render.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2A"/>
                <w:sz w:val="22"/>
                <w:szCs w:val="22"/>
              </w:rPr>
              <w:t xml:space="preserve">FILE NAMING AND EXPORT STANDARDS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Long-form: [PILLAR]-[TOPIC-SLUG]-LF-v1.mp4 (example: FOOD-clove-water-benefits-LF-v1.mp4)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Short-form: [PILLAR]-[TOPIC-SLUG]-SH-v1.mp4 (example: SLEEP-benadryl-memory-SH-v1.mp4)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Thumbnail frame: [SAME-SLUG]-THUMB-raw.jpg — exported before any text overlays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Resolution: 1920x1080 for long-form, 1080x1920 for Shorts. MP4, H.264, minimum 5Mbps bitrate.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Audio: 44.1kHz, stereo, -14 LUFS loudness normalized.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24"/>
                <w:szCs w:val="24"/>
              </w:rPr>
              <w:t xml:space="preserve">SOP 3 COMPLETE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Next: SOP 4 - Thumbnail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1"/>
                <w:szCs w:val="21"/>
              </w:rPr>
              <w:t xml:space="preserve">Every approved render from this SOP goes to the Thumbnail SOP for clickbait image creation.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2026-03-22T08:18:26.249Z</dcterms:created>
  <dcterms:modified xsi:type="dcterms:W3CDTF">2026-03-22T08:18:26.250Z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