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C4ED" w14:textId="77777777" w:rsidR="00353993" w:rsidRPr="00CB0B45" w:rsidRDefault="00000000" w:rsidP="003E3610">
      <w:pPr>
        <w:pStyle w:val="Heading1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0B45">
        <w:rPr>
          <w:rFonts w:ascii="Times New Roman" w:hAnsi="Times New Roman" w:cs="Times New Roman"/>
          <w:color w:val="000000" w:themeColor="text1"/>
          <w:sz w:val="24"/>
          <w:szCs w:val="24"/>
        </w:rPr>
        <w:t>Capstone Project Assignment – Team Roles</w:t>
      </w:r>
    </w:p>
    <w:p w14:paraId="77987BFB" w14:textId="6B62C8DD" w:rsidR="00353993" w:rsidRPr="00CB0B45" w:rsidRDefault="00000000" w:rsidP="00CB0B45">
      <w:pPr>
        <w:rPr>
          <w:rFonts w:ascii="Times New Roman" w:hAnsi="Times New Roman" w:cs="Times New Roman"/>
          <w:sz w:val="24"/>
          <w:szCs w:val="24"/>
        </w:rPr>
      </w:pPr>
      <w:r w:rsidRPr="00CB0B45">
        <w:rPr>
          <w:rFonts w:ascii="Times New Roman" w:hAnsi="Times New Roman" w:cs="Times New Roman"/>
          <w:sz w:val="24"/>
          <w:szCs w:val="24"/>
        </w:rPr>
        <w:t xml:space="preserve">Team Project: </w:t>
      </w:r>
      <w:proofErr w:type="spellStart"/>
      <w:r w:rsidR="00236E23" w:rsidRPr="00CB0B45">
        <w:rPr>
          <w:rFonts w:ascii="Times New Roman" w:hAnsi="Times New Roman" w:cs="Times New Roman"/>
          <w:sz w:val="24"/>
          <w:szCs w:val="24"/>
        </w:rPr>
        <w:t>UniSync</w:t>
      </w:r>
      <w:proofErr w:type="spellEnd"/>
      <w:r w:rsidRPr="00CB0B45">
        <w:rPr>
          <w:rFonts w:ascii="Times New Roman" w:hAnsi="Times New Roman" w:cs="Times New Roman"/>
          <w:sz w:val="24"/>
          <w:szCs w:val="24"/>
        </w:rPr>
        <w:t xml:space="preserve"> – AI-Powered Voice Assistant</w:t>
      </w:r>
    </w:p>
    <w:p w14:paraId="2FD93BC1" w14:textId="77777777" w:rsidR="00353993" w:rsidRPr="00CB0B45" w:rsidRDefault="00000000" w:rsidP="003E3610">
      <w:pPr>
        <w:pStyle w:val="Heading2"/>
        <w:spacing w:after="1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B0B4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1. AWS Tech Stack Research – Tanishq Thakkar</w:t>
      </w:r>
    </w:p>
    <w:p w14:paraId="750849A4" w14:textId="08ADD02C" w:rsidR="004B1092" w:rsidRPr="004B1092" w:rsidRDefault="004B1092" w:rsidP="004B10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94A80">
        <w:rPr>
          <w:rFonts w:ascii="Times New Roman" w:hAnsi="Times New Roman" w:cs="Times New Roman"/>
          <w:b/>
          <w:bCs/>
          <w:sz w:val="24"/>
          <w:szCs w:val="24"/>
        </w:rPr>
        <w:t>Research</w:t>
      </w:r>
      <w:r w:rsidRPr="004B1092">
        <w:rPr>
          <w:rFonts w:ascii="Times New Roman" w:hAnsi="Times New Roman" w:cs="Times New Roman"/>
          <w:sz w:val="24"/>
          <w:szCs w:val="24"/>
        </w:rPr>
        <w:t xml:space="preserve"> </w:t>
      </w:r>
      <w:r w:rsidRPr="00094A80">
        <w:rPr>
          <w:rFonts w:ascii="Times New Roman" w:hAnsi="Times New Roman" w:cs="Times New Roman"/>
          <w:b/>
          <w:bCs/>
          <w:sz w:val="24"/>
          <w:szCs w:val="24"/>
        </w:rPr>
        <w:t>and document</w:t>
      </w:r>
      <w:r w:rsidRPr="004B1092">
        <w:rPr>
          <w:rFonts w:ascii="Times New Roman" w:hAnsi="Times New Roman" w:cs="Times New Roman"/>
          <w:sz w:val="24"/>
          <w:szCs w:val="24"/>
        </w:rPr>
        <w:t xml:space="preserve"> AWS services required for the project, such as Bedrock, Transcribe, Polly, Lex, API Gateway, Lambda, DynamoDB, S3, CloudFront, Cognito, </w:t>
      </w:r>
      <w:proofErr w:type="spellStart"/>
      <w:r w:rsidRPr="004B1092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4B1092">
        <w:rPr>
          <w:rFonts w:ascii="Times New Roman" w:hAnsi="Times New Roman" w:cs="Times New Roman"/>
          <w:sz w:val="24"/>
          <w:szCs w:val="24"/>
        </w:rPr>
        <w:t>, OpenSearch, and SageMaker.</w:t>
      </w:r>
    </w:p>
    <w:p w14:paraId="59FE1688" w14:textId="4B2940F5" w:rsidR="004B1092" w:rsidRPr="004B1092" w:rsidRDefault="004B1092" w:rsidP="004B10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94A80">
        <w:rPr>
          <w:rFonts w:ascii="Times New Roman" w:hAnsi="Times New Roman" w:cs="Times New Roman"/>
          <w:b/>
          <w:bCs/>
          <w:sz w:val="24"/>
          <w:szCs w:val="24"/>
        </w:rPr>
        <w:t>Compare</w:t>
      </w:r>
      <w:r w:rsidRPr="004B1092">
        <w:rPr>
          <w:rFonts w:ascii="Times New Roman" w:hAnsi="Times New Roman" w:cs="Times New Roman"/>
          <w:sz w:val="24"/>
          <w:szCs w:val="24"/>
        </w:rPr>
        <w:t xml:space="preserve"> AWS-native tools with alternatives (e.g., Bedrock vs Azure OpenAI, DynamoDB vs Aurora, OpenSearch vs Pinecone) in terms of cost, scalability, latency, and compliance.</w:t>
      </w:r>
    </w:p>
    <w:p w14:paraId="03B34649" w14:textId="27F3B310" w:rsidR="004B1092" w:rsidRPr="004B1092" w:rsidRDefault="004B1092" w:rsidP="004B10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94A80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4B1092">
        <w:rPr>
          <w:rFonts w:ascii="Times New Roman" w:hAnsi="Times New Roman" w:cs="Times New Roman"/>
          <w:sz w:val="24"/>
          <w:szCs w:val="24"/>
        </w:rPr>
        <w:t xml:space="preserve"> each AWS service to a system component in the assistant, including frontend hosting, the voice pipeline, backend orchestration, data storage, authentication, and security.</w:t>
      </w:r>
    </w:p>
    <w:p w14:paraId="0F9C210F" w14:textId="40F00485" w:rsidR="004B1092" w:rsidRPr="004B1092" w:rsidRDefault="004B1092" w:rsidP="004B10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94A80">
        <w:rPr>
          <w:rFonts w:ascii="Times New Roman" w:hAnsi="Times New Roman" w:cs="Times New Roman"/>
          <w:b/>
          <w:bCs/>
          <w:sz w:val="24"/>
          <w:szCs w:val="24"/>
        </w:rPr>
        <w:t>Deliver</w:t>
      </w:r>
      <w:r w:rsidRPr="004B1092">
        <w:rPr>
          <w:rFonts w:ascii="Times New Roman" w:hAnsi="Times New Roman" w:cs="Times New Roman"/>
          <w:sz w:val="24"/>
          <w:szCs w:val="24"/>
        </w:rPr>
        <w:t xml:space="preserve"> an architecture diagram with AWS icons, detailed service descriptions, monthly cost estimates, and a recommended Infrastructure-as-Code framework (CDK or Terraform).</w:t>
      </w:r>
    </w:p>
    <w:p w14:paraId="73ACFB50" w14:textId="28435E7F" w:rsidR="004B1092" w:rsidRPr="004B1092" w:rsidRDefault="004B1092" w:rsidP="004B10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94A80" w:rsidRPr="00094A80">
        <w:rPr>
          <w:rFonts w:ascii="Times New Roman" w:hAnsi="Times New Roman" w:cs="Times New Roman"/>
          <w:b/>
          <w:bCs/>
          <w:sz w:val="24"/>
          <w:szCs w:val="24"/>
        </w:rPr>
        <w:t>Draft</w:t>
      </w:r>
      <w:r w:rsidRPr="004B1092">
        <w:rPr>
          <w:rFonts w:ascii="Times New Roman" w:hAnsi="Times New Roman" w:cs="Times New Roman"/>
          <w:sz w:val="24"/>
          <w:szCs w:val="24"/>
        </w:rPr>
        <w:t xml:space="preserve"> a tech stack document, a cost estimate report, and an updated architecture diagram for both the MVP (Semester 1) and the advanced ML features (Semester 2).</w:t>
      </w:r>
    </w:p>
    <w:p w14:paraId="20A6A9C0" w14:textId="77777777" w:rsidR="00353993" w:rsidRPr="00CB0B45" w:rsidRDefault="00000000" w:rsidP="003E3610">
      <w:pPr>
        <w:pStyle w:val="Heading2"/>
        <w:spacing w:after="1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B0B4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2. Security/Compliance and API Docs – Sai Abhishek</w:t>
      </w:r>
    </w:p>
    <w:p w14:paraId="34CAEE69" w14:textId="29057F0F" w:rsidR="00353993" w:rsidRPr="00CB0B45" w:rsidRDefault="00000000" w:rsidP="00CB0B45">
      <w:pPr>
        <w:rPr>
          <w:rFonts w:ascii="Times New Roman" w:hAnsi="Times New Roman" w:cs="Times New Roman"/>
          <w:sz w:val="24"/>
          <w:szCs w:val="24"/>
        </w:rPr>
      </w:pPr>
      <w:r w:rsidRPr="00CB0B45">
        <w:rPr>
          <w:rFonts w:ascii="Times New Roman" w:hAnsi="Times New Roman" w:cs="Times New Roman"/>
          <w:sz w:val="24"/>
          <w:szCs w:val="24"/>
        </w:rPr>
        <w:t>- Research FERPA compliance requirements for using student data.</w:t>
      </w:r>
      <w:r w:rsidRPr="00CB0B45">
        <w:rPr>
          <w:rFonts w:ascii="Times New Roman" w:hAnsi="Times New Roman" w:cs="Times New Roman"/>
          <w:sz w:val="24"/>
          <w:szCs w:val="24"/>
        </w:rPr>
        <w:br/>
        <w:t>- Document rules for handling calendars, Canvas assignments, and personal information.</w:t>
      </w:r>
      <w:r w:rsidRPr="00CB0B45">
        <w:rPr>
          <w:rFonts w:ascii="Times New Roman" w:hAnsi="Times New Roman" w:cs="Times New Roman"/>
          <w:sz w:val="24"/>
          <w:szCs w:val="24"/>
        </w:rPr>
        <w:br/>
        <w:t>- Outline consent UX and token management (OAuth2 for Canvas, Google, Microsoft).</w:t>
      </w:r>
      <w:r w:rsidRPr="00CB0B45">
        <w:rPr>
          <w:rFonts w:ascii="Times New Roman" w:hAnsi="Times New Roman" w:cs="Times New Roman"/>
          <w:sz w:val="24"/>
          <w:szCs w:val="24"/>
        </w:rPr>
        <w:br/>
        <w:t>- Create a “FERPA Compliance Plan” section for the project.</w:t>
      </w:r>
      <w:r w:rsidRPr="00CB0B45">
        <w:rPr>
          <w:rFonts w:ascii="Times New Roman" w:hAnsi="Times New Roman" w:cs="Times New Roman"/>
          <w:sz w:val="24"/>
          <w:szCs w:val="24"/>
        </w:rPr>
        <w:br/>
        <w:t>- Summarize key API docs:</w:t>
      </w:r>
      <w:r w:rsidRPr="00CB0B45">
        <w:rPr>
          <w:rFonts w:ascii="Times New Roman" w:hAnsi="Times New Roman" w:cs="Times New Roman"/>
          <w:sz w:val="24"/>
          <w:szCs w:val="24"/>
        </w:rPr>
        <w:br/>
        <w:t xml:space="preserve">  • Canvas LMS API (assignments, calendar events, user endpoints).</w:t>
      </w:r>
      <w:r w:rsidRPr="00CB0B45">
        <w:rPr>
          <w:rFonts w:ascii="Times New Roman" w:hAnsi="Times New Roman" w:cs="Times New Roman"/>
          <w:sz w:val="24"/>
          <w:szCs w:val="24"/>
        </w:rPr>
        <w:br/>
        <w:t xml:space="preserve">  • Google Calendar API.</w:t>
      </w:r>
      <w:r w:rsidRPr="00CB0B45">
        <w:rPr>
          <w:rFonts w:ascii="Times New Roman" w:hAnsi="Times New Roman" w:cs="Times New Roman"/>
          <w:sz w:val="24"/>
          <w:szCs w:val="24"/>
        </w:rPr>
        <w:br/>
        <w:t xml:space="preserve">  • Microsoft Graph API (calendar integration).</w:t>
      </w:r>
      <w:r w:rsidRPr="00CB0B45">
        <w:rPr>
          <w:rFonts w:ascii="Times New Roman" w:hAnsi="Times New Roman" w:cs="Times New Roman"/>
          <w:sz w:val="24"/>
          <w:szCs w:val="24"/>
        </w:rPr>
        <w:br/>
        <w:t>- Deliverables: Security &amp; Compliance doc + API reference guide.</w:t>
      </w:r>
      <w:r w:rsidRPr="00CB0B45">
        <w:rPr>
          <w:rFonts w:ascii="Times New Roman" w:hAnsi="Times New Roman" w:cs="Times New Roman"/>
          <w:sz w:val="24"/>
          <w:szCs w:val="24"/>
        </w:rPr>
        <w:br/>
        <w:t>- Expected output: FERPA-safe design notes + annotated API endpoints list.</w:t>
      </w:r>
    </w:p>
    <w:p w14:paraId="68290CCE" w14:textId="77777777" w:rsidR="00353993" w:rsidRPr="00CB0B45" w:rsidRDefault="00000000" w:rsidP="003E3610">
      <w:pPr>
        <w:pStyle w:val="Heading2"/>
        <w:spacing w:after="12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B0B4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3. Machine Learning Features – Ansh</w:t>
      </w:r>
    </w:p>
    <w:p w14:paraId="4EC8696E" w14:textId="77777777" w:rsidR="00CB0B45" w:rsidRPr="007E7A5D" w:rsidRDefault="00CB0B45" w:rsidP="000704E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1092">
        <w:rPr>
          <w:rFonts w:ascii="Times New Roman" w:hAnsi="Times New Roman" w:cs="Times New Roman"/>
          <w:sz w:val="24"/>
          <w:szCs w:val="24"/>
        </w:rPr>
        <w:t xml:space="preserve">- </w:t>
      </w:r>
      <w:r w:rsidRPr="004B1092">
        <w:rPr>
          <w:rFonts w:ascii="Times New Roman" w:hAnsi="Times New Roman" w:cs="Times New Roman"/>
          <w:b/>
          <w:bCs/>
          <w:sz w:val="24"/>
          <w:szCs w:val="24"/>
        </w:rPr>
        <w:t>Define</w:t>
      </w:r>
      <w:r w:rsidRPr="004B1092">
        <w:rPr>
          <w:rFonts w:ascii="Times New Roman" w:hAnsi="Times New Roman" w:cs="Times New Roman"/>
          <w:sz w:val="24"/>
          <w:szCs w:val="24"/>
        </w:rPr>
        <w:t xml:space="preserve"> a semester-wise ML roadmap, starting with RAG on OpenSearch in Semester 1 and advancing </w:t>
      </w:r>
      <w:r w:rsidRPr="007E7A5D">
        <w:rPr>
          <w:rFonts w:ascii="Times New Roman" w:hAnsi="Times New Roman" w:cs="Times New Roman"/>
          <w:sz w:val="24"/>
          <w:szCs w:val="24"/>
        </w:rPr>
        <w:t xml:space="preserve">to SageMaker-based models (intent classifier, re-ranker, NER, </w:t>
      </w:r>
      <w:proofErr w:type="spellStart"/>
      <w:r w:rsidRPr="007E7A5D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7E7A5D">
        <w:rPr>
          <w:rFonts w:ascii="Times New Roman" w:hAnsi="Times New Roman" w:cs="Times New Roman"/>
          <w:sz w:val="24"/>
          <w:szCs w:val="24"/>
        </w:rPr>
        <w:t>) in Semester 2.</w:t>
      </w:r>
    </w:p>
    <w:p w14:paraId="7963F353" w14:textId="75A179BE" w:rsidR="00CB0B45" w:rsidRPr="00CB0B45" w:rsidRDefault="00CB0B45" w:rsidP="000704E8">
      <w:pPr>
        <w:spacing w:after="120"/>
        <w:rPr>
          <w:color w:val="000000"/>
        </w:rPr>
      </w:pPr>
      <w:r w:rsidRPr="007E7A5D">
        <w:rPr>
          <w:rFonts w:ascii="Times New Roman" w:hAnsi="Times New Roman" w:cs="Times New Roman"/>
          <w:sz w:val="24"/>
          <w:szCs w:val="24"/>
        </w:rPr>
        <w:t xml:space="preserve">- </w:t>
      </w:r>
      <w:r w:rsidRPr="007E7A5D">
        <w:rPr>
          <w:rFonts w:ascii="Times New Roman" w:hAnsi="Times New Roman" w:cs="Times New Roman"/>
          <w:b/>
          <w:bCs/>
          <w:sz w:val="24"/>
          <w:szCs w:val="24"/>
        </w:rPr>
        <w:t>Research</w:t>
      </w:r>
      <w:r w:rsidRPr="007E7A5D">
        <w:rPr>
          <w:rFonts w:ascii="Times New Roman" w:hAnsi="Times New Roman" w:cs="Times New Roman"/>
          <w:sz w:val="24"/>
          <w:szCs w:val="24"/>
        </w:rPr>
        <w:t> embedding models (e.g., OpenAI, Bedrock Titan, Instructor) and benchmark retrieval accuracy, semantic coverage</w:t>
      </w:r>
      <w:r w:rsidRPr="00CB0B45">
        <w:rPr>
          <w:color w:val="000000"/>
        </w:rPr>
        <w:t>, and latency on UC-specific documents.</w:t>
      </w:r>
    </w:p>
    <w:p w14:paraId="40D201F3" w14:textId="0542D26F" w:rsidR="00CB0B45" w:rsidRPr="00CB0B45" w:rsidRDefault="00CB0B45" w:rsidP="000704E8">
      <w:pPr>
        <w:pStyle w:val="NormalWeb"/>
        <w:spacing w:before="0" w:beforeAutospacing="0" w:after="120" w:afterAutospacing="0"/>
        <w:rPr>
          <w:color w:val="000000"/>
        </w:rPr>
      </w:pPr>
      <w:r w:rsidRPr="00CB0B45">
        <w:lastRenderedPageBreak/>
        <w:t xml:space="preserve">- </w:t>
      </w:r>
      <w:r w:rsidRPr="00CB0B45">
        <w:rPr>
          <w:rStyle w:val="Strong"/>
          <w:color w:val="000000"/>
        </w:rPr>
        <w:t>Design</w:t>
      </w:r>
      <w:r w:rsidRPr="00CB0B45">
        <w:rPr>
          <w:rStyle w:val="apple-converted-space"/>
          <w:color w:val="000000"/>
        </w:rPr>
        <w:t> </w:t>
      </w:r>
      <w:r w:rsidRPr="00CB0B45">
        <w:rPr>
          <w:color w:val="000000"/>
        </w:rPr>
        <w:t>the RAG pipeline in OpenSearch with optimized chunking and hybrid search (BM25 + dense vectors) to balance exact keyword precision and semantic recall.</w:t>
      </w:r>
    </w:p>
    <w:p w14:paraId="1017E372" w14:textId="793ACAB2" w:rsidR="00CB0B45" w:rsidRPr="00CB0B45" w:rsidRDefault="00CB0B45" w:rsidP="00D7083B">
      <w:pPr>
        <w:pStyle w:val="NormalWeb"/>
        <w:spacing w:before="0" w:beforeAutospacing="0" w:after="120" w:afterAutospacing="0"/>
        <w:rPr>
          <w:color w:val="000000"/>
        </w:rPr>
      </w:pPr>
      <w:r w:rsidRPr="00CB0B45">
        <w:t xml:space="preserve">- </w:t>
      </w:r>
      <w:r w:rsidRPr="00CB0B45">
        <w:rPr>
          <w:rStyle w:val="Strong"/>
          <w:color w:val="000000"/>
        </w:rPr>
        <w:t>Plan</w:t>
      </w:r>
      <w:r w:rsidRPr="00CB0B45">
        <w:rPr>
          <w:rStyle w:val="apple-converted-space"/>
          <w:color w:val="000000"/>
        </w:rPr>
        <w:t> </w:t>
      </w:r>
      <w:r w:rsidRPr="00CB0B45">
        <w:rPr>
          <w:color w:val="000000"/>
        </w:rPr>
        <w:t>FERPA-safe datasets using official UC sources, synthetic student queries, and anonymized opt-in logs, with clear policies for redaction and data retention.</w:t>
      </w:r>
    </w:p>
    <w:p w14:paraId="7F7D3ACB" w14:textId="5BC4736D" w:rsidR="00CB0B45" w:rsidRPr="00CB0B45" w:rsidRDefault="00CB0B45" w:rsidP="000704E8">
      <w:pPr>
        <w:pStyle w:val="NormalWeb"/>
        <w:spacing w:before="0" w:beforeAutospacing="0" w:after="120" w:afterAutospacing="0"/>
        <w:rPr>
          <w:color w:val="000000"/>
        </w:rPr>
      </w:pPr>
      <w:r w:rsidRPr="00CB0B45">
        <w:t xml:space="preserve">- </w:t>
      </w:r>
      <w:r w:rsidRPr="00CB0B45">
        <w:rPr>
          <w:rStyle w:val="Strong"/>
          <w:color w:val="000000"/>
        </w:rPr>
        <w:t>Establish</w:t>
      </w:r>
      <w:r w:rsidRPr="00CB0B45">
        <w:rPr>
          <w:rStyle w:val="apple-converted-space"/>
          <w:color w:val="000000"/>
        </w:rPr>
        <w:t> </w:t>
      </w:r>
      <w:r w:rsidRPr="00CB0B45">
        <w:rPr>
          <w:color w:val="000000"/>
        </w:rPr>
        <w:t>an evaluation framework combining offline metrics (</w:t>
      </w:r>
      <w:proofErr w:type="spellStart"/>
      <w:r w:rsidRPr="00CB0B45">
        <w:rPr>
          <w:color w:val="000000"/>
        </w:rPr>
        <w:t>Recall@k</w:t>
      </w:r>
      <w:proofErr w:type="spellEnd"/>
      <w:r w:rsidRPr="00CB0B45">
        <w:rPr>
          <w:color w:val="000000"/>
        </w:rPr>
        <w:t>, MRR, NDCG, F1) with online outcomes (task success rate, hallucination rate, P95 latency &lt; 1.8s).</w:t>
      </w:r>
    </w:p>
    <w:p w14:paraId="0245684C" w14:textId="1A8CF311" w:rsidR="00CB0B45" w:rsidRPr="00CB0B45" w:rsidRDefault="00CB0B45" w:rsidP="000704E8">
      <w:pPr>
        <w:pStyle w:val="NormalWeb"/>
        <w:spacing w:before="0" w:beforeAutospacing="0" w:after="120" w:afterAutospacing="0"/>
        <w:rPr>
          <w:color w:val="000000"/>
        </w:rPr>
      </w:pPr>
      <w:r w:rsidRPr="00CB0B45">
        <w:t xml:space="preserve">- </w:t>
      </w:r>
      <w:r w:rsidRPr="00CB0B45">
        <w:rPr>
          <w:rStyle w:val="Strong"/>
          <w:color w:val="000000"/>
        </w:rPr>
        <w:t>Develop</w:t>
      </w:r>
      <w:r w:rsidRPr="00CB0B45">
        <w:rPr>
          <w:rStyle w:val="apple-converted-space"/>
          <w:color w:val="000000"/>
        </w:rPr>
        <w:t> </w:t>
      </w:r>
      <w:r w:rsidRPr="00CB0B45">
        <w:rPr>
          <w:color w:val="000000"/>
        </w:rPr>
        <w:t>an intent classifier on SageMaker (</w:t>
      </w:r>
      <w:proofErr w:type="spellStart"/>
      <w:r w:rsidRPr="00CB0B45">
        <w:rPr>
          <w:color w:val="000000"/>
        </w:rPr>
        <w:t>DistilBERT</w:t>
      </w:r>
      <w:proofErr w:type="spellEnd"/>
      <w:r w:rsidRPr="00CB0B45">
        <w:rPr>
          <w:color w:val="000000"/>
        </w:rPr>
        <w:t>) for accurate routing of queries to RAG, APIs, or safe refusals, targeting macro-F1 ≥ 0.88.</w:t>
      </w:r>
    </w:p>
    <w:p w14:paraId="3BBEEA53" w14:textId="77A782F4" w:rsidR="00CB0B45" w:rsidRPr="00CB0B45" w:rsidRDefault="00CB0B45" w:rsidP="000704E8">
      <w:pPr>
        <w:pStyle w:val="NormalWeb"/>
        <w:spacing w:before="0" w:beforeAutospacing="0" w:after="120" w:afterAutospacing="0"/>
        <w:rPr>
          <w:color w:val="000000"/>
        </w:rPr>
      </w:pPr>
      <w:r w:rsidRPr="00CB0B45">
        <w:t xml:space="preserve">- </w:t>
      </w:r>
      <w:r w:rsidRPr="00CB0B45">
        <w:rPr>
          <w:rStyle w:val="Strong"/>
          <w:color w:val="000000"/>
        </w:rPr>
        <w:t>Train</w:t>
      </w:r>
      <w:r w:rsidRPr="00CB0B45">
        <w:rPr>
          <w:rStyle w:val="apple-converted-space"/>
          <w:color w:val="000000"/>
        </w:rPr>
        <w:t> </w:t>
      </w:r>
      <w:r w:rsidRPr="00CB0B45">
        <w:rPr>
          <w:color w:val="000000"/>
        </w:rPr>
        <w:t xml:space="preserve">a cross-encoder re-ranker (e.g., </w:t>
      </w:r>
      <w:proofErr w:type="spellStart"/>
      <w:r w:rsidRPr="00CB0B45">
        <w:rPr>
          <w:color w:val="000000"/>
        </w:rPr>
        <w:t>MiniLM</w:t>
      </w:r>
      <w:proofErr w:type="spellEnd"/>
      <w:r w:rsidRPr="00CB0B45">
        <w:rPr>
          <w:color w:val="000000"/>
        </w:rPr>
        <w:t xml:space="preserve"> or </w:t>
      </w:r>
      <w:proofErr w:type="spellStart"/>
      <w:r w:rsidRPr="00CB0B45">
        <w:rPr>
          <w:color w:val="000000"/>
        </w:rPr>
        <w:t>RoBERTa</w:t>
      </w:r>
      <w:proofErr w:type="spellEnd"/>
      <w:r w:rsidRPr="00CB0B45">
        <w:rPr>
          <w:color w:val="000000"/>
        </w:rPr>
        <w:t>) on positive/negative document pairs to improve citation accuracy and reduce irrelevant retrieval noise.</w:t>
      </w:r>
    </w:p>
    <w:p w14:paraId="26304D45" w14:textId="7057D016" w:rsidR="00CB0B45" w:rsidRPr="00CB0B45" w:rsidRDefault="00CB0B45" w:rsidP="000704E8">
      <w:pPr>
        <w:pStyle w:val="NormalWeb"/>
        <w:spacing w:before="0" w:beforeAutospacing="0" w:after="120" w:afterAutospacing="0"/>
        <w:rPr>
          <w:color w:val="000000"/>
        </w:rPr>
      </w:pPr>
      <w:r w:rsidRPr="00CB0B45">
        <w:t xml:space="preserve">- </w:t>
      </w:r>
      <w:r w:rsidRPr="00CB0B45">
        <w:rPr>
          <w:rStyle w:val="Strong"/>
          <w:color w:val="000000"/>
        </w:rPr>
        <w:t>Build</w:t>
      </w:r>
      <w:r w:rsidRPr="00CB0B45">
        <w:rPr>
          <w:rStyle w:val="apple-converted-space"/>
          <w:color w:val="000000"/>
        </w:rPr>
        <w:t> </w:t>
      </w:r>
      <w:r w:rsidRPr="00CB0B45">
        <w:rPr>
          <w:color w:val="000000"/>
        </w:rPr>
        <w:t>a domain-specific NER extractor for COURSE, DATE, TIME, and LOCATION entities to enhance calendar and assignment integrations.</w:t>
      </w:r>
    </w:p>
    <w:p w14:paraId="7F20D03B" w14:textId="77777777" w:rsidR="007E7A5D" w:rsidRDefault="00CB0B45" w:rsidP="000704E8">
      <w:pPr>
        <w:pStyle w:val="NormalWeb"/>
        <w:spacing w:before="0" w:beforeAutospacing="0" w:after="120" w:afterAutospacing="0"/>
      </w:pPr>
      <w:r w:rsidRPr="00CB0B45">
        <w:t xml:space="preserve">- </w:t>
      </w:r>
      <w:r w:rsidR="007E7A5D" w:rsidRPr="007E7A5D">
        <w:rPr>
          <w:b/>
          <w:bCs/>
        </w:rPr>
        <w:t>Develop</w:t>
      </w:r>
      <w:r w:rsidR="007E7A5D">
        <w:t xml:space="preserve"> classifiers/re-rankers/NER models as </w:t>
      </w:r>
      <w:r w:rsidR="007E7A5D" w:rsidRPr="007E7A5D">
        <w:rPr>
          <w:rStyle w:val="Strong"/>
          <w:b w:val="0"/>
          <w:bCs w:val="0"/>
        </w:rPr>
        <w:t>ML artifacts</w:t>
      </w:r>
      <w:r w:rsidR="007E7A5D">
        <w:t>, leaving deployment to AWS tech stack.</w:t>
      </w:r>
    </w:p>
    <w:p w14:paraId="28E1514F" w14:textId="5FDC56EB" w:rsidR="007E7A5D" w:rsidRDefault="007E7A5D" w:rsidP="007E7A5D">
      <w:pPr>
        <w:pStyle w:val="NormalWeb"/>
        <w:spacing w:before="0" w:beforeAutospacing="0" w:after="0" w:afterAutospacing="0"/>
      </w:pPr>
      <w:r>
        <w:t xml:space="preserve">- </w:t>
      </w:r>
      <w:r w:rsidRPr="007E7A5D">
        <w:rPr>
          <w:b/>
          <w:bCs/>
        </w:rPr>
        <w:t>Document</w:t>
      </w:r>
      <w:r>
        <w:t xml:space="preserve"> risks, milestones, and testing protocols in an ML design doc.</w:t>
      </w:r>
    </w:p>
    <w:p w14:paraId="09DD32CD" w14:textId="66F91080" w:rsidR="00353993" w:rsidRPr="00CB0B45" w:rsidRDefault="00353993" w:rsidP="007E7A5D">
      <w:pPr>
        <w:pStyle w:val="NormalWeb"/>
      </w:pPr>
    </w:p>
    <w:sectPr w:rsidR="00353993" w:rsidRPr="00CB0B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14135B"/>
    <w:multiLevelType w:val="hybridMultilevel"/>
    <w:tmpl w:val="7C3C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90F40"/>
    <w:multiLevelType w:val="multilevel"/>
    <w:tmpl w:val="53C8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B434D"/>
    <w:multiLevelType w:val="multilevel"/>
    <w:tmpl w:val="227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57958"/>
    <w:multiLevelType w:val="multilevel"/>
    <w:tmpl w:val="F17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7456">
    <w:abstractNumId w:val="8"/>
  </w:num>
  <w:num w:numId="2" w16cid:durableId="1069886335">
    <w:abstractNumId w:val="6"/>
  </w:num>
  <w:num w:numId="3" w16cid:durableId="1712803735">
    <w:abstractNumId w:val="5"/>
  </w:num>
  <w:num w:numId="4" w16cid:durableId="2132282342">
    <w:abstractNumId w:val="4"/>
  </w:num>
  <w:num w:numId="5" w16cid:durableId="2032879793">
    <w:abstractNumId w:val="7"/>
  </w:num>
  <w:num w:numId="6" w16cid:durableId="143938051">
    <w:abstractNumId w:val="3"/>
  </w:num>
  <w:num w:numId="7" w16cid:durableId="1433429331">
    <w:abstractNumId w:val="2"/>
  </w:num>
  <w:num w:numId="8" w16cid:durableId="1253928800">
    <w:abstractNumId w:val="1"/>
  </w:num>
  <w:num w:numId="9" w16cid:durableId="1532919137">
    <w:abstractNumId w:val="0"/>
  </w:num>
  <w:num w:numId="10" w16cid:durableId="169561431">
    <w:abstractNumId w:val="10"/>
  </w:num>
  <w:num w:numId="11" w16cid:durableId="1841122599">
    <w:abstractNumId w:val="9"/>
  </w:num>
  <w:num w:numId="12" w16cid:durableId="1133911734">
    <w:abstractNumId w:val="11"/>
  </w:num>
  <w:num w:numId="13" w16cid:durableId="2125228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4E8"/>
    <w:rsid w:val="00075060"/>
    <w:rsid w:val="00094A80"/>
    <w:rsid w:val="0015074B"/>
    <w:rsid w:val="00236E23"/>
    <w:rsid w:val="0029639D"/>
    <w:rsid w:val="00326F90"/>
    <w:rsid w:val="00353993"/>
    <w:rsid w:val="003E3610"/>
    <w:rsid w:val="004B1092"/>
    <w:rsid w:val="00595F62"/>
    <w:rsid w:val="007E7A5D"/>
    <w:rsid w:val="008728A4"/>
    <w:rsid w:val="00993FE8"/>
    <w:rsid w:val="00AA1D8D"/>
    <w:rsid w:val="00B47730"/>
    <w:rsid w:val="00BA5A11"/>
    <w:rsid w:val="00CB0664"/>
    <w:rsid w:val="00CB0B45"/>
    <w:rsid w:val="00D708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5FD46"/>
  <w14:defaultImageDpi w14:val="300"/>
  <w15:docId w15:val="{223E7426-546E-5049-BFEC-E3C8706C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B0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B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Tanishq  Thakkar</cp:lastModifiedBy>
  <cp:revision>9</cp:revision>
  <dcterms:created xsi:type="dcterms:W3CDTF">2025-09-30T01:45:00Z</dcterms:created>
  <dcterms:modified xsi:type="dcterms:W3CDTF">2025-09-30T02:07:00Z</dcterms:modified>
  <cp:category/>
</cp:coreProperties>
</file>