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 Arunima,</w:t>
      </w:r>
    </w:p>
    <w:p/>
    <w:p>
      <w:r>
        <w:t>Employee: Neha Varma (ABP88997)</w:t>
      </w:r>
    </w:p>
    <w:p/>
    <w:p>
      <w:r>
        <w:t>This is to inform you that the above employee is on maternity leave due to pregnancy complications. The gynaecologist's prescription is attached.</w:t>
      </w:r>
    </w:p>
    <w:p>
      <w:r>
        <w:t>We have approved medical leave for 7 days. The discharge summary from Sunrise Multispeciality Hospital has been added to the HR file.</w:t>
      </w:r>
    </w:p>
    <w:p/>
    <w:p>
      <w:r>
        <w:t>Please treat this information as confidential.</w:t>
      </w:r>
    </w:p>
    <w:p/>
    <w:p>
      <w:r>
        <w:t>Thanks,</w:t>
      </w:r>
    </w:p>
    <w:p>
      <w:r>
        <w:t>HR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2021-10-14T14:33:00Z</dcterms:created>
  <dcterms:modified xsi:type="dcterms:W3CDTF">2013-12-23T23:15:00Z</dcterms:modified>
  <cp:category/>
</cp:coreProperties>
</file>