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10 October 2022</w:t>
      </w:r>
    </w:p>
    <w:p/>
    <w:p>
      <w:r>
        <w:t>Dear Anvi Konda,</w:t>
      </w:r>
    </w:p>
    <w:p/>
    <w:p>
      <w:r>
        <w:t>We are pleased to offer you the position of Account Executive at our Bengaluru office.</w:t>
      </w:r>
    </w:p>
    <w:p>
      <w:r>
        <w:t>Your annual CTC will be ₹35,00,000 (35 LPA), which includes a performance bonus of up to INR 2,80,000.</w:t>
      </w:r>
    </w:p>
    <w:p>
      <w:r>
        <w:t>Please confirm your acceptance by replying to anvi.konda34@yahoo.co.in or calling us back on the number you shared, +91 81354 27849.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2024-09-29T16:19:00Z</dcterms:created>
  <dcterms:modified xsi:type="dcterms:W3CDTF">2013-12-23T23:15:00Z</dcterms:modified>
  <cp:category/>
</cp:coreProperties>
</file>