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56"/>
          <w:szCs w:val="56"/>
        </w:rPr>
        <w:t xml:space="preserve">VoiceSQL</w:t>
      </w:r>
    </w:p>
    <w:p>
      <w:pPr>
        <w:spacing w:after="60"/>
      </w:pPr>
      <w:r>
        <w:rPr>
          <w:color w:val="444444"/>
          <w:sz w:val="30"/>
          <w:szCs w:val="30"/>
        </w:rPr>
        <w:t xml:space="preserve">Speak-to-Query Database Assistant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Product Requirements Document</w:t>
      </w:r>
    </w:p>
    <w:p>
      <w:pPr>
        <w:spacing w:after="100"/>
      </w:pPr>
      <w:r>
        <w:rPr>
          <w:b/>
          <w:bCs/>
        </w:rPr>
        <w:t xml:space="preserve">Author: </w:t>
      </w:r>
      <w:r>
        <w:t xml:space="preserve">You (Solo Founder / Developer)</w:t>
      </w:r>
    </w:p>
    <w:p>
      <w:pPr>
        <w:spacing w:after="100"/>
      </w:pPr>
      <w:r>
        <w:rPr>
          <w:b/>
          <w:bCs/>
        </w:rPr>
        <w:t xml:space="preserve">Program: </w:t>
      </w:r>
      <w:r>
        <w:t xml:space="preserve">AB Talks 60-Day Claude AI Challenge — 10-Day Capstone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Day 1 of 10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Approved — Foundation for Days 2–10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VoiceSQL is a browser-based web application that lets a user speak a question in plain English about a database and instantly receive the correct SQL query and its results — with zero SQL knowledge required. The user clicks a microphone button, asks a question such as “Show me the top 5 customers by total spending last month,” and the app transcribes the speech, translates it into SQL using an AI model, executes it against a sample e-commerce database, and displays both the generated SQL (for transparency) and the results in a clean table.</w:t>
      </w:r>
    </w:p>
    <w:p>
      <w:pPr>
        <w:spacing w:after="120"/>
      </w:pPr>
      <w:r>
        <w:t xml:space="preserve">This is a solo, personal capstone project built to demonstrate full-stack AI engineering skill — combining browser speech recognition, LLM-powered natural language understanding, and safe database querying — within a strict 10-day, ~18-hour build budget.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Extracting insights from a database normally requires knowing SQL — a skill most non-technical stakeholders don't have. Even for technical users, writing ad-hoc queries (joins, filters, aggregations) is slower than simply asking a question out loud. There is a gap between “what someone wants to know” and “the query needed to know it.”</w:t>
      </w:r>
    </w:p>
    <w:p>
      <w:pPr>
        <w:pStyle w:val="Heading1"/>
        <w:spacing w:after="150" w:before="300"/>
      </w:pPr>
      <w:r>
        <w:t xml:space="preserve">3.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(demo audience): Recruiters, reviewers, and mentors evaluating this capstone — the product must be immediately understandable and impressive within a 2–3 minute live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(illustrative persona): A non-technical business user (e.g. a small e-commerce store owner) who wants quick answers from their sales data without learning SQL.</w:t>
      </w:r>
    </w:p>
    <w:p>
      <w:pPr>
        <w:pStyle w:val="Heading1"/>
        <w:spacing w:after="150" w:before="300"/>
      </w:pPr>
      <w:r>
        <w:t xml:space="preserve">4. Goals &amp; Success Metrics</w:t>
      </w:r>
    </w:p>
    <w:p>
      <w:pPr>
        <w:pStyle w:val="Heading2"/>
        <w:spacing w:after="100" w:before="200"/>
      </w:pPr>
      <w:r>
        <w:t xml:space="preserve">Project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fully working, publicly deployed v1.0 by Day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real microphone-based voice input (not just typed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Correctly translate a range of natural language questions — including multi-table joins and aggregations — into valid, safe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trust through transparency by showing the generated SQL alongside results.</w:t>
      </w:r>
    </w:p>
    <w:p>
      <w:pPr>
        <w:pStyle w:val="Heading2"/>
        <w:spacing w:after="100" w:before="200"/>
      </w:pPr>
      <w:r>
        <w:t xml:space="preserve">Day 10 Definition of Success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live, publicly accessible URL that works on the first try in front of a reviewer.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can click the mic, ask a spoken question, and see accurate results within ~5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8–10 varied demo questions (simple lookups, filters, joins, aggregations) work reliably and are documented for the demo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generated SQL is visible and readable next to the results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crashes on invalid/unsupported questions — the app fails gracefully with a helpful message.</w:t>
      </w:r>
    </w:p>
    <w:p>
      <w:pPr>
        <w:pStyle w:val="Heading1"/>
        <w:spacing w:after="150" w:before="300"/>
      </w:pPr>
      <w:r>
        <w:t xml:space="preserve">5. Scope — v1.0 (In)</w:t>
      </w:r>
    </w:p>
    <w:p>
      <w:pPr>
        <w:pStyle w:val="Heading2"/>
        <w:spacing w:after="100" w:before="200"/>
      </w:pPr>
      <w:r>
        <w:t xml:space="preserve">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microphone capture using the Web Speech API (client-side speech-to-text, no extra service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backend endpoint that sends the transcribed question + database schema to an AI model (Claude) and receives back a SQL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Safe, read-only SQL execution against a preloaded sample e-commerce SQLite database (customers, orders, order_items, products).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results table displayed clearly in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“Show SQL” panel displaying the exact generated query for transparency and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complex questions: filters (WHERE), sorting/limits (ORDER BY / LIMIT), joins across tables, and aggregations (SUM, COUNT, AVG, GROUP BY).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query safety guardrails: only SELECT statements are ever executed; any generated DROP/DELETE/UPDATE/INSERT is rejected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error handling for misheard speech, ambiguous questions, or queries the AI can't confidently translate.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polished single-page UI: mic button with a listening state, transcript confirmation, loading state, results table, SQL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deployment on a free hosting tier with a shareable URL.</w:t>
      </w:r>
    </w:p>
    <w:p>
      <w:pPr>
        <w:pStyle w:val="Heading2"/>
        <w:spacing w:after="100" w:before="200"/>
      </w:pPr>
      <w:r>
        <w:t xml:space="preserve">Priority Order (per your ranking)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1st priority — polish: Voice accuracy &amp; smooth UX (mic button, clean transcription, minimal lag).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2nd priority — solid: AI correctly handling complex/tricky NL questions (joins, filters, aggregations).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3rd priority — functional: SQL transparency (shown clearly; editing the SQL is a stretch, not required).</w:t>
      </w:r>
    </w:p>
    <w:p>
      <w:pPr>
        <w:pStyle w:val="Heading1"/>
        <w:spacing w:after="150" w:before="300"/>
      </w:pPr>
      <w:r>
        <w:t xml:space="preserve">6. Scope — v1.0 (Out / Explicitly Deferred)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authentication, or multi-user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Connecting to a real/custom/user-uploaded database (v1.0 uses one fixed sample dataset).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Multi-turn conversational follow-up questions (“now filter that to just July”) — each question is independent in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Editable/re-runnable SQL box (nice-to-have stretch only if time allows in Day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result charts/visualizations — table output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databases other than the one bundled sample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/ native app — web only, optimized for desktop Chrome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paid API tiers, paid hosting, or paid tools.</w:t>
      </w:r>
    </w:p>
    <w:p>
      <w:pPr>
        <w:pStyle w:val="Heading1"/>
        <w:spacing w:after="150" w:before="300"/>
      </w:pPr>
      <w:r>
        <w:t xml:space="preserve">7. User Flow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User opens the deployed web app in Chrome.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User clicks the microphone button; the button visually indicates “listening.”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User speaks a question in natural English.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browser transcribes speech to text (Web Speech API) and shows the transcript for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transcript is sent to the backend, which asks Claude to generate SQL using the known database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The backend validates the SQL is read-only, executes it against the sample database, and returns results + the SQL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The frontend displays a loading state, then the results table and the “Generated SQL”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On error (unclear speech, ungenerable query, DB error), the UI shows a friendly message and lets the user try again.</w:t>
      </w:r>
    </w:p>
    <w:p>
      <w:pPr>
        <w:pStyle w:val="Heading1"/>
        <w:spacing w:after="150" w:before="300"/>
      </w:pPr>
      <w:r>
        <w:t xml:space="preserve">8. High-Level Technical Approach</w:t>
      </w:r>
    </w:p>
    <w:p>
      <w:pPr>
        <w:spacing w:after="120"/>
      </w:pPr>
      <w:r>
        <w:t xml:space="preserve">Note: per today's process, the exact tech stack is finalized and locked in on Day 2 (Setup). The direction below is the working assumption used to plan Days 2–10 and will not change without an explicit re-plan.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9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</w:tr>
      <w:tr>
        <w:tc>
          <w:tcPr>
            <w:tcW w:type="dxa" w:w="2400"/>
          </w:tcPr>
          <w:p>
            <w:r>
              <w:t xml:space="preserve">Voice input</w:t>
            </w:r>
          </w:p>
        </w:tc>
        <w:tc>
          <w:tcPr>
            <w:tcW w:type="dxa" w:w="6960"/>
          </w:tcPr>
          <w:p>
            <w:r>
              <w:t xml:space="preserve">Browser-native Web Speech API (no external speech service needed, no extra cost)</w:t>
            </w:r>
          </w:p>
        </w:tc>
      </w:tr>
      <w:tr>
        <w:tc>
          <w:tcPr>
            <w:tcW w:type="dxa" w:w="2400"/>
          </w:tcPr>
          <w:p>
            <w:r>
              <w:t xml:space="preserve">Frontend</w:t>
            </w:r>
          </w:p>
        </w:tc>
        <w:tc>
          <w:tcPr>
            <w:tcW w:type="dxa" w:w="6960"/>
          </w:tcPr>
          <w:p>
            <w:r>
              <w:t xml:space="preserve">Single-page browser UI (HTML/CSS/JS) — mic button, transcript, results table, SQL panel</w:t>
            </w:r>
          </w:p>
        </w:tc>
      </w:tr>
      <w:tr>
        <w:tc>
          <w:tcPr>
            <w:tcW w:type="dxa" w:w="2400"/>
          </w:tcPr>
          <w:p>
            <w:r>
              <w:t xml:space="preserve">Backend</w:t>
            </w:r>
          </w:p>
        </w:tc>
        <w:tc>
          <w:tcPr>
            <w:tcW w:type="dxa" w:w="6960"/>
          </w:tcPr>
          <w:p>
            <w:r>
              <w:t xml:space="preserve">Lightweight Python web server (Flask) exposing a /query endpoint</w:t>
            </w:r>
          </w:p>
        </w:tc>
      </w:tr>
      <w:tr>
        <w:tc>
          <w:tcPr>
            <w:tcW w:type="dxa" w:w="2400"/>
          </w:tcPr>
          <w:p>
            <w:r>
              <w:t xml:space="preserve">AI translation</w:t>
            </w:r>
          </w:p>
        </w:tc>
        <w:tc>
          <w:tcPr>
            <w:tcW w:type="dxa" w:w="6960"/>
          </w:tcPr>
          <w:p>
            <w:r>
              <w:t xml:space="preserve">Claude API, prompted with the database schema, to convert NL → SQL</w:t>
            </w:r>
          </w:p>
        </w:tc>
      </w:tr>
      <w:tr>
        <w:tc>
          <w:tcPr>
            <w:tcW w:type="dxa" w:w="2400"/>
          </w:tcPr>
          <w:p>
            <w:r>
              <w:t xml:space="preserve">Database</w:t>
            </w:r>
          </w:p>
        </w:tc>
        <w:tc>
          <w:tcPr>
            <w:tcW w:type="dxa" w:w="6960"/>
          </w:tcPr>
          <w:p>
            <w:r>
              <w:t xml:space="preserve">Preloaded sample e-commerce SQLite database (no setup burden, easy to deploy)</w:t>
            </w:r>
          </w:p>
        </w:tc>
      </w:tr>
      <w:tr>
        <w:tc>
          <w:tcPr>
            <w:tcW w:type="dxa" w:w="2400"/>
          </w:tcPr>
          <w:p>
            <w:r>
              <w:t xml:space="preserve">Safety layer</w:t>
            </w:r>
          </w:p>
        </w:tc>
        <w:tc>
          <w:tcPr>
            <w:tcW w:type="dxa" w:w="6960"/>
          </w:tcPr>
          <w:p>
            <w:r>
              <w:t xml:space="preserve">Backend validation: only SELECT statements execute; everything else rejected</w:t>
            </w:r>
          </w:p>
        </w:tc>
      </w:tr>
      <w:tr>
        <w:tc>
          <w:tcPr>
            <w:tcW w:type="dxa" w:w="2400"/>
          </w:tcPr>
          <w:p>
            <w:r>
              <w:t xml:space="preserve">Deployment</w:t>
            </w:r>
          </w:p>
        </w:tc>
        <w:tc>
          <w:tcPr>
            <w:tcW w:type="dxa" w:w="6960"/>
          </w:tcPr>
          <w:p>
            <w:r>
              <w:t xml:space="preserve">Free-tier web hosting with a public URL</w:t>
            </w:r>
          </w:p>
        </w:tc>
      </w:tr>
    </w:tbl>
    <w:p>
      <w:pPr>
        <w:pStyle w:val="Heading1"/>
        <w:spacing w:after="150" w:before="300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1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</w:tcPr>
          <w:p>
            <w:r>
              <w:t xml:space="preserve">Web Speech API browser support varies</w:t>
            </w:r>
          </w:p>
        </w:tc>
        <w:tc>
          <w:tcPr>
            <w:tcW w:type="dxa" w:w="6160"/>
          </w:tcPr>
          <w:p>
            <w:r>
              <w:t xml:space="preserve">Target Chrome only for the demo; document this as a known constraint</w:t>
            </w:r>
          </w:p>
        </w:tc>
      </w:tr>
      <w:tr>
        <w:tc>
          <w:tcPr>
            <w:tcW w:type="dxa" w:w="3200"/>
          </w:tcPr>
          <w:p>
            <w:r>
              <w:t xml:space="preserve">AI generates incorrect or unsafe SQL</w:t>
            </w:r>
          </w:p>
        </w:tc>
        <w:tc>
          <w:tcPr>
            <w:tcW w:type="dxa" w:w="6160"/>
          </w:tcPr>
          <w:p>
            <w:r>
              <w:t xml:space="preserve">Strict read-only validation layer; curated demo question set tested in advance</w:t>
            </w:r>
          </w:p>
        </w:tc>
      </w:tr>
      <w:tr>
        <w:tc>
          <w:tcPr>
            <w:tcW w:type="dxa" w:w="3200"/>
          </w:tcPr>
          <w:p>
            <w:r>
              <w:t xml:space="preserve">Complex joins/aggregations fail</w:t>
            </w:r>
          </w:p>
        </w:tc>
        <w:tc>
          <w:tcPr>
            <w:tcW w:type="dxa" w:w="6160"/>
          </w:tcPr>
          <w:p>
            <w:r>
              <w:t xml:space="preserve">Schema-aware, example-driven prompt engineering; dedicated Day 6 for this</w:t>
            </w:r>
          </w:p>
        </w:tc>
      </w:tr>
      <w:tr>
        <w:tc>
          <w:tcPr>
            <w:tcW w:type="dxa" w:w="3200"/>
          </w:tcPr>
          <w:p>
            <w:r>
              <w:t xml:space="preserve">Running out of time (18-hr budget)</w:t>
            </w:r>
          </w:p>
        </w:tc>
        <w:tc>
          <w:tcPr>
            <w:tcW w:type="dxa" w:w="6160"/>
          </w:tcPr>
          <w:p>
            <w:r>
              <w:t xml:space="preserve">Strict scope discipline; stretch features (editable SQL) are optional, not required</w:t>
            </w:r>
          </w:p>
        </w:tc>
      </w:tr>
      <w:tr>
        <w:tc>
          <w:tcPr>
            <w:tcW w:type="dxa" w:w="3200"/>
          </w:tcPr>
          <w:p>
            <w:r>
              <w:t xml:space="preserve">Deployment breaks late</w:t>
            </w:r>
          </w:p>
        </w:tc>
        <w:tc>
          <w:tcPr>
            <w:tcW w:type="dxa" w:w="6160"/>
          </w:tcPr>
          <w:p>
            <w:r>
              <w:t xml:space="preserve">Deploy a minimal version as early as Day 2 and redeploy incrementally, never once at the end</w:t>
            </w:r>
          </w:p>
        </w:tc>
      </w:tr>
    </w:tbl>
    <w:p>
      <w:pPr>
        <w:pStyle w:val="Heading1"/>
        <w:spacing w:after="150" w:before="300"/>
      </w:pPr>
      <w:r>
        <w:t xml:space="preserve">10.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build time: ~2 hours/day × 9 remaining days = ~18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developer, intermediate in Python/SQL/APIs.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paid tools or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work reliably in a live, unrehearsed demo setting.</w:t>
      </w:r>
    </w:p>
    <w:p>
      <w:pPr>
        <w:pStyle w:val="Heading1"/>
        <w:spacing w:after="150" w:before="300"/>
      </w:pPr>
      <w:r>
        <w:t xml:space="preserve">11. Open Items Resolved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input is a core requirement, not a stretch goal.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user for framing purposes: personal portfolio / recruiter-facing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demo database will be used (not a personal dataset).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platform and exact stack finalized on Day 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2026-07-23T02:26:17.980Z</dcterms:created>
  <dcterms:modified xsi:type="dcterms:W3CDTF">2026-07-23T02:26:17.992Z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