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RTN PRODUCT COLLECTION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12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folder is for ONE physical product only.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enter information about the actual product you currently have with you.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internet images.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AI-generated images.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edit photographs to hide or create damage.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 collection identifiers (already assigned — do not change them):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ID: RTN-012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ID: UNIT-012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ID: ORD-012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 is a synthetic collection label. It is not a real Amazon order unless you write a real order id in the notes. If you do not know the SKU or ASIN, write UNKNOWN. Never invent one.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PERSON PROVIDING THE PRODUCT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Relationship: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Friend / Classmate / Family / Other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PRODUCT INFORMATION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Name: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Exact Model: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Variant / Storage / Size / Colour: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SKU: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UNKNOWN if you do not know it.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ASIN: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UNKNOWN if you do not know it.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COMPONENTS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normally belongs with this product?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the components/accessories you know are normally included.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USB-C cable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adapter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Box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Documentation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you actually providing?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exactly what you are providing photographs of.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anything missing?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/ NO / NOT SURE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yes, what is missing?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VISIBLE PHYSICAL CONDITION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condition: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visible damage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 visible wear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damage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Significant visible damage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sure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 only what is physically visible.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guess internal faults or functionality.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PHOTO CHECK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photographs into 02 — PHOTOS.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 — FRONT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clear photo of the front/main side of the physical product.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 — BACK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clear photo of the back.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 — IDENTIFICATION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clear photo showing useful physical identification information such as model marking, label, branding, ports, shape, or other physical identifiers. Do not intentionally capture unnecessary personal information.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 — ACCESSORIES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 all components and accessories you are providing together and photograph them clearly.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 — CONDITION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close-up of visible scratches, cracks, dents, broken parts, or worn cables. Leave this folder empty if there is genuinely nothing useful to photograph.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choose restock, refurbish, liquidate, or dispose.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decide the evaluation result.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only recording the physical product and facts you can see.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