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CUBE 2026 — RTN PRODUCT COLLECTION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19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folder is for ONE physical product only.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enter information about the actual product you currently have with you.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use internet images.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use AI-generated images.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edit photographs to hide or create damage.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Internal collection identifiers (already assigned — do not change them):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ID: RTN-019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ID: UNIT-019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ID: ORD-019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 is a synthetic collection label. It is not a real Amazon order unless you write a real order id in the notes. If you do not know the SKU or ASIN, write UNKNOWN. Never invent one.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PERSON PROVIDING THE PRODUCT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Relationship: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Friend / Classmate / Family / Other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PRODUCT INFORMATION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Name: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Exact Model: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Variant / Storage / Size / Colour: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SKU: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UNKNOWN if you do not know it.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ASIN: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UNKNOWN if you do not know it.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COMPONENTS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normally belongs with this product?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the components/accessories you know are normally included.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USB-C cable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adapter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Box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Documentation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you actually providing?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exactly what you are providing photographs of.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anything missing?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 / NO / NOT SURE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yes, what is missing?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VISIBLE PHYSICAL CONDITION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 condition: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visible damage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 visible wear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 damage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Significant visible damage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sure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 only what is physically visible.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guess internal faults or functionality.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PHOTO CHECK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 photographs into 02 — PHOTOS.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 — FRONT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one clear photo of the front/main side of the physical product.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 — BACK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one clear photo of the back.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 — IDENTIFICATION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 clear photo showing useful physical identification information such as model marking, label, branding, ports, shape, or other physical identifiers. Do not intentionally capture unnecessary personal information.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 — ACCESSORIES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 all components and accessories you are providing together and photograph them clearly.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 — CONDITION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 close-up of visible scratches, cracks, dents, broken parts, or worn cables. Leave this folder empty if there is genuinely nothing useful to photograph.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choose restock, refurbish, liquidate, or dispose.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decide the evaluation result.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only recording the physical product and facts you can see.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