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RTN PRODUCT COLLECTION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40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folder is for ONE physical product only.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enter information about the actual product you currently have with you.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internet images.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use AI-generated images.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edit photographs to hide or create damage.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Internal collection identifiers (already assigned — do not change them):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 RTN-040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 UNIT-040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 ORD-040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a synthetic collection label. It is not a real Amazon order unless you write a real order id in the notes. If you do not know the SKU or ASIN, write UNKNOWN. Never invent one.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PERSON PROVIDING THE PRODUCT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Relationship: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Friend / Classmate / Family / Other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PRODUCT INFORMATION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Name: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Brand: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Exact Model: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Variant / Storage / Size / Colour: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SKU: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ASIN: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UNKNOWN if you do not know it.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COMPONENTS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normally belongs with this product?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the components/accessories you know are normally included.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USB-C cable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adapter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Documentation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you actually providing?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 exactly what you are providing photographs of.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anything missing?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 / NO / NOT SURE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yes, what is missing?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VISIBLE PHYSICAL CONDITION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condition: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visible damage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Minor visible wear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Visible damage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Significant visible damage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only what is physically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guess internal faults or functionality.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PHOTO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 photographs into 02 — PHOTOS.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 — FRONT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front/main side of the physical product.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 — BACK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one clear photo of the back.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 — IDENTIFICATION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clear photo showing useful physical identification information such as model marking, label, branding, ports, shape, or other physical identifiers. Do not intentionally capture unnecessary personal information.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04 — ACCESSORIES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Place all components and accessories you are providing together and photograph them clearly.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05 — CONDITION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a close-up of visible scratches, cracks, dents, broken parts, or worn cables. Leave this folder empty if there is genuinely nothing useful to photograph.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choose restock, refurbish, liquidate, or dispose.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decide the evaluation result.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are only recording the physical product and facts you can see.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