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5754" w14:textId="77777777" w:rsidR="004F2B82" w:rsidRDefault="004F2B82" w:rsidP="0023345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Name – Tanishq Kolhatkar</w:t>
      </w:r>
    </w:p>
    <w:p w14:paraId="799D5755" w14:textId="77777777" w:rsidR="004F2B82" w:rsidRDefault="004F2B82" w:rsidP="0023345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Reg No. – 21MIM10025</w:t>
      </w:r>
    </w:p>
    <w:p w14:paraId="799D5756" w14:textId="77777777" w:rsidR="004F2B82" w:rsidRDefault="004F2B82" w:rsidP="00233456">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Title  -</w:t>
      </w:r>
      <w:proofErr w:type="gramEnd"/>
      <w:r>
        <w:rPr>
          <w:rFonts w:ascii="Times New Roman" w:eastAsia="Times New Roman" w:hAnsi="Times New Roman" w:cs="Times New Roman"/>
          <w:b/>
          <w:bCs/>
          <w:sz w:val="36"/>
          <w:szCs w:val="36"/>
        </w:rPr>
        <w:t xml:space="preserve">  Explainable AI </w:t>
      </w:r>
      <w:r w:rsidR="0081438E">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t>XAI</w:t>
      </w:r>
      <w:r w:rsidR="0081438E">
        <w:rPr>
          <w:rFonts w:ascii="Times New Roman" w:eastAsia="Times New Roman" w:hAnsi="Times New Roman" w:cs="Times New Roman"/>
          <w:b/>
          <w:bCs/>
          <w:sz w:val="36"/>
          <w:szCs w:val="36"/>
        </w:rPr>
        <w:t>)</w:t>
      </w:r>
    </w:p>
    <w:p w14:paraId="799D5757" w14:textId="77777777" w:rsidR="00233456" w:rsidRPr="004F2B82" w:rsidRDefault="00233456" w:rsidP="004F2B82">
      <w:pPr>
        <w:spacing w:before="100" w:beforeAutospacing="1" w:after="100" w:afterAutospacing="1" w:line="240" w:lineRule="auto"/>
        <w:outlineLvl w:val="1"/>
        <w:rPr>
          <w:rFonts w:ascii="Times New Roman" w:eastAsia="Times New Roman" w:hAnsi="Times New Roman" w:cs="Times New Roman"/>
          <w:b/>
          <w:bCs/>
          <w:sz w:val="36"/>
          <w:szCs w:val="36"/>
        </w:rPr>
      </w:pPr>
      <w:r w:rsidRPr="00233456">
        <w:rPr>
          <w:rFonts w:ascii="Times New Roman" w:eastAsia="Times New Roman" w:hAnsi="Times New Roman" w:cs="Times New Roman"/>
          <w:b/>
          <w:bCs/>
          <w:sz w:val="36"/>
          <w:szCs w:val="36"/>
        </w:rPr>
        <w:t>Abstract</w:t>
      </w:r>
      <w:r w:rsidR="004F2B82">
        <w:rPr>
          <w:rFonts w:ascii="Times New Roman" w:eastAsia="Times New Roman" w:hAnsi="Times New Roman" w:cs="Times New Roman"/>
          <w:b/>
          <w:bCs/>
          <w:sz w:val="36"/>
          <w:szCs w:val="36"/>
        </w:rPr>
        <w:t xml:space="preserve"> - </w:t>
      </w:r>
      <w:r w:rsidRPr="00233456">
        <w:rPr>
          <w:rFonts w:ascii="Times New Roman" w:eastAsia="Times New Roman" w:hAnsi="Times New Roman" w:cs="Times New Roman"/>
          <w:sz w:val="24"/>
          <w:szCs w:val="24"/>
        </w:rPr>
        <w:t>Artificial Intelligence (AI) has achieved significant breakthroughs across domains such as healthcare, finance, governance, and environmental modeling. However, the prevalent reliance on complex “black-box” models poses a serious challenge to transparency, trust, and regulatory compliance. Explainable AI (EAI) aims to address this challenge by making AI decision-making processes interpretable and understandable to human stakeholders without compromising predictive accuracy. This research proposes to design and implement domain-specific explainability frameworks capable of producing transparent, bias-aware, and user-friendly explanations for high-stakes decision-making systems. The study will focus on integrating bias detection, counterfactual reasoning, and visual interpretability into AI models used in healthcare diagnostics, financial risk assessment, and climate impact forecasting. By bridging the gap between AI accuracy and interpretability, the project aims to accelerate ethical AI adoption, enhance stakeholder trust, and enable compliance with emerging AI governance frameworks.</w:t>
      </w:r>
    </w:p>
    <w:p w14:paraId="799D5758" w14:textId="77777777" w:rsidR="00233456" w:rsidRPr="00233456" w:rsidRDefault="00000000" w:rsidP="002334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9D579A">
          <v:rect id="_x0000_i1025" style="width:0;height:1.5pt" o:hralign="center" o:hrstd="t" o:hr="t" fillcolor="#a0a0a0" stroked="f"/>
        </w:pict>
      </w:r>
    </w:p>
    <w:p w14:paraId="799D5759" w14:textId="77777777" w:rsidR="00233456" w:rsidRPr="00233456" w:rsidRDefault="00233456" w:rsidP="00233456">
      <w:pPr>
        <w:spacing w:before="100" w:beforeAutospacing="1" w:after="100" w:afterAutospacing="1" w:line="240" w:lineRule="auto"/>
        <w:outlineLvl w:val="1"/>
        <w:rPr>
          <w:rFonts w:ascii="Times New Roman" w:eastAsia="Times New Roman" w:hAnsi="Times New Roman" w:cs="Times New Roman"/>
          <w:b/>
          <w:bCs/>
          <w:sz w:val="36"/>
          <w:szCs w:val="36"/>
        </w:rPr>
      </w:pPr>
      <w:r w:rsidRPr="00233456">
        <w:rPr>
          <w:rFonts w:ascii="Times New Roman" w:eastAsia="Times New Roman" w:hAnsi="Times New Roman" w:cs="Times New Roman"/>
          <w:b/>
          <w:bCs/>
          <w:sz w:val="36"/>
          <w:szCs w:val="36"/>
        </w:rPr>
        <w:t>Introduction</w:t>
      </w:r>
    </w:p>
    <w:p w14:paraId="799D575A" w14:textId="77777777" w:rsidR="00233456" w:rsidRPr="00233456" w:rsidRDefault="00233456" w:rsidP="00233456">
      <w:p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sz w:val="24"/>
          <w:szCs w:val="24"/>
        </w:rPr>
        <w:t>Over the past decade, AI systems have evolved from experimental models to critical decision-making tools in sectors that directly affect human lives. Deep learning and other high-performance algorithms often achieve state-of-the-art accuracy but operate as opaque systems, leaving end-users, policymakers, and even developers unable to fully understand how decisions are derived. This “black-box” nature has significant implications: it hinders trust, obscures accountability, and may perpetuate hidden biases embedded in training datasets.</w:t>
      </w:r>
    </w:p>
    <w:p w14:paraId="799D575B" w14:textId="77777777" w:rsidR="00233456" w:rsidRPr="00233456" w:rsidRDefault="00233456" w:rsidP="00233456">
      <w:p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sz w:val="24"/>
          <w:szCs w:val="24"/>
        </w:rPr>
        <w:t>Explainable AI (EAI) has emerged as a crucial subfield dedicated to demystifying AI decision-making. EAI methods aim to make model predictions interpretable without significantly compromising performance, thereby enhancing transparency, fairness, and human trust. While post-hoc explanation techniques such as SHAP, LIME, and Grad-CAM have made progress, most current solutions are domain-agnostic, static, and insufficiently tailored to the contextual needs of different sectors. For example, a medical practitioner requires not only the prediction but also a visual map highlighting relevant features in an image, while a financial regulator needs a textual explanation supported by verifiable decision logs.</w:t>
      </w:r>
    </w:p>
    <w:p w14:paraId="799D575C" w14:textId="77777777" w:rsidR="00233456" w:rsidRPr="00233456" w:rsidRDefault="00233456" w:rsidP="004F2B82">
      <w:p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sz w:val="24"/>
          <w:szCs w:val="24"/>
        </w:rPr>
        <w:t xml:space="preserve">Given the accelerating integration of AI into high-stakes domains, there is an urgent need for </w:t>
      </w:r>
      <w:r w:rsidRPr="00233456">
        <w:rPr>
          <w:rFonts w:ascii="Times New Roman" w:eastAsia="Times New Roman" w:hAnsi="Times New Roman" w:cs="Times New Roman"/>
          <w:b/>
          <w:bCs/>
          <w:sz w:val="24"/>
          <w:szCs w:val="24"/>
        </w:rPr>
        <w:t>domain-specific, user-centric explainability frameworks</w:t>
      </w:r>
      <w:r w:rsidRPr="00233456">
        <w:rPr>
          <w:rFonts w:ascii="Times New Roman" w:eastAsia="Times New Roman" w:hAnsi="Times New Roman" w:cs="Times New Roman"/>
          <w:sz w:val="24"/>
          <w:szCs w:val="24"/>
        </w:rPr>
        <w:t xml:space="preserve"> that address trust, bias, and regulatory requirements simultaneously. This research seeks to develop such frameworks, contributing to both academic knowledge and societal benefit.</w:t>
      </w:r>
    </w:p>
    <w:p w14:paraId="799D575D" w14:textId="77777777" w:rsidR="00233456" w:rsidRPr="00233456" w:rsidRDefault="00233456" w:rsidP="00233456">
      <w:pPr>
        <w:spacing w:before="100" w:beforeAutospacing="1" w:after="100" w:afterAutospacing="1" w:line="240" w:lineRule="auto"/>
        <w:outlineLvl w:val="1"/>
        <w:rPr>
          <w:rFonts w:ascii="Times New Roman" w:eastAsia="Times New Roman" w:hAnsi="Times New Roman" w:cs="Times New Roman"/>
          <w:b/>
          <w:bCs/>
          <w:sz w:val="36"/>
          <w:szCs w:val="36"/>
        </w:rPr>
      </w:pPr>
      <w:r w:rsidRPr="00233456">
        <w:rPr>
          <w:rFonts w:ascii="Times New Roman" w:eastAsia="Times New Roman" w:hAnsi="Times New Roman" w:cs="Times New Roman"/>
          <w:b/>
          <w:bCs/>
          <w:sz w:val="36"/>
          <w:szCs w:val="36"/>
        </w:rPr>
        <w:lastRenderedPageBreak/>
        <w:t>Problem Identification</w:t>
      </w:r>
    </w:p>
    <w:p w14:paraId="799D575E" w14:textId="77777777" w:rsidR="00233456" w:rsidRPr="00233456" w:rsidRDefault="00233456" w:rsidP="002334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Opacity of Black-Box Models</w:t>
      </w:r>
      <w:r w:rsidRPr="00233456">
        <w:rPr>
          <w:rFonts w:ascii="Times New Roman" w:eastAsia="Times New Roman" w:hAnsi="Times New Roman" w:cs="Times New Roman"/>
          <w:sz w:val="24"/>
          <w:szCs w:val="24"/>
        </w:rPr>
        <w:t xml:space="preserve"> – Deep learning models are highly accurate but inherently opaque, preventing stakeholders from understanding the reasoning behind predictions.</w:t>
      </w:r>
    </w:p>
    <w:p w14:paraId="799D575F" w14:textId="77777777" w:rsidR="00233456" w:rsidRPr="00233456" w:rsidRDefault="00233456" w:rsidP="002334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Bias and Fairness Issues</w:t>
      </w:r>
      <w:r w:rsidRPr="00233456">
        <w:rPr>
          <w:rFonts w:ascii="Times New Roman" w:eastAsia="Times New Roman" w:hAnsi="Times New Roman" w:cs="Times New Roman"/>
          <w:sz w:val="24"/>
          <w:szCs w:val="24"/>
        </w:rPr>
        <w:t xml:space="preserve"> – AI systems trained on biased datasets can perpetuate and amplify social inequities without transparent mechanisms for detection or mitigation.</w:t>
      </w:r>
    </w:p>
    <w:p w14:paraId="799D5760" w14:textId="77777777" w:rsidR="00233456" w:rsidRPr="00233456" w:rsidRDefault="00233456" w:rsidP="002334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Lack of Domain-Specific Explainability</w:t>
      </w:r>
      <w:r w:rsidRPr="00233456">
        <w:rPr>
          <w:rFonts w:ascii="Times New Roman" w:eastAsia="Times New Roman" w:hAnsi="Times New Roman" w:cs="Times New Roman"/>
          <w:sz w:val="24"/>
          <w:szCs w:val="24"/>
        </w:rPr>
        <w:t xml:space="preserve"> – Current generic explainability techniques do not adequately address the contextual and regulatory needs of sectors such as healthcare, finance, and environmental policy.</w:t>
      </w:r>
    </w:p>
    <w:p w14:paraId="799D5761" w14:textId="77777777" w:rsidR="00233456" w:rsidRPr="00233456" w:rsidRDefault="00233456" w:rsidP="002334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Trust Deficit in AI Adoption</w:t>
      </w:r>
      <w:r w:rsidRPr="00233456">
        <w:rPr>
          <w:rFonts w:ascii="Times New Roman" w:eastAsia="Times New Roman" w:hAnsi="Times New Roman" w:cs="Times New Roman"/>
          <w:sz w:val="24"/>
          <w:szCs w:val="24"/>
        </w:rPr>
        <w:t xml:space="preserve"> – End-users and regulators are hesitant to adopt AI solutions without verifiable and understandable decision-making processes.</w:t>
      </w:r>
    </w:p>
    <w:p w14:paraId="799D5762" w14:textId="77777777" w:rsidR="00233456" w:rsidRDefault="00233456" w:rsidP="002334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Regulatory Pressure</w:t>
      </w:r>
      <w:r w:rsidRPr="00233456">
        <w:rPr>
          <w:rFonts w:ascii="Times New Roman" w:eastAsia="Times New Roman" w:hAnsi="Times New Roman" w:cs="Times New Roman"/>
          <w:sz w:val="24"/>
          <w:szCs w:val="24"/>
        </w:rPr>
        <w:t xml:space="preserve"> – Legal frameworks such as the EU AI Act and India’s DPDP Bill require explainability in AI-driven decision-making, creating a compliance gap for many existing systems.</w:t>
      </w:r>
    </w:p>
    <w:p w14:paraId="799D5763" w14:textId="77777777" w:rsidR="0081438E" w:rsidRDefault="0081438E" w:rsidP="0081438E">
      <w:pPr>
        <w:spacing w:before="100" w:beforeAutospacing="1" w:after="100" w:afterAutospacing="1" w:line="240" w:lineRule="auto"/>
        <w:rPr>
          <w:rFonts w:ascii="Times New Roman" w:eastAsia="Times New Roman" w:hAnsi="Times New Roman" w:cs="Times New Roman"/>
          <w:sz w:val="24"/>
          <w:szCs w:val="24"/>
        </w:rPr>
      </w:pPr>
    </w:p>
    <w:p w14:paraId="799D5764" w14:textId="77777777" w:rsidR="0081438E" w:rsidRPr="004300CE" w:rsidRDefault="0081438E" w:rsidP="0081438E">
      <w:pPr>
        <w:pStyle w:val="Heading3"/>
        <w:rPr>
          <w:b w:val="0"/>
          <w:bCs w:val="0"/>
          <w:color w:val="000000" w:themeColor="text1"/>
        </w:rPr>
      </w:pPr>
      <w:r w:rsidRPr="004300CE">
        <w:rPr>
          <w:rStyle w:val="Strong"/>
          <w:b/>
          <w:bCs/>
          <w:color w:val="000000" w:themeColor="text1"/>
        </w:rPr>
        <w:t>Problem 1: Black-Box AI in High-Stakes Decisions</w:t>
      </w:r>
    </w:p>
    <w:p w14:paraId="799D5765" w14:textId="77777777" w:rsidR="0081438E" w:rsidRDefault="0081438E" w:rsidP="0081438E">
      <w:pPr>
        <w:pStyle w:val="NormalWeb"/>
      </w:pPr>
      <w:r>
        <w:rPr>
          <w:rStyle w:val="Strong"/>
        </w:rPr>
        <w:t>Context:</w:t>
      </w:r>
      <w:r>
        <w:t xml:space="preserve"> AI is increasingly used in healthcare diagnosis, loan approvals, recruitment, and criminal sentencing. Lack of explainability risks </w:t>
      </w:r>
      <w:r>
        <w:rPr>
          <w:rStyle w:val="Strong"/>
        </w:rPr>
        <w:t>bias, unfairness, and legal non-compliance</w:t>
      </w:r>
      <w:r>
        <w:t>.</w:t>
      </w:r>
    </w:p>
    <w:p w14:paraId="799D5766" w14:textId="77777777" w:rsidR="0081438E" w:rsidRDefault="0081438E" w:rsidP="0081438E">
      <w:pPr>
        <w:pStyle w:val="NormalWeb"/>
      </w:pPr>
      <w:r>
        <w:rPr>
          <w:rStyle w:val="Strong"/>
        </w:rPr>
        <w:t>Proposed Solution:</w:t>
      </w:r>
    </w:p>
    <w:p w14:paraId="799D5767" w14:textId="77777777" w:rsidR="0081438E" w:rsidRDefault="0081438E" w:rsidP="0081438E">
      <w:pPr>
        <w:pStyle w:val="NormalWeb"/>
        <w:numPr>
          <w:ilvl w:val="0"/>
          <w:numId w:val="3"/>
        </w:numPr>
      </w:pPr>
      <w:r>
        <w:t xml:space="preserve">Develop </w:t>
      </w:r>
      <w:r>
        <w:rPr>
          <w:rStyle w:val="Strong"/>
        </w:rPr>
        <w:t>domain-specific explainability frameworks</w:t>
      </w:r>
      <w:r>
        <w:t xml:space="preserve"> that translate model outputs into </w:t>
      </w:r>
      <w:r>
        <w:rPr>
          <w:rStyle w:val="Strong"/>
        </w:rPr>
        <w:t>human-readable reasoning</w:t>
      </w:r>
      <w:r>
        <w:t>.</w:t>
      </w:r>
    </w:p>
    <w:p w14:paraId="799D5768" w14:textId="77777777" w:rsidR="0081438E" w:rsidRDefault="0081438E" w:rsidP="0081438E">
      <w:pPr>
        <w:pStyle w:val="NormalWeb"/>
        <w:numPr>
          <w:ilvl w:val="0"/>
          <w:numId w:val="3"/>
        </w:numPr>
      </w:pPr>
      <w:r>
        <w:t xml:space="preserve">Integrate </w:t>
      </w:r>
      <w:r>
        <w:rPr>
          <w:rStyle w:val="Strong"/>
        </w:rPr>
        <w:t>counterfactual explanations</w:t>
      </w:r>
      <w:r>
        <w:t xml:space="preserve"> (“What if” scenarios) so stakeholders understand how outcomes could change.</w:t>
      </w:r>
    </w:p>
    <w:p w14:paraId="799D5769" w14:textId="77777777" w:rsidR="004300CE" w:rsidRDefault="0081438E" w:rsidP="004300CE">
      <w:pPr>
        <w:pStyle w:val="NormalWeb"/>
        <w:numPr>
          <w:ilvl w:val="0"/>
          <w:numId w:val="3"/>
        </w:numPr>
      </w:pPr>
      <w:r>
        <w:t>Partner with legal/ethics boards to certify AI models for compliance.</w:t>
      </w:r>
    </w:p>
    <w:p w14:paraId="799D576A" w14:textId="77777777" w:rsidR="004300CE" w:rsidRDefault="004300CE" w:rsidP="004300CE">
      <w:pPr>
        <w:pStyle w:val="NormalWeb"/>
      </w:pPr>
      <w:r>
        <w:rPr>
          <w:rStyle w:val="Strong"/>
        </w:rPr>
        <w:t xml:space="preserve"> Potential:</w:t>
      </w:r>
      <w:r>
        <w:t xml:space="preserve"> Governments and global NGOs fund this to ensure </w:t>
      </w:r>
      <w:r>
        <w:rPr>
          <w:rStyle w:val="Strong"/>
        </w:rPr>
        <w:t>responsible AI deployment</w:t>
      </w:r>
      <w:r>
        <w:t xml:space="preserve"> in public services.</w:t>
      </w:r>
    </w:p>
    <w:p w14:paraId="799D576B" w14:textId="77777777" w:rsidR="0081438E" w:rsidRDefault="00000000" w:rsidP="0081438E">
      <w:r>
        <w:pict w14:anchorId="799D579B">
          <v:rect id="_x0000_i1026" style="width:0;height:1.5pt" o:hralign="center" o:hrstd="t" o:hr="t" fillcolor="#a0a0a0" stroked="f"/>
        </w:pict>
      </w:r>
    </w:p>
    <w:p w14:paraId="799D576C" w14:textId="77777777" w:rsidR="0081438E" w:rsidRPr="004300CE" w:rsidRDefault="0081438E" w:rsidP="0081438E">
      <w:pPr>
        <w:pStyle w:val="Heading3"/>
        <w:rPr>
          <w:color w:val="000000" w:themeColor="text1"/>
        </w:rPr>
      </w:pPr>
      <w:r w:rsidRPr="004300CE">
        <w:rPr>
          <w:rStyle w:val="Strong"/>
          <w:b/>
          <w:bCs/>
          <w:color w:val="000000" w:themeColor="text1"/>
        </w:rPr>
        <w:t>Problem 2: Bias Detection and Mitigation in AI Models</w:t>
      </w:r>
    </w:p>
    <w:p w14:paraId="799D576D" w14:textId="77777777" w:rsidR="0081438E" w:rsidRDefault="0081438E" w:rsidP="0081438E">
      <w:pPr>
        <w:pStyle w:val="NormalWeb"/>
      </w:pPr>
      <w:r>
        <w:rPr>
          <w:rStyle w:val="Strong"/>
        </w:rPr>
        <w:t>Context:</w:t>
      </w:r>
      <w:r>
        <w:t xml:space="preserve"> AI models often inherit societal biases from training data, leading to discrimination against marginalized communities.</w:t>
      </w:r>
    </w:p>
    <w:p w14:paraId="799D576E" w14:textId="77777777" w:rsidR="0081438E" w:rsidRDefault="0081438E" w:rsidP="0081438E">
      <w:pPr>
        <w:pStyle w:val="NormalWeb"/>
      </w:pPr>
      <w:r>
        <w:rPr>
          <w:rStyle w:val="Strong"/>
        </w:rPr>
        <w:t>Proposed Solution:</w:t>
      </w:r>
    </w:p>
    <w:p w14:paraId="799D576F" w14:textId="77777777" w:rsidR="0081438E" w:rsidRDefault="0081438E" w:rsidP="0081438E">
      <w:pPr>
        <w:pStyle w:val="NormalWeb"/>
        <w:numPr>
          <w:ilvl w:val="0"/>
          <w:numId w:val="4"/>
        </w:numPr>
      </w:pPr>
      <w:r>
        <w:t xml:space="preserve">Build an </w:t>
      </w:r>
      <w:r>
        <w:rPr>
          <w:rStyle w:val="Strong"/>
        </w:rPr>
        <w:t>open-source bias audit toolkit</w:t>
      </w:r>
      <w:r>
        <w:t xml:space="preserve"> with automated bias detection, reporting, and mitigation modules.</w:t>
      </w:r>
    </w:p>
    <w:p w14:paraId="799D5770" w14:textId="77777777" w:rsidR="0081438E" w:rsidRDefault="0081438E" w:rsidP="0081438E">
      <w:pPr>
        <w:pStyle w:val="NormalWeb"/>
        <w:numPr>
          <w:ilvl w:val="0"/>
          <w:numId w:val="4"/>
        </w:numPr>
      </w:pPr>
      <w:r>
        <w:t xml:space="preserve">Create </w:t>
      </w:r>
      <w:r>
        <w:rPr>
          <w:rStyle w:val="Strong"/>
        </w:rPr>
        <w:t>public benchmark datasets</w:t>
      </w:r>
      <w:r>
        <w:t xml:space="preserve"> that measure fairness across protected attributes (gender, caste, ethnicity).</w:t>
      </w:r>
    </w:p>
    <w:p w14:paraId="799D5771" w14:textId="77777777" w:rsidR="0081438E" w:rsidRDefault="0081438E" w:rsidP="0081438E">
      <w:pPr>
        <w:pStyle w:val="NormalWeb"/>
        <w:numPr>
          <w:ilvl w:val="0"/>
          <w:numId w:val="4"/>
        </w:numPr>
      </w:pPr>
      <w:r>
        <w:lastRenderedPageBreak/>
        <w:t xml:space="preserve">Embed </w:t>
      </w:r>
      <w:r>
        <w:rPr>
          <w:rStyle w:val="Strong"/>
        </w:rPr>
        <w:t>real-time bias correction layers</w:t>
      </w:r>
      <w:r>
        <w:t xml:space="preserve"> in AI pipelines.</w:t>
      </w:r>
    </w:p>
    <w:p w14:paraId="799D5772" w14:textId="77777777" w:rsidR="004300CE" w:rsidRPr="004300CE" w:rsidRDefault="004300CE" w:rsidP="004300CE">
      <w:pPr>
        <w:pStyle w:val="NormalWeb"/>
      </w:pPr>
      <w:r w:rsidRPr="004300CE">
        <w:rPr>
          <w:b/>
          <w:bCs/>
        </w:rPr>
        <w:t xml:space="preserve"> Potential:</w:t>
      </w:r>
      <w:r w:rsidRPr="004300CE">
        <w:t xml:space="preserve"> Strong appeal for </w:t>
      </w:r>
      <w:r>
        <w:rPr>
          <w:b/>
          <w:bCs/>
        </w:rPr>
        <w:t>social impact</w:t>
      </w:r>
      <w:r w:rsidRPr="004300CE">
        <w:t>, especially from equality, DEI, and human rights funding bodies.</w:t>
      </w:r>
    </w:p>
    <w:p w14:paraId="799D5773" w14:textId="77777777" w:rsidR="004300CE" w:rsidRDefault="004300CE" w:rsidP="004300CE">
      <w:pPr>
        <w:pStyle w:val="NormalWeb"/>
      </w:pPr>
    </w:p>
    <w:p w14:paraId="799D5774" w14:textId="77777777" w:rsidR="0081438E" w:rsidRDefault="00000000" w:rsidP="0081438E">
      <w:r>
        <w:pict w14:anchorId="799D579C">
          <v:rect id="_x0000_i1027" style="width:0;height:1.5pt" o:hralign="center" o:hrstd="t" o:hr="t" fillcolor="#a0a0a0" stroked="f"/>
        </w:pict>
      </w:r>
    </w:p>
    <w:p w14:paraId="799D5775" w14:textId="77777777" w:rsidR="0081438E" w:rsidRPr="004300CE" w:rsidRDefault="0081438E" w:rsidP="0081438E">
      <w:pPr>
        <w:pStyle w:val="Heading3"/>
        <w:rPr>
          <w:color w:val="000000" w:themeColor="text1"/>
        </w:rPr>
      </w:pPr>
      <w:r w:rsidRPr="004300CE">
        <w:rPr>
          <w:rStyle w:val="Strong"/>
          <w:b/>
          <w:bCs/>
          <w:color w:val="000000" w:themeColor="text1"/>
        </w:rPr>
        <w:t>Problem 3: Explainable AI for Healthcare Diagnostics</w:t>
      </w:r>
    </w:p>
    <w:p w14:paraId="799D5776" w14:textId="77777777" w:rsidR="0081438E" w:rsidRDefault="0081438E" w:rsidP="0081438E">
      <w:pPr>
        <w:pStyle w:val="NormalWeb"/>
      </w:pPr>
      <w:r>
        <w:rPr>
          <w:rStyle w:val="Strong"/>
        </w:rPr>
        <w:t>Context:</w:t>
      </w:r>
      <w:r>
        <w:t xml:space="preserve"> Medical AI tools predict diseases but lack explainability, making doctors hesitant to trust or act on AI recommendations.</w:t>
      </w:r>
    </w:p>
    <w:p w14:paraId="799D5777" w14:textId="77777777" w:rsidR="0081438E" w:rsidRDefault="0081438E" w:rsidP="0081438E">
      <w:pPr>
        <w:pStyle w:val="NormalWeb"/>
      </w:pPr>
      <w:r>
        <w:rPr>
          <w:rStyle w:val="Strong"/>
        </w:rPr>
        <w:t>Proposed Solution:</w:t>
      </w:r>
    </w:p>
    <w:p w14:paraId="799D5778" w14:textId="77777777" w:rsidR="0081438E" w:rsidRDefault="0081438E" w:rsidP="0081438E">
      <w:pPr>
        <w:pStyle w:val="NormalWeb"/>
        <w:numPr>
          <w:ilvl w:val="0"/>
          <w:numId w:val="5"/>
        </w:numPr>
      </w:pPr>
      <w:r>
        <w:t xml:space="preserve">Design </w:t>
      </w:r>
      <w:r>
        <w:rPr>
          <w:rStyle w:val="Strong"/>
        </w:rPr>
        <w:t>visual explanation layers</w:t>
      </w:r>
      <w:r>
        <w:t xml:space="preserve"> for medical images (e.g., highlighting tumor boundaries in radiology scans).</w:t>
      </w:r>
    </w:p>
    <w:p w14:paraId="799D5779" w14:textId="77777777" w:rsidR="0081438E" w:rsidRDefault="0081438E" w:rsidP="0081438E">
      <w:pPr>
        <w:pStyle w:val="NormalWeb"/>
        <w:numPr>
          <w:ilvl w:val="0"/>
          <w:numId w:val="5"/>
        </w:numPr>
      </w:pPr>
      <w:r>
        <w:t xml:space="preserve">Develop </w:t>
      </w:r>
      <w:r>
        <w:rPr>
          <w:rStyle w:val="Strong"/>
        </w:rPr>
        <w:t>clinician-AI collaboration dashboards</w:t>
      </w:r>
      <w:r>
        <w:t xml:space="preserve"> with traceable decision paths.</w:t>
      </w:r>
    </w:p>
    <w:p w14:paraId="799D577A" w14:textId="77777777" w:rsidR="0081438E" w:rsidRDefault="0081438E" w:rsidP="0081438E">
      <w:pPr>
        <w:pStyle w:val="NormalWeb"/>
        <w:numPr>
          <w:ilvl w:val="0"/>
          <w:numId w:val="5"/>
        </w:numPr>
      </w:pPr>
      <w:r>
        <w:t xml:space="preserve">Train models on </w:t>
      </w:r>
      <w:r>
        <w:rPr>
          <w:rStyle w:val="Strong"/>
        </w:rPr>
        <w:t>interpretable features</w:t>
      </w:r>
      <w:r>
        <w:t xml:space="preserve"> rather than just raw images.</w:t>
      </w:r>
    </w:p>
    <w:p w14:paraId="799D577B" w14:textId="77777777" w:rsidR="004300CE" w:rsidRDefault="004300CE" w:rsidP="004300CE">
      <w:pPr>
        <w:pStyle w:val="NormalWeb"/>
      </w:pPr>
      <w:r>
        <w:rPr>
          <w:rStyle w:val="Strong"/>
        </w:rPr>
        <w:t xml:space="preserve"> Potential:</w:t>
      </w:r>
      <w:r>
        <w:t xml:space="preserve"> High relevance for </w:t>
      </w:r>
      <w:r>
        <w:rPr>
          <w:rStyle w:val="Strong"/>
        </w:rPr>
        <w:t xml:space="preserve">health-tech industry </w:t>
      </w:r>
      <w:proofErr w:type="gramStart"/>
      <w:r>
        <w:rPr>
          <w:rStyle w:val="Strong"/>
        </w:rPr>
        <w:t xml:space="preserve">and </w:t>
      </w:r>
      <w:r>
        <w:t xml:space="preserve"> from</w:t>
      </w:r>
      <w:proofErr w:type="gramEnd"/>
      <w:r>
        <w:t xml:space="preserve"> WHO, Gates Foundation, and national health ministries.</w:t>
      </w:r>
    </w:p>
    <w:p w14:paraId="799D577C" w14:textId="77777777" w:rsidR="0081438E" w:rsidRDefault="00000000" w:rsidP="0081438E">
      <w:r>
        <w:pict w14:anchorId="799D579D">
          <v:rect id="_x0000_i1028" style="width:0;height:1.5pt" o:hralign="center" o:hrstd="t" o:hr="t" fillcolor="#a0a0a0" stroked="f"/>
        </w:pict>
      </w:r>
    </w:p>
    <w:p w14:paraId="799D577D" w14:textId="77777777" w:rsidR="0081438E" w:rsidRPr="004300CE" w:rsidRDefault="0081438E" w:rsidP="0081438E">
      <w:pPr>
        <w:pStyle w:val="Heading3"/>
        <w:rPr>
          <w:color w:val="000000" w:themeColor="text1"/>
        </w:rPr>
      </w:pPr>
      <w:r w:rsidRPr="004300CE">
        <w:rPr>
          <w:rStyle w:val="Strong"/>
          <w:b/>
          <w:bCs/>
          <w:color w:val="000000" w:themeColor="text1"/>
        </w:rPr>
        <w:t>Problem 4: Lack of Explainability in Climate &amp; Environmental Models</w:t>
      </w:r>
    </w:p>
    <w:p w14:paraId="799D577E" w14:textId="77777777" w:rsidR="0081438E" w:rsidRDefault="0081438E" w:rsidP="0081438E">
      <w:pPr>
        <w:pStyle w:val="NormalWeb"/>
      </w:pPr>
      <w:r>
        <w:rPr>
          <w:rStyle w:val="Strong"/>
        </w:rPr>
        <w:t>Context:</w:t>
      </w:r>
      <w:r>
        <w:t xml:space="preserve"> AI models predicting climate change impacts or resource allocation are often too complex for policymakers to understand, delaying critical action.</w:t>
      </w:r>
    </w:p>
    <w:p w14:paraId="799D577F" w14:textId="77777777" w:rsidR="0081438E" w:rsidRDefault="0081438E" w:rsidP="0081438E">
      <w:pPr>
        <w:pStyle w:val="NormalWeb"/>
      </w:pPr>
      <w:r>
        <w:rPr>
          <w:rStyle w:val="Strong"/>
        </w:rPr>
        <w:t>Proposed Solution:</w:t>
      </w:r>
    </w:p>
    <w:p w14:paraId="799D5780" w14:textId="77777777" w:rsidR="0081438E" w:rsidRDefault="0081438E" w:rsidP="0081438E">
      <w:pPr>
        <w:pStyle w:val="NormalWeb"/>
        <w:numPr>
          <w:ilvl w:val="0"/>
          <w:numId w:val="6"/>
        </w:numPr>
      </w:pPr>
      <w:r>
        <w:t xml:space="preserve">Create </w:t>
      </w:r>
      <w:r>
        <w:rPr>
          <w:rStyle w:val="Strong"/>
        </w:rPr>
        <w:t>explainable forecasting models</w:t>
      </w:r>
      <w:r>
        <w:t xml:space="preserve"> that visualize key drivers of environmental change.</w:t>
      </w:r>
    </w:p>
    <w:p w14:paraId="799D5781" w14:textId="77777777" w:rsidR="0081438E" w:rsidRDefault="0081438E" w:rsidP="0081438E">
      <w:pPr>
        <w:pStyle w:val="NormalWeb"/>
        <w:numPr>
          <w:ilvl w:val="0"/>
          <w:numId w:val="6"/>
        </w:numPr>
      </w:pPr>
      <w:r>
        <w:t xml:space="preserve">Build </w:t>
      </w:r>
      <w:r>
        <w:rPr>
          <w:rStyle w:val="Strong"/>
        </w:rPr>
        <w:t>interactive decision-support tools</w:t>
      </w:r>
      <w:r>
        <w:t xml:space="preserve"> for policymakers with scenario simulations.</w:t>
      </w:r>
    </w:p>
    <w:p w14:paraId="799D5782" w14:textId="77777777" w:rsidR="0081438E" w:rsidRDefault="0081438E" w:rsidP="0081438E">
      <w:pPr>
        <w:pStyle w:val="NormalWeb"/>
        <w:numPr>
          <w:ilvl w:val="0"/>
          <w:numId w:val="6"/>
        </w:numPr>
      </w:pPr>
      <w:r>
        <w:t>Collaborate with NGOs to make outputs accessible to non-technical stakeholders.</w:t>
      </w:r>
    </w:p>
    <w:p w14:paraId="799D5783" w14:textId="77777777" w:rsidR="0081438E" w:rsidRDefault="0081438E" w:rsidP="0081438E">
      <w:pPr>
        <w:pStyle w:val="NormalWeb"/>
      </w:pPr>
      <w:r>
        <w:rPr>
          <w:rStyle w:val="Strong"/>
        </w:rPr>
        <w:t xml:space="preserve"> Potential:</w:t>
      </w:r>
      <w:r>
        <w:t xml:space="preserve"> Strong fit for </w:t>
      </w:r>
      <w:r>
        <w:rPr>
          <w:rStyle w:val="Strong"/>
        </w:rPr>
        <w:t>sustaina</w:t>
      </w:r>
      <w:r w:rsidR="004300CE">
        <w:rPr>
          <w:rStyle w:val="Strong"/>
        </w:rPr>
        <w:t xml:space="preserve">bility and climate </w:t>
      </w:r>
      <w:proofErr w:type="gramStart"/>
      <w:r w:rsidR="004300CE">
        <w:rPr>
          <w:rStyle w:val="Strong"/>
        </w:rPr>
        <w:t>change .</w:t>
      </w:r>
      <w:proofErr w:type="gramEnd"/>
    </w:p>
    <w:p w14:paraId="799D5784" w14:textId="77777777" w:rsidR="0081438E" w:rsidRDefault="00000000" w:rsidP="0081438E">
      <w:r>
        <w:pict w14:anchorId="799D579E">
          <v:rect id="_x0000_i1029" style="width:0;height:1.5pt" o:hralign="center" o:hrstd="t" o:hr="t" fillcolor="#a0a0a0" stroked="f"/>
        </w:pict>
      </w:r>
    </w:p>
    <w:p w14:paraId="799D5785" w14:textId="77777777" w:rsidR="004300CE" w:rsidRDefault="004300CE" w:rsidP="0081438E"/>
    <w:p w14:paraId="799D5786" w14:textId="77777777" w:rsidR="004300CE" w:rsidRDefault="004300CE" w:rsidP="0081438E"/>
    <w:p w14:paraId="799D5787" w14:textId="77777777" w:rsidR="0081438E" w:rsidRDefault="0081438E" w:rsidP="0081438E">
      <w:pPr>
        <w:pStyle w:val="Heading3"/>
      </w:pPr>
      <w:r w:rsidRPr="004300CE">
        <w:rPr>
          <w:rStyle w:val="Strong"/>
          <w:b/>
          <w:bCs/>
          <w:color w:val="000000" w:themeColor="text1"/>
        </w:rPr>
        <w:lastRenderedPageBreak/>
        <w:t>Problem 5: Explainable AI in Financial Risk Assessment</w:t>
      </w:r>
    </w:p>
    <w:p w14:paraId="799D5788" w14:textId="77777777" w:rsidR="0081438E" w:rsidRDefault="0081438E" w:rsidP="0081438E">
      <w:pPr>
        <w:pStyle w:val="NormalWeb"/>
      </w:pPr>
      <w:r>
        <w:rPr>
          <w:rStyle w:val="Strong"/>
        </w:rPr>
        <w:t>Context:</w:t>
      </w:r>
      <w:r>
        <w:t xml:space="preserve"> AI models used in credit scoring and fraud detection lack transparency, leading to </w:t>
      </w:r>
      <w:r>
        <w:rPr>
          <w:rStyle w:val="Strong"/>
        </w:rPr>
        <w:t>regulatory pushback</w:t>
      </w:r>
      <w:r>
        <w:t xml:space="preserve"> and customer distrust.</w:t>
      </w:r>
    </w:p>
    <w:p w14:paraId="799D5789" w14:textId="77777777" w:rsidR="0081438E" w:rsidRDefault="0081438E" w:rsidP="0081438E">
      <w:pPr>
        <w:pStyle w:val="NormalWeb"/>
      </w:pPr>
      <w:r>
        <w:rPr>
          <w:rStyle w:val="Strong"/>
        </w:rPr>
        <w:t>Proposed Solution:</w:t>
      </w:r>
    </w:p>
    <w:p w14:paraId="799D578A" w14:textId="77777777" w:rsidR="0081438E" w:rsidRDefault="0081438E" w:rsidP="0081438E">
      <w:pPr>
        <w:pStyle w:val="NormalWeb"/>
        <w:numPr>
          <w:ilvl w:val="0"/>
          <w:numId w:val="7"/>
        </w:numPr>
      </w:pPr>
      <w:r>
        <w:t xml:space="preserve">Design </w:t>
      </w:r>
      <w:r>
        <w:rPr>
          <w:rStyle w:val="Strong"/>
        </w:rPr>
        <w:t>auditable AI models</w:t>
      </w:r>
      <w:r>
        <w:t xml:space="preserve"> with regulatory-friendly reporting formats.</w:t>
      </w:r>
    </w:p>
    <w:p w14:paraId="799D578B" w14:textId="77777777" w:rsidR="0081438E" w:rsidRDefault="0081438E" w:rsidP="0081438E">
      <w:pPr>
        <w:pStyle w:val="NormalWeb"/>
        <w:numPr>
          <w:ilvl w:val="0"/>
          <w:numId w:val="7"/>
        </w:numPr>
      </w:pPr>
      <w:r>
        <w:t xml:space="preserve">Develop </w:t>
      </w:r>
      <w:r>
        <w:rPr>
          <w:rStyle w:val="Strong"/>
        </w:rPr>
        <w:t>customer-facing explainability modules</w:t>
      </w:r>
      <w:r>
        <w:t xml:space="preserve"> that explain credit decisions in plain language.</w:t>
      </w:r>
    </w:p>
    <w:p w14:paraId="799D578C" w14:textId="77777777" w:rsidR="004300CE" w:rsidRDefault="0081438E" w:rsidP="004300CE">
      <w:pPr>
        <w:pStyle w:val="NormalWeb"/>
        <w:numPr>
          <w:ilvl w:val="0"/>
          <w:numId w:val="7"/>
        </w:numPr>
      </w:pPr>
      <w:r>
        <w:t xml:space="preserve">Implement </w:t>
      </w:r>
      <w:r>
        <w:rPr>
          <w:rStyle w:val="Strong"/>
        </w:rPr>
        <w:t>ethics &amp; compliance APIs</w:t>
      </w:r>
      <w:r>
        <w:t xml:space="preserve"> that track decision paths.</w:t>
      </w:r>
    </w:p>
    <w:p w14:paraId="799D578D" w14:textId="77777777" w:rsidR="0081438E" w:rsidRDefault="0081438E" w:rsidP="004300CE">
      <w:pPr>
        <w:pStyle w:val="NormalWeb"/>
      </w:pPr>
      <w:r>
        <w:rPr>
          <w:rStyle w:val="Strong"/>
        </w:rPr>
        <w:t xml:space="preserve"> Potential:</w:t>
      </w:r>
      <w:r>
        <w:t xml:space="preserve"> Attractive to </w:t>
      </w:r>
      <w:r>
        <w:rPr>
          <w:rStyle w:val="Strong"/>
        </w:rPr>
        <w:t>fintech innovation funds</w:t>
      </w:r>
      <w:r>
        <w:t xml:space="preserve"> and regulatory tech (</w:t>
      </w:r>
      <w:proofErr w:type="spellStart"/>
      <w:r>
        <w:t>RegTech</w:t>
      </w:r>
      <w:proofErr w:type="spellEnd"/>
      <w:r>
        <w:t>) initiatives.</w:t>
      </w:r>
    </w:p>
    <w:p w14:paraId="799D578E" w14:textId="77777777" w:rsidR="0081438E" w:rsidRPr="00233456" w:rsidRDefault="0081438E" w:rsidP="0081438E">
      <w:pPr>
        <w:spacing w:before="100" w:beforeAutospacing="1" w:after="100" w:afterAutospacing="1" w:line="240" w:lineRule="auto"/>
        <w:rPr>
          <w:rFonts w:ascii="Times New Roman" w:eastAsia="Times New Roman" w:hAnsi="Times New Roman" w:cs="Times New Roman"/>
          <w:sz w:val="24"/>
          <w:szCs w:val="24"/>
        </w:rPr>
      </w:pPr>
    </w:p>
    <w:p w14:paraId="799D578F" w14:textId="77777777" w:rsidR="00233456" w:rsidRPr="00233456" w:rsidRDefault="00000000" w:rsidP="002334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9D579F">
          <v:rect id="_x0000_i1030" style="width:0;height:1.5pt" o:hralign="center" o:hrstd="t" o:hr="t" fillcolor="#a0a0a0" stroked="f"/>
        </w:pict>
      </w:r>
    </w:p>
    <w:p w14:paraId="799D5790" w14:textId="77777777" w:rsidR="00233456" w:rsidRPr="00233456" w:rsidRDefault="00233456" w:rsidP="00233456">
      <w:pPr>
        <w:spacing w:before="100" w:beforeAutospacing="1" w:after="100" w:afterAutospacing="1" w:line="240" w:lineRule="auto"/>
        <w:outlineLvl w:val="1"/>
        <w:rPr>
          <w:rFonts w:ascii="Times New Roman" w:eastAsia="Times New Roman" w:hAnsi="Times New Roman" w:cs="Times New Roman"/>
          <w:b/>
          <w:bCs/>
          <w:sz w:val="36"/>
          <w:szCs w:val="36"/>
        </w:rPr>
      </w:pPr>
      <w:r w:rsidRPr="00233456">
        <w:rPr>
          <w:rFonts w:ascii="Times New Roman" w:eastAsia="Times New Roman" w:hAnsi="Times New Roman" w:cs="Times New Roman"/>
          <w:b/>
          <w:bCs/>
          <w:sz w:val="36"/>
          <w:szCs w:val="36"/>
        </w:rPr>
        <w:t>Objectives</w:t>
      </w:r>
    </w:p>
    <w:p w14:paraId="799D5791" w14:textId="77777777" w:rsidR="00233456" w:rsidRPr="00233456" w:rsidRDefault="00233456" w:rsidP="00233456">
      <w:p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Primary Objective</w:t>
      </w:r>
      <w:r w:rsidRPr="00233456">
        <w:rPr>
          <w:rFonts w:ascii="Times New Roman" w:eastAsia="Times New Roman" w:hAnsi="Times New Roman" w:cs="Times New Roman"/>
          <w:sz w:val="24"/>
          <w:szCs w:val="24"/>
        </w:rPr>
        <w:t>:</w:t>
      </w:r>
      <w:r w:rsidRPr="00233456">
        <w:rPr>
          <w:rFonts w:ascii="Times New Roman" w:eastAsia="Times New Roman" w:hAnsi="Times New Roman" w:cs="Times New Roman"/>
          <w:sz w:val="24"/>
          <w:szCs w:val="24"/>
        </w:rPr>
        <w:br/>
        <w:t>To design, develop, and validate domain-specific explainability frameworks that enhance AI transparency, trust, and compliance in high-stakes decision-making.</w:t>
      </w:r>
    </w:p>
    <w:p w14:paraId="799D5792" w14:textId="77777777" w:rsidR="00233456" w:rsidRPr="00233456" w:rsidRDefault="00233456" w:rsidP="00233456">
      <w:p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Specific Objectives</w:t>
      </w:r>
      <w:r w:rsidRPr="00233456">
        <w:rPr>
          <w:rFonts w:ascii="Times New Roman" w:eastAsia="Times New Roman" w:hAnsi="Times New Roman" w:cs="Times New Roman"/>
          <w:sz w:val="24"/>
          <w:szCs w:val="24"/>
        </w:rPr>
        <w:t>:</w:t>
      </w:r>
    </w:p>
    <w:p w14:paraId="799D5793" w14:textId="7C3EFC7F" w:rsidR="00233456" w:rsidRPr="00233456" w:rsidRDefault="00233456" w:rsidP="0023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Framework Development</w:t>
      </w:r>
      <w:r w:rsidRPr="00233456">
        <w:rPr>
          <w:rFonts w:ascii="Times New Roman" w:eastAsia="Times New Roman" w:hAnsi="Times New Roman" w:cs="Times New Roman"/>
          <w:sz w:val="24"/>
          <w:szCs w:val="24"/>
        </w:rPr>
        <w:t xml:space="preserve"> – Create modular, sector-tailored explainability frameworks for healthcare diagnostics, financial risk assessment, and climate impact forecasting.</w:t>
      </w:r>
    </w:p>
    <w:p w14:paraId="799D5794" w14:textId="77777777" w:rsidR="00233456" w:rsidRPr="00233456" w:rsidRDefault="00233456" w:rsidP="0023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Bias Detection and Mitigation</w:t>
      </w:r>
      <w:r w:rsidRPr="00233456">
        <w:rPr>
          <w:rFonts w:ascii="Times New Roman" w:eastAsia="Times New Roman" w:hAnsi="Times New Roman" w:cs="Times New Roman"/>
          <w:sz w:val="24"/>
          <w:szCs w:val="24"/>
        </w:rPr>
        <w:t xml:space="preserve"> – Integrate automated bias auditing tools within AI workflows to identify and correct inequities in model outputs.</w:t>
      </w:r>
    </w:p>
    <w:p w14:paraId="799D5795" w14:textId="77777777" w:rsidR="00233456" w:rsidRPr="00233456" w:rsidRDefault="00233456" w:rsidP="0023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Counterfactual Reasoning</w:t>
      </w:r>
      <w:r w:rsidRPr="00233456">
        <w:rPr>
          <w:rFonts w:ascii="Times New Roman" w:eastAsia="Times New Roman" w:hAnsi="Times New Roman" w:cs="Times New Roman"/>
          <w:sz w:val="24"/>
          <w:szCs w:val="24"/>
        </w:rPr>
        <w:t xml:space="preserve"> – Implement “what-if” scenario generation to enable users to explore alternative decision pathways.</w:t>
      </w:r>
    </w:p>
    <w:p w14:paraId="799D5796" w14:textId="77777777" w:rsidR="00233456" w:rsidRPr="00233456" w:rsidRDefault="00233456" w:rsidP="0023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Visual and Textual Interpretability</w:t>
      </w:r>
      <w:r w:rsidRPr="00233456">
        <w:rPr>
          <w:rFonts w:ascii="Times New Roman" w:eastAsia="Times New Roman" w:hAnsi="Times New Roman" w:cs="Times New Roman"/>
          <w:sz w:val="24"/>
          <w:szCs w:val="24"/>
        </w:rPr>
        <w:t xml:space="preserve"> – Develop interfaces that deliver human-readable, actionable explanations suited to the expertise level of the end-user.</w:t>
      </w:r>
    </w:p>
    <w:p w14:paraId="799D5797" w14:textId="77777777" w:rsidR="00233456" w:rsidRPr="00233456" w:rsidRDefault="00233456" w:rsidP="0023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Evaluation and Validation</w:t>
      </w:r>
      <w:r w:rsidRPr="00233456">
        <w:rPr>
          <w:rFonts w:ascii="Times New Roman" w:eastAsia="Times New Roman" w:hAnsi="Times New Roman" w:cs="Times New Roman"/>
          <w:sz w:val="24"/>
          <w:szCs w:val="24"/>
        </w:rPr>
        <w:t xml:space="preserve"> – Conduct empirical testing in real-world pilot deployments to measure improvements in trust, decision quality, and regulatory compliance.</w:t>
      </w:r>
    </w:p>
    <w:p w14:paraId="799D5798" w14:textId="77777777" w:rsidR="00233456" w:rsidRPr="00233456" w:rsidRDefault="00233456" w:rsidP="0023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3456">
        <w:rPr>
          <w:rFonts w:ascii="Times New Roman" w:eastAsia="Times New Roman" w:hAnsi="Times New Roman" w:cs="Times New Roman"/>
          <w:b/>
          <w:bCs/>
          <w:sz w:val="24"/>
          <w:szCs w:val="24"/>
        </w:rPr>
        <w:t>Open-Source Contribution</w:t>
      </w:r>
      <w:r w:rsidRPr="00233456">
        <w:rPr>
          <w:rFonts w:ascii="Times New Roman" w:eastAsia="Times New Roman" w:hAnsi="Times New Roman" w:cs="Times New Roman"/>
          <w:sz w:val="24"/>
          <w:szCs w:val="24"/>
        </w:rPr>
        <w:t xml:space="preserve"> – Release tools, datasets, and guidelines to the public for broader adoption and policy impact.</w:t>
      </w:r>
    </w:p>
    <w:p w14:paraId="799D5799" w14:textId="77777777" w:rsidR="00CD739D" w:rsidRDefault="00CD739D"/>
    <w:sectPr w:rsidR="00CD7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1DB4"/>
    <w:multiLevelType w:val="multilevel"/>
    <w:tmpl w:val="7FF6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C2988"/>
    <w:multiLevelType w:val="multilevel"/>
    <w:tmpl w:val="F5A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3507F"/>
    <w:multiLevelType w:val="multilevel"/>
    <w:tmpl w:val="DA0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F2622"/>
    <w:multiLevelType w:val="multilevel"/>
    <w:tmpl w:val="2456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66858"/>
    <w:multiLevelType w:val="multilevel"/>
    <w:tmpl w:val="6796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EB78D6"/>
    <w:multiLevelType w:val="multilevel"/>
    <w:tmpl w:val="F3CE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B174E"/>
    <w:multiLevelType w:val="multilevel"/>
    <w:tmpl w:val="7582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14478">
    <w:abstractNumId w:val="3"/>
  </w:num>
  <w:num w:numId="2" w16cid:durableId="1046031854">
    <w:abstractNumId w:val="4"/>
  </w:num>
  <w:num w:numId="3" w16cid:durableId="16739155">
    <w:abstractNumId w:val="2"/>
  </w:num>
  <w:num w:numId="4" w16cid:durableId="1093357846">
    <w:abstractNumId w:val="1"/>
  </w:num>
  <w:num w:numId="5" w16cid:durableId="1236087671">
    <w:abstractNumId w:val="5"/>
  </w:num>
  <w:num w:numId="6" w16cid:durableId="391320083">
    <w:abstractNumId w:val="0"/>
  </w:num>
  <w:num w:numId="7" w16cid:durableId="115218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54C4"/>
    <w:rsid w:val="00233456"/>
    <w:rsid w:val="004300CE"/>
    <w:rsid w:val="004F2B82"/>
    <w:rsid w:val="005605D8"/>
    <w:rsid w:val="006534C1"/>
    <w:rsid w:val="0081438E"/>
    <w:rsid w:val="00CD739D"/>
    <w:rsid w:val="00D754C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5754"/>
  <w15:docId w15:val="{614D0C66-67B1-4AD9-9CCA-55597C7FF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334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1438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3456"/>
    <w:rPr>
      <w:rFonts w:ascii="Times New Roman" w:eastAsia="Times New Roman" w:hAnsi="Times New Roman" w:cs="Times New Roman"/>
      <w:b/>
      <w:bCs/>
      <w:sz w:val="36"/>
      <w:szCs w:val="36"/>
    </w:rPr>
  </w:style>
  <w:style w:type="character" w:styleId="Strong">
    <w:name w:val="Strong"/>
    <w:basedOn w:val="DefaultParagraphFont"/>
    <w:uiPriority w:val="22"/>
    <w:qFormat/>
    <w:rsid w:val="00233456"/>
    <w:rPr>
      <w:b/>
      <w:bCs/>
    </w:rPr>
  </w:style>
  <w:style w:type="paragraph" w:styleId="NormalWeb">
    <w:name w:val="Normal (Web)"/>
    <w:basedOn w:val="Normal"/>
    <w:uiPriority w:val="99"/>
    <w:unhideWhenUsed/>
    <w:rsid w:val="002334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1438E"/>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430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042672">
      <w:bodyDiv w:val="1"/>
      <w:marLeft w:val="0"/>
      <w:marRight w:val="0"/>
      <w:marTop w:val="0"/>
      <w:marBottom w:val="0"/>
      <w:divBdr>
        <w:top w:val="none" w:sz="0" w:space="0" w:color="auto"/>
        <w:left w:val="none" w:sz="0" w:space="0" w:color="auto"/>
        <w:bottom w:val="none" w:sz="0" w:space="0" w:color="auto"/>
        <w:right w:val="none" w:sz="0" w:space="0" w:color="auto"/>
      </w:divBdr>
    </w:div>
    <w:div w:id="991101622">
      <w:bodyDiv w:val="1"/>
      <w:marLeft w:val="0"/>
      <w:marRight w:val="0"/>
      <w:marTop w:val="0"/>
      <w:marBottom w:val="0"/>
      <w:divBdr>
        <w:top w:val="none" w:sz="0" w:space="0" w:color="auto"/>
        <w:left w:val="none" w:sz="0" w:space="0" w:color="auto"/>
        <w:bottom w:val="none" w:sz="0" w:space="0" w:color="auto"/>
        <w:right w:val="none" w:sz="0" w:space="0" w:color="auto"/>
      </w:divBdr>
    </w:div>
    <w:div w:id="162938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TANISQ KOLETKAR</dc:creator>
  <cp:keywords/>
  <dc:description/>
  <cp:lastModifiedBy>Tanishq kolhatkar</cp:lastModifiedBy>
  <cp:revision>5</cp:revision>
  <dcterms:created xsi:type="dcterms:W3CDTF">2025-08-13T10:19:00Z</dcterms:created>
  <dcterms:modified xsi:type="dcterms:W3CDTF">2025-10-28T12:26:00Z</dcterms:modified>
</cp:coreProperties>
</file>