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5CC" w:rsidRPr="00E015CC" w:rsidRDefault="00E015CC" w:rsidP="00E015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RESEARCH PROJECT CONTEXT EXPORT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For: Claude (new chat) | Project: </w:t>
      </w:r>
      <w:proofErr w:type="spellStart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Sepsis Prediction Research Paper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Students: </w:t>
      </w:r>
      <w:proofErr w:type="spellStart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Uzair</w:t>
      </w:r>
      <w:proofErr w:type="spellEnd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(literature review) &amp; </w:t>
      </w:r>
      <w:proofErr w:type="spellStart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Tanish</w:t>
      </w:r>
      <w:proofErr w:type="spellEnd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(codebase) | Institution: NMIMS | Graduating 2026</w:t>
      </w:r>
    </w:p>
    <w:p w:rsidR="00E015CC" w:rsidRPr="00E015CC" w:rsidRDefault="00E015CC" w:rsidP="00E015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015CC" w:rsidRPr="00E015CC" w:rsidRDefault="00E015CC" w:rsidP="00E015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IDENTITY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Research Topic: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"Early Prediction of </w:t>
      </w:r>
      <w:proofErr w:type="spellStart"/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Sepsis Using Machine Learning, Deep Learning, and Explainable AI on the PIC Database: A Comparative Study Using Phoenix Sepsis Criteria"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Journals: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Frontiers in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Pediatrics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, BMC Medical Informatics and Decision Making, PLOS ONE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Status</w:t>
      </w:r>
      <w:proofErr w:type="gramEnd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Literature review in progress. Section 1 written (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paragraphs), reviewed, revision notes given. Sections 2–6 not yet written.</w:t>
      </w:r>
    </w:p>
    <w:p w:rsidR="00E015CC" w:rsidRPr="00E015CC" w:rsidRDefault="00E015CC" w:rsidP="00E015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015CC" w:rsidRPr="00E015CC" w:rsidRDefault="00E015CC" w:rsidP="00E015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— PIC Database v1.1.0</w:t>
      </w:r>
    </w:p>
    <w:p w:rsidR="00E015CC" w:rsidRPr="00E015CC" w:rsidRDefault="00E015CC" w:rsidP="00E015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Paediatric Intensive Care database, Children's Hospital Zhejiang University, China</w:t>
      </w:r>
    </w:p>
    <w:p w:rsidR="00E015CC" w:rsidRPr="00E015CC" w:rsidRDefault="00E015CC" w:rsidP="00E015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12,881 total records. Cohort used: Option B (infection-only) — 3,163 patients</w:t>
      </w:r>
    </w:p>
    <w:p w:rsidR="00E015CC" w:rsidRPr="00E015CC" w:rsidRDefault="00E015CC" w:rsidP="00E015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2,530 train / 633 test (80/20, random seed 42)</w:t>
      </w:r>
    </w:p>
    <w:p w:rsidR="00E015CC" w:rsidRPr="00E015CC" w:rsidRDefault="00E015CC" w:rsidP="00E015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225 features from first 24 hours of ICU admission</w:t>
      </w:r>
    </w:p>
    <w:p w:rsidR="00E015CC" w:rsidRPr="00E015CC" w:rsidRDefault="00E015CC" w:rsidP="00E015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distribution: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~26% sepsis positive, ~74% non-sepsis (2.8:1 ratio)</w:t>
      </w:r>
    </w:p>
    <w:p w:rsidR="00E015CC" w:rsidRPr="00E015CC" w:rsidRDefault="00E015CC" w:rsidP="00E015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Imbalance handling: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weighting {0:1.0, 1:2.7} — no SMOTE implemented yet</w:t>
      </w:r>
    </w:p>
    <w:p w:rsidR="00E015CC" w:rsidRPr="00E015CC" w:rsidRDefault="00E015CC" w:rsidP="00E015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Labeling</w:t>
      </w:r>
      <w:proofErr w:type="spellEnd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Phoenix Sepsis Criteria (Sanchez-Pinto et al., 2024 JAMA) — suspected infection AND Phoenix core score ≥ 2</w:t>
      </w:r>
    </w:p>
    <w:p w:rsidR="00E015CC" w:rsidRPr="00E015CC" w:rsidRDefault="00E015CC" w:rsidP="00E015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limitation: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Respiratory and neurological Phoenix components are permanently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PIC — FiO2/ventilation and GCS data unavailable. Labels driven by cardiovascular + coagulation only.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categories (225 total):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Demographics (2), Lab values 4-stat each (33 variables × 4 = 132), Vitals 4-stat each (8 × 4 = 32), Shock index (1), Trend features (16), Age-adjusted flags (3), Fluid balance (4), Infection metrics (3), EMR symptoms binary (29), Surgery flags (2), ICU type one-hot (5)</w:t>
      </w:r>
    </w:p>
    <w:p w:rsidR="00E015CC" w:rsidRPr="00E015CC" w:rsidRDefault="00E015CC" w:rsidP="00E015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015CC" w:rsidRPr="00E015CC" w:rsidRDefault="00E015CC" w:rsidP="00E015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CODEBASE SUMMARY (</w:t>
      </w:r>
      <w:proofErr w:type="spellStart"/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Tanish's</w:t>
      </w:r>
      <w:proofErr w:type="spellEnd"/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repo: </w:t>
      </w:r>
      <w:proofErr w:type="spellStart"/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tanishqkr</w:t>
      </w:r>
      <w:proofErr w:type="spellEnd"/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  <w:proofErr w:type="spellStart"/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-sepsis-PIC)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stages:</w:t>
      </w:r>
    </w:p>
    <w:p w:rsidR="00E015CC" w:rsidRPr="00E015CC" w:rsidRDefault="00E015CC" w:rsidP="00E015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cohort_extraction_v2.py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extracts cohort, applies Phoenix criteria, generates features</w:t>
      </w:r>
    </w:p>
    <w:p w:rsidR="00E015CC" w:rsidRPr="00E015CC" w:rsidRDefault="00E015CC" w:rsidP="00E015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prepare_datasets.py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creates Option A/B train/test splits</w:t>
      </w:r>
    </w:p>
    <w:p w:rsidR="00E015CC" w:rsidRPr="00E015CC" w:rsidRDefault="00E015CC" w:rsidP="00E015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phase0_0_data_audit.py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column audit, leakage flags</w:t>
      </w:r>
    </w:p>
    <w:p w:rsidR="00E015CC" w:rsidRPr="00E015CC" w:rsidRDefault="00E015CC" w:rsidP="00E015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phase0_2_leakage_investigation.py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found AUROC=1.000 bug, dropped 80 leakage columns</w:t>
      </w:r>
    </w:p>
    <w:p w:rsidR="00E015CC" w:rsidRPr="00E015CC" w:rsidRDefault="00E015CC" w:rsidP="00E015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phase0_1_feature_prep.py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final feature drops,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fillna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(0), saves model-ready CSVs</w:t>
      </w:r>
    </w:p>
    <w:p w:rsidR="00E015CC" w:rsidRPr="00E015CC" w:rsidRDefault="00E015CC" w:rsidP="00E015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phase1_train_all_models.py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6 ML models, 5-fold CV, bootstrap CI, ROC/PR/calibration plots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 ML models </w:t>
      </w:r>
      <w:proofErr w:type="gramStart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implemented: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CatBoost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(primary),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LightGBM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, Random Forest, Logistic Regression, MLP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yet implemented:</w:t>
      </w:r>
    </w:p>
    <w:p w:rsidR="00E015CC" w:rsidRPr="00E015CC" w:rsidRDefault="00E015CC" w:rsidP="00E015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phase2_tune_catboost.py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Optuna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tuning (planned)</w:t>
      </w:r>
    </w:p>
    <w:p w:rsidR="00E015CC" w:rsidRPr="00E015CC" w:rsidRDefault="00E015CC" w:rsidP="00E015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phase4_shap.py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SHAP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(planned)</w:t>
      </w:r>
    </w:p>
    <w:p w:rsidR="00E015CC" w:rsidRPr="00E015CC" w:rsidRDefault="00E015CC" w:rsidP="00E015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BiLSTM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any deep learning model (not started)</w:t>
      </w:r>
    </w:p>
    <w:p w:rsidR="00E015CC" w:rsidRPr="00E015CC" w:rsidRDefault="00E015CC" w:rsidP="00E015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Hybrid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CatBoost-BiLSTM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(proposed, not started)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bugs to fix before submission:</w:t>
      </w:r>
    </w:p>
    <w:p w:rsidR="00E015CC" w:rsidRPr="00E015CC" w:rsidRDefault="00E015CC" w:rsidP="00E015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(0)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must be replaced with median imputation from training set only (HIGH priority — reviewers will reject this)</w:t>
      </w:r>
    </w:p>
    <w:p w:rsidR="00E015CC" w:rsidRPr="00E015CC" w:rsidRDefault="00E015CC" w:rsidP="00E015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MLP missing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class_weight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 (MEDIUM)</w:t>
      </w:r>
    </w:p>
    <w:p w:rsidR="00E015CC" w:rsidRPr="00E015CC" w:rsidRDefault="00E015CC" w:rsidP="00E015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Respiratory/neurological Phoenix scores permanently 0 — must be disclosed as limitation (not a bug, a dataset constraint)</w:t>
      </w:r>
    </w:p>
    <w:p w:rsidR="00E015CC" w:rsidRPr="00E015CC" w:rsidRDefault="00E015CC" w:rsidP="00E015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015CC" w:rsidRPr="00E015CC" w:rsidRDefault="00E015CC" w:rsidP="00E015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MODEL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967"/>
        <w:gridCol w:w="2798"/>
      </w:tblGrid>
      <w:tr w:rsidR="00E015CC" w:rsidRPr="00E015CC" w:rsidTr="00E015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Classical ML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Baseline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Classical ML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Ensemble baseline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baseline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baseline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ML model + SHAP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Shallow Neural Net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Bridge ML↔DL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 sequence model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CatBoost</w:t>
            </w:r>
            <w:proofErr w:type="spellEnd"/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novel contribution</w:t>
            </w:r>
          </w:p>
        </w:tc>
      </w:tr>
    </w:tbl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XAI: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SHAP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TreeExplainer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CatBoost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</w:t>
      </w:r>
    </w:p>
    <w:p w:rsidR="00E015CC" w:rsidRPr="00E015CC" w:rsidRDefault="00E015CC" w:rsidP="00E015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015CC" w:rsidRPr="00E015CC" w:rsidRDefault="00E015CC" w:rsidP="00E015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VERIFIED RESEARCH GAP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Confirmed across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platforms: web search, Google Scholar (5 queries), Semantic Scholar, Elicit AI.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statement: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"No published study has applied a comparative ML and DL pipeline with SHAP-based </w:t>
      </w:r>
      <w:proofErr w:type="spellStart"/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explainability</w:t>
      </w:r>
      <w:proofErr w:type="spellEnd"/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for early sepsis onset prediction using the PIC database with Phoenix Sepsis Criteria </w:t>
      </w:r>
      <w:proofErr w:type="spellStart"/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labeling</w:t>
      </w:r>
      <w:proofErr w:type="spellEnd"/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. Existing work either applies </w:t>
      </w:r>
      <w:proofErr w:type="spellStart"/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CatBoost+Phoenix</w:t>
      </w:r>
      <w:proofErr w:type="spellEnd"/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on private Western datasets without SHAP (</w:t>
      </w:r>
      <w:proofErr w:type="spellStart"/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Chanci</w:t>
      </w:r>
      <w:proofErr w:type="spellEnd"/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et al., 2025), uses PIC for sepsis survival analysis without onset prediction or Phoenix </w:t>
      </w:r>
      <w:proofErr w:type="spellStart"/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labeling</w:t>
      </w:r>
      <w:proofErr w:type="spellEnd"/>
      <w:r w:rsidRPr="00E015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(Huang et al., 2025), or applies SHAP to PIC for non-sepsis conditions (Shen et al., 2025; Zhou et al., 2025)."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Scholar evidence:</w:t>
      </w:r>
    </w:p>
    <w:p w:rsidR="00E015CC" w:rsidRPr="00E015CC" w:rsidRDefault="00E015CC" w:rsidP="00E015C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"PIC database" "sepsis" "</w:t>
      </w:r>
      <w:proofErr w:type="spellStart"/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CatBoost</w:t>
      </w:r>
      <w:proofErr w:type="spellEnd"/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4 results globally, none address sepsis onset</w:t>
      </w:r>
    </w:p>
    <w:p w:rsidR="00E015CC" w:rsidRPr="00E015CC" w:rsidRDefault="00E015CC" w:rsidP="00E015C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>pediatric</w:t>
      </w:r>
      <w:proofErr w:type="spellEnd"/>
      <w:r w:rsidRPr="00E015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sepsis" "PIC database" "machine learning"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6 results, none combine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CatBoost+SHAP+onset</w:t>
      </w:r>
      <w:proofErr w:type="spellEnd"/>
    </w:p>
    <w:p w:rsidR="00E015CC" w:rsidRPr="00E015CC" w:rsidRDefault="00E015CC" w:rsidP="00E015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015CC" w:rsidRPr="00E015CC" w:rsidRDefault="00E015CC" w:rsidP="00E015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LITERATURE REVIEW STRUCTURE (6 sections)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940"/>
        <w:gridCol w:w="3548"/>
      </w:tblGrid>
      <w:tr w:rsidR="00E015CC" w:rsidRPr="00E015CC" w:rsidTr="00E015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Clinical Background — </w:t>
            </w:r>
            <w:proofErr w:type="spellStart"/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Sepsis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paragraphs written, needs revision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for Sepsis Prediction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written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Learning and Hybrid Models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written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Explainable AI in Healthcare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written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PIC Database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written</w:t>
            </w:r>
          </w:p>
        </w:tc>
      </w:tr>
      <w:tr w:rsidR="00E015CC" w:rsidRPr="00E015CC" w:rsidTr="00E01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Gap and Study Rationale</w:t>
            </w:r>
          </w:p>
        </w:tc>
        <w:tc>
          <w:tcPr>
            <w:tcW w:w="0" w:type="auto"/>
            <w:vAlign w:val="center"/>
            <w:hideMark/>
          </w:tcPr>
          <w:p w:rsidR="00E015CC" w:rsidRPr="00E015CC" w:rsidRDefault="00E015CC" w:rsidP="00E015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5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written</w:t>
            </w:r>
          </w:p>
        </w:tc>
      </w:tr>
    </w:tbl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Writing method: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Uzair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writes each section independently after receiving knowledge dump from Claude. Claude reviews and gives feedback. No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copy-pasting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Claude's text.</w:t>
      </w:r>
    </w:p>
    <w:p w:rsidR="00E015CC" w:rsidRPr="00E015CC" w:rsidRDefault="00E015CC" w:rsidP="00E015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015CC" w:rsidRPr="00E015CC" w:rsidRDefault="00E015CC" w:rsidP="00E015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 1 — CURRENT DRAFT STATUS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Uzair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written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paragraphs. Feedback given: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Paragraph </w:t>
      </w:r>
      <w:proofErr w:type="gramStart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proofErr w:type="gramEnd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issues (to fix):</w:t>
      </w:r>
    </w:p>
    <w:p w:rsidR="00E015CC" w:rsidRPr="00E015CC" w:rsidRDefault="00E015CC" w:rsidP="00E015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the long sentence with multiple commas</w:t>
      </w:r>
    </w:p>
    <w:p w:rsidR="00E015CC" w:rsidRPr="00E015CC" w:rsidRDefault="00E015CC" w:rsidP="00E015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Add citations after every statistic — (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Schlapbach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al., 2024) and (Sanchez-Pinto et al., 2024)</w:t>
      </w:r>
    </w:p>
    <w:p w:rsidR="00E015CC" w:rsidRPr="00E015CC" w:rsidRDefault="00E015CC" w:rsidP="00E015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"regarded as one of the fatal diseases" → "leading cause of mortality in PICUs"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Paragraph </w:t>
      </w:r>
      <w:proofErr w:type="gramStart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proofErr w:type="gramEnd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issues (to fix):</w:t>
      </w:r>
    </w:p>
    <w:p w:rsidR="00E015CC" w:rsidRPr="00E015CC" w:rsidRDefault="00E015CC" w:rsidP="00E015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Remove "this may sound obvious to an individual" — never write this in academic papers</w:t>
      </w:r>
    </w:p>
    <w:p w:rsidR="00E015CC" w:rsidRPr="00E015CC" w:rsidRDefault="00E015CC" w:rsidP="00E015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"insinuation" → "implication"</w:t>
      </w:r>
    </w:p>
    <w:p w:rsidR="00E015CC" w:rsidRPr="00E015CC" w:rsidRDefault="00E015CC" w:rsidP="00E015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"unerring results" → "accurate" or "reliable predictions"</w:t>
      </w:r>
    </w:p>
    <w:p w:rsidR="00E015CC" w:rsidRPr="00E015CC" w:rsidRDefault="00E015CC" w:rsidP="00E015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Fix threshold direction: thresholds that indicate danger in adults may be normal in children — not the reverse</w:t>
      </w:r>
    </w:p>
    <w:p w:rsidR="00E015CC" w:rsidRPr="00E015CC" w:rsidRDefault="00E015CC" w:rsidP="00E015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Add citations: (Sanchez-Pinto et al., 2024) and (Le et al., 2019)</w:t>
      </w:r>
    </w:p>
    <w:p w:rsidR="00E015CC" w:rsidRPr="00E015CC" w:rsidRDefault="00E015CC" w:rsidP="00E015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Fix grammar: "threshold that are" → "thresholds that are"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Paragraphs </w:t>
      </w:r>
      <w:proofErr w:type="gramStart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proofErr w:type="gramEnd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4 still to write:</w:t>
      </w:r>
    </w:p>
    <w:p w:rsidR="00E015CC" w:rsidRPr="00E015CC" w:rsidRDefault="00E015CC" w:rsidP="00E015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Paragraph 3: Why SIRS and PELOD-2 fail</w:t>
      </w:r>
    </w:p>
    <w:p w:rsidR="00E015CC" w:rsidRPr="00E015CC" w:rsidRDefault="00E015CC" w:rsidP="00E015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Paragraph 4: Phoenix Sepsis Score — what it is, why your study uses it, the PIC limitation</w:t>
      </w:r>
    </w:p>
    <w:p w:rsidR="00E015CC" w:rsidRPr="00E015CC" w:rsidRDefault="00E015CC" w:rsidP="00E015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015CC" w:rsidRPr="00E015CC" w:rsidRDefault="00E015CC" w:rsidP="00E015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REFERENCE BANK (31 papers, organized by category)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Category 1 — </w:t>
      </w:r>
      <w:proofErr w:type="spellStart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Sepsis Definition/Clinical Background</w:t>
      </w:r>
    </w:p>
    <w:p w:rsidR="00E015CC" w:rsidRPr="00E015CC" w:rsidRDefault="00E015CC" w:rsidP="00E015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Sanchez-Pinto et al. (2024) — Phoenix criteria development, JAMA — Use: Sec 1,5,6</w:t>
      </w:r>
    </w:p>
    <w:p w:rsidR="00E015CC" w:rsidRPr="00E015CC" w:rsidRDefault="00E015CC" w:rsidP="00E015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Schlapbach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 (2024) — Phoenix international consensus, JAMA — Use: Sec 1,5,6</w:t>
      </w:r>
    </w:p>
    <w:p w:rsidR="00E015CC" w:rsidRPr="00E015CC" w:rsidRDefault="00E015CC" w:rsidP="00E015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Goldstein et al. (2005) — Original SIRS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criteria,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Critical Care Med — Use: Sec 1</w:t>
      </w:r>
    </w:p>
    <w:p w:rsidR="00E015CC" w:rsidRPr="00E015CC" w:rsidRDefault="00E015CC" w:rsidP="00E015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Carroll et al. (2023) — Operationalizing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sepsis definitions globally — Use: Sec 1</w:t>
      </w:r>
    </w:p>
    <w:p w:rsidR="00E015CC" w:rsidRPr="00E015CC" w:rsidRDefault="00E015CC" w:rsidP="00E015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Yuniar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 (2023) — Prognostic factors for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sepsis mortality, Frontiers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Pediatrics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Use: Sec 2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2 — ML for Sepsis Prediction (General)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6. Yang et al. (2023) — Systematic review, 23 studies, adult datasets dominate, BMC Infectious Diseases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2 7.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Fleuren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 (2020) — Systematic review 150 studies, MIMIC/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eICU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overrepresented, Intensive Care Medicine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8. Deng et al. (2022) — Evaluation methodology critique,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iScience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9. Moor et al. (2021) — Deep self-attention, 156K admissions, AUROC 0.847, 3.7h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lead time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Use: Sec 3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Category 3 — ML for </w:t>
      </w:r>
      <w:proofErr w:type="spellStart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Sepsis Specifically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10. Le et al. (2019) — AUROC 0.916, 4h before onset, 9486 patients, UCSF, Frontiers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Pediatrics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Use: Sec 2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,6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11.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Chanci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 (2025) —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CatBoost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AUROC 0.98, 63875 encounters, Phoenix, private US, no SHAP,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— Use: Sec 2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,6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12.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Alpern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 (2025) —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Multicenter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ED-based prediction, gradient tree boosting, JAMA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Pediatrics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13. Han et al. (2024) —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CatBoost+XGBoost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bloodstream infection in children, Acute and Critical Care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2 14.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Kamaleswaran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 (2018) — CNN predicts sepsis 8h ahead, 493 children, pre-Phoenix,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Critical Care Med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3 15.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Marassi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 (2023) — Age-normalization makes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adult→pediatric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sepsis prediction transferable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16. Shi et al. (2025) —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XGBoost+GRU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AUROC 0.915, Chinese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hospital, SHAP, private data, Frontiers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Pediatrics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 2,3,4,6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Category 4 — Deep Learning for Clinical/ICU Prediction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17. Moor et al. (2021) — Transformer for multi-site ICU sepsis,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3 18.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Nesaragi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Patidar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(2021) — Explainable ML for early sepsis prediction, Infectious Diseases — Use: Sec 3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,4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19.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Lauritsen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 (2020) — LSTM on EHR event sequences for sepsis, AI in Medicine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 3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5 — Explainable AI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20.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Athukorala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Ilmini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(2026) — XAI systematic review 2020–2025,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gap identified, BMC Medical Informatics — Use: Sec 4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,6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21. Shi et al. (2025) — SHAP identified lactate, WBC, pH, vasopressor as top predictors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22. Shen et al. (2025) —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CatBoost+SHAP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PIC, AKI mortality, BMC Medical Informatics — Use: Sec 4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,5,6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23. Jiang et al. (2023) — SHAP clustered analysis, real-time prediction, MIMIC-IV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24. Lundberg &amp; Lee (2017) — Original SHAP paper,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NeurIPS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 4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6 — PIC Database Studies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25. Zeng et al. (2020) — PIC database paper, Scientific Data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26. Zhou et al. (2025) — SHAP+PIC for DIC prediction, Scientific Reports — Use: Sec 5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,6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27. Huang et al. (2025) —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PIC+SHAP+sepsis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survival (not onset, not Phoenix), Frontiers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Pediatrics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Use: Sec 5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,6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28. Ding &amp; Mei (2026) —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PIC+pediatric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sepsis+TyG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index, clinical study no ML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29. Hong et al. (2021) —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PIC+logistic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regression+mortality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 XAI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 5</w:t>
      </w:r>
    </w:p>
    <w:p w:rsidR="00E015CC" w:rsidRPr="00E015CC" w:rsidRDefault="00E015CC" w:rsidP="00E015C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7 — Class Imbalance and Feature Engineering</w:t>
      </w: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30. Bravo &amp; Fajardo (2025) — Class imbalance on PIC, SHAP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beeswarm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IEEE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 Sec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31. Lundberg &amp; Lee (2017) — SHAP foundational paper,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NeurIPS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gram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  <w:proofErr w:type="gram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 4</w:t>
      </w:r>
    </w:p>
    <w:p w:rsidR="00E015CC" w:rsidRPr="00E015CC" w:rsidRDefault="00E015CC" w:rsidP="00E015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015CC" w:rsidRPr="00E015CC" w:rsidRDefault="00E015CC" w:rsidP="00E015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WRITING RULES UZAIR FOLLOWS</w:t>
      </w:r>
    </w:p>
    <w:p w:rsidR="00E015CC" w:rsidRPr="00E015CC" w:rsidRDefault="00E015CC" w:rsidP="00E015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in your own words after reading Claude's knowledge dump — never copy-paste</w:t>
      </w:r>
    </w:p>
    <w:p w:rsidR="00E015CC" w:rsidRPr="00E015CC" w:rsidRDefault="00E015CC" w:rsidP="00E015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Cite every specific claim, number, or finding immediately after it</w:t>
      </w:r>
    </w:p>
    <w:p w:rsidR="00E015CC" w:rsidRPr="00E015CC" w:rsidRDefault="00E015CC" w:rsidP="00E015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One idea per sentence — if more than two commas, split the sentence</w:t>
      </w:r>
    </w:p>
    <w:p w:rsidR="00E015CC" w:rsidRPr="00E015CC" w:rsidRDefault="00E015CC" w:rsidP="00E015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third person — no "I think," no "we believe"</w:t>
      </w:r>
    </w:p>
    <w:p w:rsidR="00E015CC" w:rsidRPr="00E015CC" w:rsidRDefault="00E015CC" w:rsidP="00E015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Precise words over impressive words — "accurate" not "unerring," "implication" not "insinuation"</w:t>
      </w:r>
    </w:p>
    <w:p w:rsidR="00E015CC" w:rsidRPr="00E015CC" w:rsidRDefault="00E015CC" w:rsidP="00E015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paragraph has one job — state what it argues before writing it</w:t>
      </w:r>
    </w:p>
    <w:p w:rsidR="00E015CC" w:rsidRPr="00E015CC" w:rsidRDefault="00E015CC" w:rsidP="00E015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each section back to why your study matters</w:t>
      </w:r>
    </w:p>
    <w:p w:rsidR="00E015CC" w:rsidRPr="00E015CC" w:rsidRDefault="00E015CC" w:rsidP="00E015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015CC" w:rsidRPr="00E015CC" w:rsidRDefault="00E015CC" w:rsidP="00E015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MENTOR APPROACH (How Claude should behave)</w:t>
      </w:r>
    </w:p>
    <w:p w:rsidR="00E015CC" w:rsidRPr="00E015CC" w:rsidRDefault="00E015CC" w:rsidP="00E015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an experienced research mentor — direct, honest, non-sycophantic</w:t>
      </w:r>
    </w:p>
    <w:p w:rsidR="00E015CC" w:rsidRPr="00E015CC" w:rsidRDefault="00E015CC" w:rsidP="00E015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Uzair's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writing critically — point out specific problems with specific fixes</w:t>
      </w:r>
    </w:p>
    <w:p w:rsidR="00E015CC" w:rsidRPr="00E015CC" w:rsidRDefault="00E015CC" w:rsidP="00E015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knowledge dumps for each section, let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Uzair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independently</w:t>
      </w:r>
    </w:p>
    <w:p w:rsidR="00E015CC" w:rsidRPr="00E015CC" w:rsidRDefault="00E015CC" w:rsidP="00E015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write sections for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Uzair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copy — guide, review, teach</w:t>
      </w:r>
    </w:p>
    <w:p w:rsidR="00E015CC" w:rsidRPr="00E015CC" w:rsidRDefault="00E015CC" w:rsidP="00E015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Uzair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beginner in research writing — explain concepts as you go</w:t>
      </w:r>
    </w:p>
    <w:p w:rsidR="00E015CC" w:rsidRPr="00E015CC" w:rsidRDefault="00E015CC" w:rsidP="00E015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Tanish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all code —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Uzair</w:t>
      </w:r>
      <w:proofErr w:type="spellEnd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literature review and writing</w:t>
      </w:r>
    </w:p>
    <w:p w:rsidR="00E015CC" w:rsidRPr="00E015CC" w:rsidRDefault="00E015CC" w:rsidP="00E015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things honestly, flag real problems, don't </w:t>
      </w:r>
      <w:proofErr w:type="spellStart"/>
      <w:r w:rsidRPr="00E015CC">
        <w:rPr>
          <w:rFonts w:ascii="Times New Roman" w:eastAsia="Times New Roman" w:hAnsi="Times New Roman" w:cs="Times New Roman"/>
          <w:sz w:val="24"/>
          <w:szCs w:val="24"/>
          <w:lang w:eastAsia="en-IN"/>
        </w:rPr>
        <w:t>sugarcoat</w:t>
      </w:r>
      <w:proofErr w:type="spellEnd"/>
    </w:p>
    <w:p w:rsidR="00AD6A4B" w:rsidRDefault="00E015CC">
      <w:bookmarkStart w:id="0" w:name="_GoBack"/>
      <w:bookmarkEnd w:id="0"/>
    </w:p>
    <w:sectPr w:rsidR="00AD6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17ADE"/>
    <w:multiLevelType w:val="multilevel"/>
    <w:tmpl w:val="D97E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23AF"/>
    <w:multiLevelType w:val="multilevel"/>
    <w:tmpl w:val="32EA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23F96"/>
    <w:multiLevelType w:val="multilevel"/>
    <w:tmpl w:val="4C32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F0C94"/>
    <w:multiLevelType w:val="multilevel"/>
    <w:tmpl w:val="8F4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53BB5"/>
    <w:multiLevelType w:val="multilevel"/>
    <w:tmpl w:val="A5E8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F6780"/>
    <w:multiLevelType w:val="multilevel"/>
    <w:tmpl w:val="D48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653CB"/>
    <w:multiLevelType w:val="multilevel"/>
    <w:tmpl w:val="D9D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C6ECB"/>
    <w:multiLevelType w:val="multilevel"/>
    <w:tmpl w:val="5E4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14CA6"/>
    <w:multiLevelType w:val="multilevel"/>
    <w:tmpl w:val="960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A0E9A"/>
    <w:multiLevelType w:val="multilevel"/>
    <w:tmpl w:val="A37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651D2"/>
    <w:multiLevelType w:val="multilevel"/>
    <w:tmpl w:val="74EE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9"/>
  </w:num>
  <w:num w:numId="9">
    <w:abstractNumId w:val="10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71B"/>
    <w:rsid w:val="001C4E38"/>
    <w:rsid w:val="004C371B"/>
    <w:rsid w:val="00AF175F"/>
    <w:rsid w:val="00D76A6F"/>
    <w:rsid w:val="00E0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F430F0-7862-4BF8-8D0C-BFE577E86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15C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15C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15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15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E015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15CC"/>
    <w:rPr>
      <w:b/>
      <w:bCs/>
    </w:rPr>
  </w:style>
  <w:style w:type="character" w:styleId="Emphasis">
    <w:name w:val="Emphasis"/>
    <w:basedOn w:val="DefaultParagraphFont"/>
    <w:uiPriority w:val="20"/>
    <w:qFormat/>
    <w:rsid w:val="00E015C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01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5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6E213-E877-4D70-B5F8-67C80D62C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1536</Words>
  <Characters>8756</Characters>
  <Application>Microsoft Office Word</Application>
  <DocSecurity>0</DocSecurity>
  <Lines>72</Lines>
  <Paragraphs>20</Paragraphs>
  <ScaleCrop>false</ScaleCrop>
  <Company>HP</Company>
  <LinksUpToDate>false</LinksUpToDate>
  <CharactersWithSpaces>10272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2026-04-03T04:03:00Z</dcterms:created>
  <dcterms:modified xsi:type="dcterms:W3CDTF">2026-04-03T04:04:00Z</dcterms:modified>
</cp:coreProperties>
</file>