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University of Munich (TUM)</w:t>
      </w:r>
    </w:p>
    <w:p>
      <w:pPr>
        <w:jc w:val="center"/>
      </w:pPr>
      <w:r>
        <w:t>Dissertation / Master Thesis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Abstract</w:t>
      </w:r>
    </w:p>
    <w:p>
      <w:pPr/>
      <w:r>
        <w:t>[Abstract Content Goes Here]</w:t>
      </w:r>
    </w:p>
    <w:p>
      <w:r>
        <w:br w:type="page"/>
      </w:r>
    </w:p>
    <w:p>
      <w:pPr>
        <w:pStyle w:val="Heading1"/>
      </w:pPr>
      <w:r>
        <w:t>Zusammenfassung (German Abstract)</w:t>
      </w:r>
    </w:p>
    <w:p>
      <w:pPr/>
      <w:r>
        <w:t>[Zusammenfassung (German Abstract)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Abbreviations</w:t>
      </w:r>
    </w:p>
    <w:p>
      <w:pPr/>
      <w:r>
        <w:t>[Abbreviations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[Harvard / IEEE Style References List]</w:t>
      </w:r>
    </w:p>
    <w:sectPr w:rsidR="00FC693F" w:rsidRPr="0006063C" w:rsidSect="00034616">
      <w:footerReference w:type="default" r:id="rId9"/>
      <w:pgSz w:w="12240" w:h="15840"/>
      <w:pgMar w:top="1440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