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BE91" w14:textId="25BC02C3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 xml:space="preserve">Space Mission Analysis </w:t>
      </w:r>
      <w:r>
        <w:rPr>
          <w:rFonts w:ascii="Arial" w:hAnsi="Arial" w:cs="Arial"/>
          <w:b/>
          <w:bCs/>
        </w:rPr>
        <w:t>(</w:t>
      </w:r>
      <w:r w:rsidRPr="0025672B">
        <w:rPr>
          <w:rFonts w:ascii="Arial" w:hAnsi="Arial" w:cs="Arial"/>
          <w:b/>
          <w:bCs/>
        </w:rPr>
        <w:t>Final Interpretation</w:t>
      </w:r>
      <w:r>
        <w:rPr>
          <w:rFonts w:ascii="Arial" w:hAnsi="Arial" w:cs="Arial"/>
          <w:b/>
          <w:bCs/>
        </w:rPr>
        <w:t>)</w:t>
      </w:r>
    </w:p>
    <w:p w14:paraId="321B9C9D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1. Project Overview</w:t>
      </w:r>
    </w:p>
    <w:p w14:paraId="68540800" w14:textId="77777777" w:rsidR="0025672B" w:rsidRP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This project analyzes </w:t>
      </w:r>
      <w:r w:rsidRPr="0025672B">
        <w:rPr>
          <w:rFonts w:ascii="Arial" w:hAnsi="Arial" w:cs="Arial"/>
          <w:b/>
          <w:bCs/>
        </w:rPr>
        <w:t>global space missions</w:t>
      </w:r>
      <w:r w:rsidRPr="0025672B">
        <w:rPr>
          <w:rFonts w:ascii="Arial" w:hAnsi="Arial" w:cs="Arial"/>
        </w:rPr>
        <w:t xml:space="preserve">, exploring </w:t>
      </w:r>
      <w:r w:rsidRPr="0025672B">
        <w:rPr>
          <w:rFonts w:ascii="Arial" w:hAnsi="Arial" w:cs="Arial"/>
          <w:b/>
          <w:bCs/>
        </w:rPr>
        <w:t>countries, rockets, launch sites, and mission outcomes</w:t>
      </w:r>
      <w:r w:rsidRPr="0025672B">
        <w:rPr>
          <w:rFonts w:ascii="Arial" w:hAnsi="Arial" w:cs="Arial"/>
        </w:rPr>
        <w:t>. The main goal is to understand:</w:t>
      </w:r>
    </w:p>
    <w:p w14:paraId="7AC3E773" w14:textId="77777777" w:rsidR="0025672B" w:rsidRPr="0025672B" w:rsidRDefault="0025672B" w:rsidP="0025672B">
      <w:pPr>
        <w:numPr>
          <w:ilvl w:val="0"/>
          <w:numId w:val="1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Which countries dominated space exploration.</w:t>
      </w:r>
    </w:p>
    <w:p w14:paraId="489325DB" w14:textId="77777777" w:rsidR="0025672B" w:rsidRPr="0025672B" w:rsidRDefault="0025672B" w:rsidP="0025672B">
      <w:pPr>
        <w:numPr>
          <w:ilvl w:val="0"/>
          <w:numId w:val="1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Which rockets were most used and why.</w:t>
      </w:r>
    </w:p>
    <w:p w14:paraId="50201ECB" w14:textId="77777777" w:rsidR="0025672B" w:rsidRPr="0025672B" w:rsidRDefault="0025672B" w:rsidP="0025672B">
      <w:pPr>
        <w:numPr>
          <w:ilvl w:val="0"/>
          <w:numId w:val="1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Which launch sites were preferred and their success rates.</w:t>
      </w:r>
    </w:p>
    <w:p w14:paraId="7B4A4296" w14:textId="77777777" w:rsidR="0025672B" w:rsidRPr="0025672B" w:rsidRDefault="0025672B" w:rsidP="0025672B">
      <w:pPr>
        <w:numPr>
          <w:ilvl w:val="0"/>
          <w:numId w:val="1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Seasonal trends in rocket launches.</w:t>
      </w:r>
    </w:p>
    <w:p w14:paraId="16998029" w14:textId="233304C5" w:rsidR="0025672B" w:rsidRP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The analysis combines </w:t>
      </w:r>
      <w:r w:rsidRPr="0025672B">
        <w:rPr>
          <w:rFonts w:ascii="Arial" w:hAnsi="Arial" w:cs="Arial"/>
          <w:b/>
          <w:bCs/>
        </w:rPr>
        <w:t>data, historical context, and visualizations</w:t>
      </w:r>
      <w:r w:rsidRPr="0025672B">
        <w:rPr>
          <w:rFonts w:ascii="Arial" w:hAnsi="Arial" w:cs="Arial"/>
        </w:rPr>
        <w:t xml:space="preserve"> to tell the story of space exploration.</w:t>
      </w:r>
    </w:p>
    <w:p w14:paraId="19D653BA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2. Mission Success by Country</w:t>
      </w:r>
    </w:p>
    <w:p w14:paraId="4E56CE34" w14:textId="77777777" w:rsidR="0025672B" w:rsidRPr="0025672B" w:rsidRDefault="0025672B" w:rsidP="0025672B">
      <w:pPr>
        <w:numPr>
          <w:ilvl w:val="0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Russia leads with </w:t>
      </w:r>
      <w:r w:rsidRPr="0025672B">
        <w:rPr>
          <w:rFonts w:ascii="Arial" w:hAnsi="Arial" w:cs="Arial"/>
          <w:b/>
          <w:bCs/>
        </w:rPr>
        <w:t>28.5% success rate</w:t>
      </w:r>
      <w:r w:rsidRPr="0025672B">
        <w:rPr>
          <w:rFonts w:ascii="Arial" w:hAnsi="Arial" w:cs="Arial"/>
        </w:rPr>
        <w:t>, closely followed by the USA (</w:t>
      </w:r>
      <w:r w:rsidRPr="0025672B">
        <w:rPr>
          <w:rFonts w:ascii="Arial" w:hAnsi="Arial" w:cs="Arial"/>
          <w:b/>
          <w:bCs/>
        </w:rPr>
        <w:t>28%</w:t>
      </w:r>
      <w:r w:rsidRPr="0025672B">
        <w:rPr>
          <w:rFonts w:ascii="Arial" w:hAnsi="Arial" w:cs="Arial"/>
        </w:rPr>
        <w:t>).</w:t>
      </w:r>
    </w:p>
    <w:p w14:paraId="73316D3D" w14:textId="77777777" w:rsidR="0025672B" w:rsidRPr="0025672B" w:rsidRDefault="0025672B" w:rsidP="0025672B">
      <w:pPr>
        <w:numPr>
          <w:ilvl w:val="0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Kazakhstan appears due to its </w:t>
      </w:r>
      <w:r w:rsidRPr="0025672B">
        <w:rPr>
          <w:rFonts w:ascii="Arial" w:hAnsi="Arial" w:cs="Arial"/>
          <w:b/>
          <w:bCs/>
        </w:rPr>
        <w:t>Baikonur Cosmodrome</w:t>
      </w:r>
      <w:r w:rsidRPr="0025672B">
        <w:rPr>
          <w:rFonts w:ascii="Arial" w:hAnsi="Arial" w:cs="Arial"/>
        </w:rPr>
        <w:t>.</w:t>
      </w:r>
    </w:p>
    <w:p w14:paraId="4A38C0E2" w14:textId="77777777" w:rsidR="0025672B" w:rsidRPr="0025672B" w:rsidRDefault="0025672B" w:rsidP="0025672B">
      <w:pPr>
        <w:numPr>
          <w:ilvl w:val="0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China, France, and Japan have smaller shares due to </w:t>
      </w:r>
      <w:r w:rsidRPr="0025672B">
        <w:rPr>
          <w:rFonts w:ascii="Arial" w:hAnsi="Arial" w:cs="Arial"/>
          <w:b/>
          <w:bCs/>
        </w:rPr>
        <w:t>later start, smaller programs, or historical events</w:t>
      </w:r>
      <w:r w:rsidRPr="0025672B">
        <w:rPr>
          <w:rFonts w:ascii="Arial" w:hAnsi="Arial" w:cs="Arial"/>
        </w:rPr>
        <w:t>.</w:t>
      </w:r>
    </w:p>
    <w:p w14:paraId="7E4C8486" w14:textId="77777777" w:rsidR="0025672B" w:rsidRPr="0025672B" w:rsidRDefault="0025672B" w:rsidP="0025672B">
      <w:pPr>
        <w:numPr>
          <w:ilvl w:val="0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Historical context:</w:t>
      </w:r>
    </w:p>
    <w:p w14:paraId="5885147F" w14:textId="77777777" w:rsidR="0025672B" w:rsidRPr="0025672B" w:rsidRDefault="0025672B" w:rsidP="0025672B">
      <w:pPr>
        <w:numPr>
          <w:ilvl w:val="1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Japan faced </w:t>
      </w:r>
      <w:r w:rsidRPr="0025672B">
        <w:rPr>
          <w:rFonts w:ascii="Arial" w:hAnsi="Arial" w:cs="Arial"/>
          <w:b/>
          <w:bCs/>
        </w:rPr>
        <w:t>WWII devastation and nuclear attacks</w:t>
      </w:r>
      <w:r w:rsidRPr="0025672B">
        <w:rPr>
          <w:rFonts w:ascii="Arial" w:hAnsi="Arial" w:cs="Arial"/>
        </w:rPr>
        <w:t>, slowing its space program.</w:t>
      </w:r>
    </w:p>
    <w:p w14:paraId="047023E2" w14:textId="00FE5778" w:rsidR="0025672B" w:rsidRPr="0025672B" w:rsidRDefault="0025672B" w:rsidP="0025672B">
      <w:pPr>
        <w:numPr>
          <w:ilvl w:val="1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India’s space program started later because of </w:t>
      </w:r>
      <w:r w:rsidRPr="0025672B">
        <w:rPr>
          <w:rFonts w:ascii="Arial" w:hAnsi="Arial" w:cs="Arial"/>
          <w:b/>
          <w:bCs/>
        </w:rPr>
        <w:t xml:space="preserve">colonial rule and </w:t>
      </w:r>
      <w:r w:rsidRPr="0025672B">
        <w:rPr>
          <w:rFonts w:ascii="Arial" w:hAnsi="Arial" w:cs="Arial"/>
          <w:b/>
          <w:bCs/>
        </w:rPr>
        <w:t>post</w:t>
      </w:r>
      <w:r>
        <w:rPr>
          <w:rFonts w:ascii="Arial" w:hAnsi="Arial" w:cs="Arial"/>
          <w:b/>
          <w:bCs/>
        </w:rPr>
        <w:t>-</w:t>
      </w:r>
      <w:r w:rsidRPr="0025672B">
        <w:rPr>
          <w:rFonts w:ascii="Arial" w:hAnsi="Arial" w:cs="Arial"/>
          <w:b/>
          <w:bCs/>
        </w:rPr>
        <w:t>independence</w:t>
      </w:r>
      <w:r w:rsidRPr="0025672B">
        <w:rPr>
          <w:rFonts w:ascii="Arial" w:hAnsi="Arial" w:cs="Arial"/>
          <w:b/>
          <w:bCs/>
        </w:rPr>
        <w:t xml:space="preserve"> focus on nation</w:t>
      </w:r>
      <w:r>
        <w:rPr>
          <w:rFonts w:ascii="Arial" w:hAnsi="Arial" w:cs="Arial"/>
          <w:b/>
          <w:bCs/>
        </w:rPr>
        <w:t xml:space="preserve"> </w:t>
      </w:r>
      <w:r w:rsidRPr="0025672B">
        <w:rPr>
          <w:rFonts w:ascii="Arial" w:hAnsi="Arial" w:cs="Arial"/>
          <w:b/>
          <w:bCs/>
        </w:rPr>
        <w:t>building</w:t>
      </w:r>
      <w:r w:rsidRPr="0025672B">
        <w:rPr>
          <w:rFonts w:ascii="Arial" w:hAnsi="Arial" w:cs="Arial"/>
        </w:rPr>
        <w:t>.</w:t>
      </w:r>
    </w:p>
    <w:p w14:paraId="5D1D3D1D" w14:textId="77777777" w:rsidR="0025672B" w:rsidRPr="0025672B" w:rsidRDefault="0025672B" w:rsidP="0025672B">
      <w:pPr>
        <w:numPr>
          <w:ilvl w:val="1"/>
          <w:numId w:val="2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France invested mainly in </w:t>
      </w:r>
      <w:r w:rsidRPr="0025672B">
        <w:rPr>
          <w:rFonts w:ascii="Arial" w:hAnsi="Arial" w:cs="Arial"/>
          <w:b/>
          <w:bCs/>
        </w:rPr>
        <w:t>scientific satellites and European collaborations</w:t>
      </w:r>
      <w:r w:rsidRPr="0025672B">
        <w:rPr>
          <w:rFonts w:ascii="Arial" w:hAnsi="Arial" w:cs="Arial"/>
        </w:rPr>
        <w:t>.</w:t>
      </w:r>
    </w:p>
    <w:p w14:paraId="32BE83CE" w14:textId="739CEB80" w:rsid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Interpretation:</w:t>
      </w:r>
      <w:r w:rsidRPr="0025672B">
        <w:rPr>
          <w:rFonts w:ascii="Arial" w:hAnsi="Arial" w:cs="Arial"/>
        </w:rPr>
        <w:t xml:space="preserve"> Early investment, political priorities, and historical events shaped which countries dominated space missions.</w:t>
      </w:r>
    </w:p>
    <w:p w14:paraId="6603830F" w14:textId="77777777" w:rsidR="0025672B" w:rsidRDefault="0025672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1D35777" w14:textId="4882F8BF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lastRenderedPageBreak/>
        <w:t>3. Rocket Analysis</w:t>
      </w:r>
    </w:p>
    <w:p w14:paraId="33CF6412" w14:textId="77777777" w:rsidR="0025672B" w:rsidRPr="0025672B" w:rsidRDefault="0025672B" w:rsidP="0025672B">
      <w:pPr>
        <w:numPr>
          <w:ilvl w:val="0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Top rockets:</w:t>
      </w:r>
      <w:r w:rsidRPr="0025672B">
        <w:rPr>
          <w:rFonts w:ascii="Arial" w:hAnsi="Arial" w:cs="Arial"/>
        </w:rPr>
        <w:t xml:space="preserve"> Cosmos-3M (446 launches), Voskhod (299), Molniya-M (128), Cosmos-2I (126), Soyuz U (125).</w:t>
      </w:r>
    </w:p>
    <w:p w14:paraId="363ED956" w14:textId="77777777" w:rsidR="0025672B" w:rsidRPr="0025672B" w:rsidRDefault="0025672B" w:rsidP="0025672B">
      <w:pPr>
        <w:numPr>
          <w:ilvl w:val="0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Active vs Retired:</w:t>
      </w:r>
      <w:r w:rsidRPr="0025672B">
        <w:rPr>
          <w:rFonts w:ascii="Arial" w:hAnsi="Arial" w:cs="Arial"/>
        </w:rPr>
        <w:t xml:space="preserve"> Most rockets are retired, but some like </w:t>
      </w:r>
      <w:r w:rsidRPr="0025672B">
        <w:rPr>
          <w:rFonts w:ascii="Arial" w:hAnsi="Arial" w:cs="Arial"/>
          <w:b/>
          <w:bCs/>
        </w:rPr>
        <w:t>Soyuz U</w:t>
      </w:r>
      <w:r w:rsidRPr="0025672B">
        <w:rPr>
          <w:rFonts w:ascii="Arial" w:hAnsi="Arial" w:cs="Arial"/>
        </w:rPr>
        <w:t xml:space="preserve"> remain active due to reliability.</w:t>
      </w:r>
    </w:p>
    <w:p w14:paraId="24248712" w14:textId="77777777" w:rsidR="0025672B" w:rsidRPr="0025672B" w:rsidRDefault="0025672B" w:rsidP="0025672B">
      <w:pPr>
        <w:numPr>
          <w:ilvl w:val="0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Design and specs:</w:t>
      </w:r>
    </w:p>
    <w:p w14:paraId="285E7450" w14:textId="77777777" w:rsidR="0025672B" w:rsidRPr="0025672B" w:rsidRDefault="0025672B" w:rsidP="0025672B">
      <w:pPr>
        <w:numPr>
          <w:ilvl w:val="1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Cosmos-3M: Two-stage, throttleable engine, hypergolic fuel, multiple payloads.</w:t>
      </w:r>
    </w:p>
    <w:p w14:paraId="4AA0F26F" w14:textId="77777777" w:rsidR="0025672B" w:rsidRPr="0025672B" w:rsidRDefault="0025672B" w:rsidP="0025672B">
      <w:pPr>
        <w:numPr>
          <w:ilvl w:val="1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Voskhod and Soyuz: Versatile rockets for crewed and satellite missions.</w:t>
      </w:r>
    </w:p>
    <w:p w14:paraId="1B817035" w14:textId="77777777" w:rsidR="0025672B" w:rsidRPr="0025672B" w:rsidRDefault="0025672B" w:rsidP="0025672B">
      <w:pPr>
        <w:numPr>
          <w:ilvl w:val="1"/>
          <w:numId w:val="3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Molniya-M: Specialized for elliptical orbits.</w:t>
      </w:r>
    </w:p>
    <w:p w14:paraId="3B0C3333" w14:textId="4A191DFA" w:rsidR="0025672B" w:rsidRP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Interpretation:</w:t>
      </w:r>
      <w:r w:rsidRPr="0025672B">
        <w:rPr>
          <w:rFonts w:ascii="Arial" w:hAnsi="Arial" w:cs="Arial"/>
        </w:rPr>
        <w:t xml:space="preserve"> Rocket usage depended on </w:t>
      </w:r>
      <w:r w:rsidRPr="0025672B">
        <w:rPr>
          <w:rFonts w:ascii="Arial" w:hAnsi="Arial" w:cs="Arial"/>
          <w:b/>
          <w:bCs/>
        </w:rPr>
        <w:t>technical reliability, payload specialization, and historical trust in engineering</w:t>
      </w:r>
      <w:r w:rsidRPr="0025672B">
        <w:rPr>
          <w:rFonts w:ascii="Arial" w:hAnsi="Arial" w:cs="Arial"/>
        </w:rPr>
        <w:t>.</w:t>
      </w:r>
    </w:p>
    <w:p w14:paraId="4F991820" w14:textId="77777777" w:rsidR="0025672B" w:rsidRPr="0025672B" w:rsidRDefault="0025672B" w:rsidP="0025672B">
      <w:pPr>
        <w:rPr>
          <w:rFonts w:ascii="Arial" w:hAnsi="Arial" w:cs="Arial"/>
        </w:rPr>
      </w:pPr>
    </w:p>
    <w:p w14:paraId="5E150597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4. Launch Site Analysis</w:t>
      </w:r>
    </w:p>
    <w:p w14:paraId="6784586E" w14:textId="77777777" w:rsidR="0025672B" w:rsidRPr="0025672B" w:rsidRDefault="0025672B" w:rsidP="0025672B">
      <w:pPr>
        <w:numPr>
          <w:ilvl w:val="0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Top sites:</w:t>
      </w:r>
    </w:p>
    <w:p w14:paraId="5B416759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Baikonur Cosmodrome (Kazakhstan)</w:t>
      </w:r>
    </w:p>
    <w:p w14:paraId="7726B70B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Plesetsk Cosmodrome (Russia)</w:t>
      </w:r>
    </w:p>
    <w:p w14:paraId="2349088D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Kennedy Space Center (USA)</w:t>
      </w:r>
    </w:p>
    <w:p w14:paraId="43D9BDE6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Guiana Space Centre (French Guiana)</w:t>
      </w:r>
    </w:p>
    <w:p w14:paraId="1356EEA2" w14:textId="77777777" w:rsidR="0025672B" w:rsidRPr="0025672B" w:rsidRDefault="0025672B" w:rsidP="0025672B">
      <w:pPr>
        <w:numPr>
          <w:ilvl w:val="0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Success rates:</w:t>
      </w:r>
      <w:r w:rsidRPr="0025672B">
        <w:rPr>
          <w:rFonts w:ascii="Arial" w:hAnsi="Arial" w:cs="Arial"/>
        </w:rPr>
        <w:t xml:space="preserve"> Baikonur Site 31/6 leads (</w:t>
      </w:r>
      <w:r w:rsidRPr="0025672B">
        <w:rPr>
          <w:rFonts w:ascii="Arial" w:hAnsi="Arial" w:cs="Arial"/>
          <w:b/>
          <w:bCs/>
        </w:rPr>
        <w:t>23%</w:t>
      </w:r>
      <w:r w:rsidRPr="0025672B">
        <w:rPr>
          <w:rFonts w:ascii="Arial" w:hAnsi="Arial" w:cs="Arial"/>
        </w:rPr>
        <w:t>), followed by Plesetsk sites (~20%).</w:t>
      </w:r>
    </w:p>
    <w:p w14:paraId="090D7AAC" w14:textId="77777777" w:rsidR="0025672B" w:rsidRPr="0025672B" w:rsidRDefault="0025672B" w:rsidP="0025672B">
      <w:pPr>
        <w:numPr>
          <w:ilvl w:val="0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Why multiple launches from same site?</w:t>
      </w:r>
    </w:p>
    <w:p w14:paraId="6527C657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Geography:</w:t>
      </w:r>
      <w:r w:rsidRPr="0025672B">
        <w:rPr>
          <w:rFonts w:ascii="Arial" w:hAnsi="Arial" w:cs="Arial"/>
        </w:rPr>
        <w:t xml:space="preserve"> Flat, unpopulated areas are safer.</w:t>
      </w:r>
    </w:p>
    <w:p w14:paraId="41F0D7BD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Climate:</w:t>
      </w:r>
      <w:r w:rsidRPr="0025672B">
        <w:rPr>
          <w:rFonts w:ascii="Arial" w:hAnsi="Arial" w:cs="Arial"/>
        </w:rPr>
        <w:t xml:space="preserve"> Favorable weather windows for launches.</w:t>
      </w:r>
    </w:p>
    <w:p w14:paraId="4F914939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Orbital mechanics:</w:t>
      </w:r>
      <w:r w:rsidRPr="0025672B">
        <w:rPr>
          <w:rFonts w:ascii="Arial" w:hAnsi="Arial" w:cs="Arial"/>
        </w:rPr>
        <w:t xml:space="preserve"> Latitude affects orbit efficiency.</w:t>
      </w:r>
    </w:p>
    <w:p w14:paraId="13B2E833" w14:textId="77777777" w:rsidR="0025672B" w:rsidRPr="0025672B" w:rsidRDefault="0025672B" w:rsidP="0025672B">
      <w:pPr>
        <w:numPr>
          <w:ilvl w:val="1"/>
          <w:numId w:val="4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Infrastructure:</w:t>
      </w:r>
      <w:r w:rsidRPr="0025672B">
        <w:rPr>
          <w:rFonts w:ascii="Arial" w:hAnsi="Arial" w:cs="Arial"/>
        </w:rPr>
        <w:t xml:space="preserve"> Experienced teams and facilities allow repeated launches.</w:t>
      </w:r>
    </w:p>
    <w:p w14:paraId="5182B3DC" w14:textId="70418D36" w:rsid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Interpretation:</w:t>
      </w:r>
      <w:r w:rsidRPr="0025672B">
        <w:rPr>
          <w:rFonts w:ascii="Arial" w:hAnsi="Arial" w:cs="Arial"/>
        </w:rPr>
        <w:t xml:space="preserve"> Launch sites were chosen strategically for </w:t>
      </w:r>
      <w:r w:rsidRPr="0025672B">
        <w:rPr>
          <w:rFonts w:ascii="Arial" w:hAnsi="Arial" w:cs="Arial"/>
          <w:b/>
          <w:bCs/>
        </w:rPr>
        <w:t>safety, geography, climate, and orbital advantages</w:t>
      </w:r>
      <w:r w:rsidRPr="0025672B">
        <w:rPr>
          <w:rFonts w:ascii="Arial" w:hAnsi="Arial" w:cs="Arial"/>
        </w:rPr>
        <w:t>.</w:t>
      </w:r>
    </w:p>
    <w:p w14:paraId="1DD34475" w14:textId="77777777" w:rsidR="0025672B" w:rsidRDefault="0025672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7CD69A" w14:textId="77777777" w:rsidR="0025672B" w:rsidRPr="0025672B" w:rsidRDefault="0025672B" w:rsidP="0025672B">
      <w:pPr>
        <w:rPr>
          <w:rFonts w:ascii="Arial" w:hAnsi="Arial" w:cs="Arial"/>
        </w:rPr>
      </w:pPr>
    </w:p>
    <w:p w14:paraId="1E3AD5C4" w14:textId="3D7B6F4E" w:rsidR="0025672B" w:rsidRPr="0025672B" w:rsidRDefault="0025672B" w:rsidP="0025672B">
      <w:pPr>
        <w:rPr>
          <w:rFonts w:ascii="Arial" w:hAnsi="Arial" w:cs="Arial"/>
        </w:rPr>
      </w:pPr>
    </w:p>
    <w:p w14:paraId="522787AF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5. Monthly Launch Trends</w:t>
      </w:r>
    </w:p>
    <w:p w14:paraId="518D295A" w14:textId="77777777" w:rsidR="0025672B" w:rsidRPr="0025672B" w:rsidRDefault="0025672B" w:rsidP="0025672B">
      <w:pPr>
        <w:numPr>
          <w:ilvl w:val="0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Peak months:</w:t>
      </w:r>
      <w:r w:rsidRPr="0025672B">
        <w:rPr>
          <w:rFonts w:ascii="Arial" w:hAnsi="Arial" w:cs="Arial"/>
        </w:rPr>
        <w:t xml:space="preserve"> December (472), June (415), October (397).</w:t>
      </w:r>
    </w:p>
    <w:p w14:paraId="2F78474D" w14:textId="77777777" w:rsidR="0025672B" w:rsidRPr="0025672B" w:rsidRDefault="0025672B" w:rsidP="0025672B">
      <w:pPr>
        <w:numPr>
          <w:ilvl w:val="0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Lowest months:</w:t>
      </w:r>
      <w:r w:rsidRPr="0025672B">
        <w:rPr>
          <w:rFonts w:ascii="Arial" w:hAnsi="Arial" w:cs="Arial"/>
        </w:rPr>
        <w:t xml:space="preserve"> January (281), May (344).</w:t>
      </w:r>
    </w:p>
    <w:p w14:paraId="34541423" w14:textId="77777777" w:rsidR="0025672B" w:rsidRPr="0025672B" w:rsidRDefault="0025672B" w:rsidP="0025672B">
      <w:pPr>
        <w:numPr>
          <w:ilvl w:val="0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Reasons for trends:</w:t>
      </w:r>
    </w:p>
    <w:p w14:paraId="18956147" w14:textId="77777777" w:rsidR="0025672B" w:rsidRPr="0025672B" w:rsidRDefault="0025672B" w:rsidP="0025672B">
      <w:pPr>
        <w:numPr>
          <w:ilvl w:val="1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Weather conditions: Avoid storms, extreme temperatures, or heavy winds.</w:t>
      </w:r>
    </w:p>
    <w:p w14:paraId="35C19D1C" w14:textId="77777777" w:rsidR="0025672B" w:rsidRPr="0025672B" w:rsidRDefault="0025672B" w:rsidP="0025672B">
      <w:pPr>
        <w:numPr>
          <w:ilvl w:val="1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Daylight and visibility for certain missions.</w:t>
      </w:r>
    </w:p>
    <w:p w14:paraId="5FB51D7A" w14:textId="77777777" w:rsidR="0025672B" w:rsidRPr="0025672B" w:rsidRDefault="0025672B" w:rsidP="0025672B">
      <w:pPr>
        <w:numPr>
          <w:ilvl w:val="1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Orbital windows: Timing needed for specific orbits.</w:t>
      </w:r>
    </w:p>
    <w:p w14:paraId="4238B726" w14:textId="77777777" w:rsidR="0025672B" w:rsidRPr="0025672B" w:rsidRDefault="0025672B" w:rsidP="0025672B">
      <w:pPr>
        <w:numPr>
          <w:ilvl w:val="1"/>
          <w:numId w:val="5"/>
        </w:numPr>
        <w:rPr>
          <w:rFonts w:ascii="Arial" w:hAnsi="Arial" w:cs="Arial"/>
        </w:rPr>
      </w:pPr>
      <w:r w:rsidRPr="0025672B">
        <w:rPr>
          <w:rFonts w:ascii="Arial" w:hAnsi="Arial" w:cs="Arial"/>
        </w:rPr>
        <w:t>Operational planning: Clustering launches in favorable months.</w:t>
      </w:r>
    </w:p>
    <w:p w14:paraId="17496393" w14:textId="02FEB477" w:rsidR="0025672B" w:rsidRP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</w:rPr>
        <w:t xml:space="preserve"> </w:t>
      </w:r>
      <w:r w:rsidRPr="0025672B">
        <w:rPr>
          <w:rFonts w:ascii="Arial" w:hAnsi="Arial" w:cs="Arial"/>
          <w:b/>
          <w:bCs/>
        </w:rPr>
        <w:t>Interpretation:</w:t>
      </w:r>
      <w:r w:rsidRPr="0025672B">
        <w:rPr>
          <w:rFonts w:ascii="Arial" w:hAnsi="Arial" w:cs="Arial"/>
        </w:rPr>
        <w:t xml:space="preserve"> Launches happen </w:t>
      </w:r>
      <w:r w:rsidRPr="0025672B">
        <w:rPr>
          <w:rFonts w:ascii="Arial" w:hAnsi="Arial" w:cs="Arial"/>
        </w:rPr>
        <w:t>year</w:t>
      </w:r>
      <w:r>
        <w:rPr>
          <w:rFonts w:ascii="Arial" w:hAnsi="Arial" w:cs="Arial"/>
        </w:rPr>
        <w:t>-round</w:t>
      </w:r>
      <w:r w:rsidRPr="0025672B">
        <w:rPr>
          <w:rFonts w:ascii="Arial" w:hAnsi="Arial" w:cs="Arial"/>
        </w:rPr>
        <w:t xml:space="preserve">, but </w:t>
      </w:r>
      <w:r w:rsidRPr="0025672B">
        <w:rPr>
          <w:rFonts w:ascii="Arial" w:hAnsi="Arial" w:cs="Arial"/>
          <w:b/>
          <w:bCs/>
        </w:rPr>
        <w:t>slight seasonal patterns</w:t>
      </w:r>
      <w:r w:rsidRPr="0025672B">
        <w:rPr>
          <w:rFonts w:ascii="Arial" w:hAnsi="Arial" w:cs="Arial"/>
        </w:rPr>
        <w:t xml:space="preserve"> exist due to </w:t>
      </w:r>
      <w:r w:rsidRPr="0025672B">
        <w:rPr>
          <w:rFonts w:ascii="Arial" w:hAnsi="Arial" w:cs="Arial"/>
          <w:b/>
          <w:bCs/>
        </w:rPr>
        <w:t>environment, mission requirements, and operational convenience</w:t>
      </w:r>
      <w:r w:rsidRPr="0025672B">
        <w:rPr>
          <w:rFonts w:ascii="Arial" w:hAnsi="Arial" w:cs="Arial"/>
        </w:rPr>
        <w:t>.</w:t>
      </w:r>
    </w:p>
    <w:p w14:paraId="315E9CAF" w14:textId="77777777" w:rsidR="0025672B" w:rsidRPr="0025672B" w:rsidRDefault="0025672B" w:rsidP="0025672B">
      <w:pPr>
        <w:rPr>
          <w:rFonts w:ascii="Arial" w:hAnsi="Arial" w:cs="Arial"/>
        </w:rPr>
      </w:pPr>
    </w:p>
    <w:p w14:paraId="757DBBD7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6. Key Insights</w:t>
      </w:r>
    </w:p>
    <w:p w14:paraId="739C2535" w14:textId="77777777" w:rsidR="0025672B" w:rsidRPr="0025672B" w:rsidRDefault="0025672B" w:rsidP="0025672B">
      <w:pPr>
        <w:numPr>
          <w:ilvl w:val="0"/>
          <w:numId w:val="6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Country dominance:</w:t>
      </w:r>
      <w:r w:rsidRPr="0025672B">
        <w:rPr>
          <w:rFonts w:ascii="Arial" w:hAnsi="Arial" w:cs="Arial"/>
        </w:rPr>
        <w:t xml:space="preserve"> Russia and USA lead, Kazakhstan supports via launch sites.</w:t>
      </w:r>
    </w:p>
    <w:p w14:paraId="484C5711" w14:textId="77777777" w:rsidR="0025672B" w:rsidRPr="0025672B" w:rsidRDefault="0025672B" w:rsidP="0025672B">
      <w:pPr>
        <w:numPr>
          <w:ilvl w:val="0"/>
          <w:numId w:val="6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Rocket dominance:</w:t>
      </w:r>
      <w:r w:rsidRPr="0025672B">
        <w:rPr>
          <w:rFonts w:ascii="Arial" w:hAnsi="Arial" w:cs="Arial"/>
        </w:rPr>
        <w:t xml:space="preserve"> Few reliable rockets handled the majority of missions.</w:t>
      </w:r>
    </w:p>
    <w:p w14:paraId="33B507E9" w14:textId="77777777" w:rsidR="0025672B" w:rsidRPr="0025672B" w:rsidRDefault="0025672B" w:rsidP="0025672B">
      <w:pPr>
        <w:numPr>
          <w:ilvl w:val="0"/>
          <w:numId w:val="6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Launch sites:</w:t>
      </w:r>
      <w:r w:rsidRPr="0025672B">
        <w:rPr>
          <w:rFonts w:ascii="Arial" w:hAnsi="Arial" w:cs="Arial"/>
        </w:rPr>
        <w:t xml:space="preserve"> Only a handful of sites were responsible for most missions due to </w:t>
      </w:r>
      <w:r w:rsidRPr="0025672B">
        <w:rPr>
          <w:rFonts w:ascii="Arial" w:hAnsi="Arial" w:cs="Arial"/>
          <w:b/>
          <w:bCs/>
        </w:rPr>
        <w:t>geography, safety, and experience</w:t>
      </w:r>
      <w:r w:rsidRPr="0025672B">
        <w:rPr>
          <w:rFonts w:ascii="Arial" w:hAnsi="Arial" w:cs="Arial"/>
        </w:rPr>
        <w:t>.</w:t>
      </w:r>
    </w:p>
    <w:p w14:paraId="42FD3C3A" w14:textId="77777777" w:rsidR="0025672B" w:rsidRPr="0025672B" w:rsidRDefault="0025672B" w:rsidP="0025672B">
      <w:pPr>
        <w:numPr>
          <w:ilvl w:val="0"/>
          <w:numId w:val="6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Historical influence:</w:t>
      </w:r>
      <w:r w:rsidRPr="0025672B">
        <w:rPr>
          <w:rFonts w:ascii="Arial" w:hAnsi="Arial" w:cs="Arial"/>
        </w:rPr>
        <w:t xml:space="preserve"> Wars, nuclear events, and colonial history affected launch frequencies.</w:t>
      </w:r>
    </w:p>
    <w:p w14:paraId="07FC5AF6" w14:textId="77777777" w:rsidR="0025672B" w:rsidRPr="0025672B" w:rsidRDefault="0025672B" w:rsidP="0025672B">
      <w:pPr>
        <w:numPr>
          <w:ilvl w:val="0"/>
          <w:numId w:val="6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Seasonal trends:</w:t>
      </w:r>
      <w:r w:rsidRPr="0025672B">
        <w:rPr>
          <w:rFonts w:ascii="Arial" w:hAnsi="Arial" w:cs="Arial"/>
        </w:rPr>
        <w:t xml:space="preserve"> Launch months depend on </w:t>
      </w:r>
      <w:r w:rsidRPr="0025672B">
        <w:rPr>
          <w:rFonts w:ascii="Arial" w:hAnsi="Arial" w:cs="Arial"/>
          <w:b/>
          <w:bCs/>
        </w:rPr>
        <w:t>weather, orbital mechanics, and operational planning</w:t>
      </w:r>
      <w:r w:rsidRPr="0025672B">
        <w:rPr>
          <w:rFonts w:ascii="Arial" w:hAnsi="Arial" w:cs="Arial"/>
        </w:rPr>
        <w:t>.</w:t>
      </w:r>
    </w:p>
    <w:p w14:paraId="0ED024EA" w14:textId="77777777" w:rsidR="0025672B" w:rsidRPr="0025672B" w:rsidRDefault="0025672B" w:rsidP="0025672B">
      <w:pPr>
        <w:rPr>
          <w:rFonts w:ascii="Arial" w:hAnsi="Arial" w:cs="Arial"/>
          <w:b/>
          <w:bCs/>
        </w:rPr>
      </w:pPr>
      <w:r w:rsidRPr="0025672B">
        <w:rPr>
          <w:rFonts w:ascii="Arial" w:hAnsi="Arial" w:cs="Arial"/>
          <w:b/>
          <w:bCs/>
        </w:rPr>
        <w:t>7. Final Thoughts</w:t>
      </w:r>
    </w:p>
    <w:p w14:paraId="6224E12C" w14:textId="16BB8B8B" w:rsidR="0025672B" w:rsidRPr="0025672B" w:rsidRDefault="0025672B" w:rsidP="0025672B">
      <w:pPr>
        <w:rPr>
          <w:rFonts w:ascii="Arial" w:hAnsi="Arial" w:cs="Arial"/>
        </w:rPr>
      </w:pPr>
      <w:r w:rsidRPr="0025672B">
        <w:rPr>
          <w:rFonts w:ascii="Arial" w:hAnsi="Arial" w:cs="Arial"/>
        </w:rPr>
        <w:t>This project shows that space exploration is not just about technology</w:t>
      </w:r>
      <w:r>
        <w:rPr>
          <w:rFonts w:ascii="Arial" w:hAnsi="Arial" w:cs="Arial"/>
        </w:rPr>
        <w:t xml:space="preserve"> </w:t>
      </w:r>
      <w:r w:rsidRPr="0025672B">
        <w:rPr>
          <w:rFonts w:ascii="Arial" w:hAnsi="Arial" w:cs="Arial"/>
        </w:rPr>
        <w:t>it is shaped by:</w:t>
      </w:r>
    </w:p>
    <w:p w14:paraId="3BDF4FB8" w14:textId="77777777" w:rsidR="0025672B" w:rsidRPr="0025672B" w:rsidRDefault="0025672B" w:rsidP="0025672B">
      <w:pPr>
        <w:numPr>
          <w:ilvl w:val="0"/>
          <w:numId w:val="7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History and politics</w:t>
      </w:r>
      <w:r w:rsidRPr="0025672B">
        <w:rPr>
          <w:rFonts w:ascii="Arial" w:hAnsi="Arial" w:cs="Arial"/>
        </w:rPr>
        <w:t xml:space="preserve"> (space race, wars, colonial rule).</w:t>
      </w:r>
    </w:p>
    <w:p w14:paraId="01020D8E" w14:textId="77777777" w:rsidR="0025672B" w:rsidRPr="0025672B" w:rsidRDefault="0025672B" w:rsidP="0025672B">
      <w:pPr>
        <w:numPr>
          <w:ilvl w:val="0"/>
          <w:numId w:val="7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Engineering and reliability</w:t>
      </w:r>
      <w:r w:rsidRPr="0025672B">
        <w:rPr>
          <w:rFonts w:ascii="Arial" w:hAnsi="Arial" w:cs="Arial"/>
        </w:rPr>
        <w:t xml:space="preserve"> (rocket design and testing).</w:t>
      </w:r>
    </w:p>
    <w:p w14:paraId="46CEAD8B" w14:textId="77777777" w:rsidR="0025672B" w:rsidRPr="0025672B" w:rsidRDefault="0025672B" w:rsidP="0025672B">
      <w:pPr>
        <w:numPr>
          <w:ilvl w:val="0"/>
          <w:numId w:val="7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Geography and environment</w:t>
      </w:r>
      <w:r w:rsidRPr="0025672B">
        <w:rPr>
          <w:rFonts w:ascii="Arial" w:hAnsi="Arial" w:cs="Arial"/>
        </w:rPr>
        <w:t xml:space="preserve"> (launch site safety and efficiency).</w:t>
      </w:r>
    </w:p>
    <w:p w14:paraId="01E486BE" w14:textId="77777777" w:rsidR="0025672B" w:rsidRPr="0025672B" w:rsidRDefault="0025672B" w:rsidP="0025672B">
      <w:pPr>
        <w:numPr>
          <w:ilvl w:val="0"/>
          <w:numId w:val="7"/>
        </w:numPr>
        <w:rPr>
          <w:rFonts w:ascii="Arial" w:hAnsi="Arial" w:cs="Arial"/>
        </w:rPr>
      </w:pPr>
      <w:r w:rsidRPr="0025672B">
        <w:rPr>
          <w:rFonts w:ascii="Arial" w:hAnsi="Arial" w:cs="Arial"/>
          <w:b/>
          <w:bCs/>
        </w:rPr>
        <w:t>Planning and operations</w:t>
      </w:r>
      <w:r w:rsidRPr="0025672B">
        <w:rPr>
          <w:rFonts w:ascii="Arial" w:hAnsi="Arial" w:cs="Arial"/>
        </w:rPr>
        <w:t xml:space="preserve"> (seasonal and orbital considerations).</w:t>
      </w:r>
    </w:p>
    <w:p w14:paraId="0A019154" w14:textId="77777777" w:rsidR="009321B1" w:rsidRPr="0025672B" w:rsidRDefault="009321B1">
      <w:pPr>
        <w:rPr>
          <w:rFonts w:ascii="Arial" w:hAnsi="Arial" w:cs="Arial"/>
        </w:rPr>
      </w:pPr>
    </w:p>
    <w:sectPr w:rsidR="009321B1" w:rsidRPr="0025672B" w:rsidSect="0025672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3A8"/>
    <w:multiLevelType w:val="multilevel"/>
    <w:tmpl w:val="4E7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96149"/>
    <w:multiLevelType w:val="multilevel"/>
    <w:tmpl w:val="D2A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65ED7"/>
    <w:multiLevelType w:val="multilevel"/>
    <w:tmpl w:val="310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75888"/>
    <w:multiLevelType w:val="multilevel"/>
    <w:tmpl w:val="268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72F89"/>
    <w:multiLevelType w:val="multilevel"/>
    <w:tmpl w:val="938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04B26"/>
    <w:multiLevelType w:val="multilevel"/>
    <w:tmpl w:val="500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D7943"/>
    <w:multiLevelType w:val="multilevel"/>
    <w:tmpl w:val="C110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740086">
    <w:abstractNumId w:val="3"/>
  </w:num>
  <w:num w:numId="2" w16cid:durableId="269750997">
    <w:abstractNumId w:val="1"/>
  </w:num>
  <w:num w:numId="3" w16cid:durableId="421072459">
    <w:abstractNumId w:val="0"/>
  </w:num>
  <w:num w:numId="4" w16cid:durableId="616256233">
    <w:abstractNumId w:val="5"/>
  </w:num>
  <w:num w:numId="5" w16cid:durableId="653678002">
    <w:abstractNumId w:val="4"/>
  </w:num>
  <w:num w:numId="6" w16cid:durableId="664551517">
    <w:abstractNumId w:val="2"/>
  </w:num>
  <w:num w:numId="7" w16cid:durableId="12503820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2B"/>
    <w:rsid w:val="001D6B3A"/>
    <w:rsid w:val="0025672B"/>
    <w:rsid w:val="009321B1"/>
    <w:rsid w:val="00AC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A098"/>
  <w15:chartTrackingRefBased/>
  <w15:docId w15:val="{0C2ACE96-649B-445A-A4AE-A359FFA3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42FEE-A5CA-4E5D-8050-643FA9385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Tanjeel Mujawar</dc:creator>
  <cp:keywords/>
  <dc:description/>
  <cp:lastModifiedBy>Tanjeel Mujawar</cp:lastModifiedBy>
  <cp:revision>1</cp:revision>
  <dcterms:created xsi:type="dcterms:W3CDTF">2025-11-22T14:21:00Z</dcterms:created>
  <dcterms:modified xsi:type="dcterms:W3CDTF">2025-11-22T14:26:00Z</dcterms:modified>
</cp:coreProperties>
</file>