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292F5" w14:textId="341FB655" w:rsidR="009B0C65" w:rsidRPr="00BF5B49" w:rsidRDefault="0020191A" w:rsidP="00730357">
      <w:pPr>
        <w:pStyle w:val="BodyText"/>
        <w:spacing w:before="7"/>
        <w:jc w:val="both"/>
        <w:rPr>
          <w:rFonts w:ascii="Times New Roman" w:hAnsi="Times New Roman" w:cs="Times New Roman"/>
          <w:sz w:val="4"/>
          <w:szCs w:val="24"/>
        </w:rPr>
      </w:pPr>
      <w:r>
        <w:rPr>
          <w:rFonts w:ascii="Times New Roman" w:hAnsi="Times New Roman" w:cs="Times New Roman"/>
          <w:sz w:val="4"/>
          <w:szCs w:val="24"/>
        </w:rPr>
        <w:t xml:space="preserve"> </w:t>
      </w:r>
    </w:p>
    <w:p w14:paraId="704C8530" w14:textId="77777777" w:rsidR="009B0C65" w:rsidRPr="00BF5B49" w:rsidRDefault="009B0C65" w:rsidP="00730357">
      <w:pPr>
        <w:pStyle w:val="BodyText"/>
        <w:ind w:left="100"/>
        <w:jc w:val="both"/>
        <w:rPr>
          <w:rFonts w:ascii="Times New Roman" w:hAnsi="Times New Roman" w:cs="Times New Roman"/>
          <w:sz w:val="4"/>
          <w:szCs w:val="24"/>
        </w:rPr>
      </w:pPr>
      <w:r w:rsidRPr="00BF5B49">
        <w:rPr>
          <w:rFonts w:ascii="Times New Roman" w:hAnsi="Times New Roman" w:cs="Times New Roman"/>
          <w:noProof/>
          <w:sz w:val="4"/>
          <w:szCs w:val="24"/>
        </w:rPr>
        <mc:AlternateContent>
          <mc:Choice Requires="wpg">
            <w:drawing>
              <wp:inline distT="0" distB="0" distL="0" distR="0" wp14:anchorId="7B1C4F81" wp14:editId="082302F9">
                <wp:extent cx="5943600" cy="12700"/>
                <wp:effectExtent l="9525" t="0" r="9525" b="6350"/>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0"/>
                          <a:chOff x="0" y="0"/>
                          <a:chExt cx="9360" cy="20"/>
                        </a:xfrm>
                      </wpg:grpSpPr>
                      <wps:wsp>
                        <wps:cNvPr id="21" name="Line 15"/>
                        <wps:cNvCnPr>
                          <a:cxnSpLocks noChangeShapeType="1"/>
                        </wps:cNvCnPr>
                        <wps:spPr bwMode="auto">
                          <a:xfrm>
                            <a:off x="0" y="10"/>
                            <a:ext cx="936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4184119" id="Group 20" o:spid="_x0000_s1026" style="width:468pt;height:1pt;mso-position-horizontal-relative:char;mso-position-vertical-relative:line" coordsize="93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">
                <v:line id="Line 15" o:spid="_x0000_s1027" style="position:absolute;visibility:visible;mso-wrap-style:square" from="0,10" to="93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" strokeweight="1pt"/>
                <w10:anchorlock/>
              </v:group>
            </w:pict>
          </mc:Fallback>
        </mc:AlternateContent>
      </w:r>
    </w:p>
    <w:p w14:paraId="37D3E53E" w14:textId="147C2EEC" w:rsidR="0029622F" w:rsidRDefault="009B0C65" w:rsidP="00730357">
      <w:pPr>
        <w:pStyle w:val="Title"/>
        <w:rPr>
          <w:rFonts w:ascii="Times New Roman" w:hAnsi="Times New Roman" w:cs="Times New Roman"/>
          <w:color w:val="0A5394"/>
          <w:spacing w:val="-2"/>
          <w:sz w:val="72"/>
          <w:szCs w:val="72"/>
        </w:rPr>
      </w:pPr>
      <w:r w:rsidRPr="00A358E9">
        <w:rPr>
          <w:rFonts w:ascii="Times New Roman" w:hAnsi="Times New Roman" w:cs="Times New Roman"/>
          <w:color w:val="0A5394"/>
          <w:sz w:val="72"/>
          <w:szCs w:val="72"/>
        </w:rPr>
        <w:t>Comilla</w:t>
      </w:r>
      <w:r w:rsidRPr="00A358E9">
        <w:rPr>
          <w:rFonts w:ascii="Times New Roman" w:hAnsi="Times New Roman" w:cs="Times New Roman"/>
          <w:color w:val="0A5394"/>
          <w:spacing w:val="-7"/>
          <w:sz w:val="72"/>
          <w:szCs w:val="72"/>
        </w:rPr>
        <w:t xml:space="preserve"> </w:t>
      </w:r>
      <w:r w:rsidRPr="00A358E9">
        <w:rPr>
          <w:rFonts w:ascii="Times New Roman" w:hAnsi="Times New Roman" w:cs="Times New Roman"/>
          <w:color w:val="0A5394"/>
          <w:spacing w:val="-2"/>
          <w:sz w:val="72"/>
          <w:szCs w:val="72"/>
        </w:rPr>
        <w:t>university</w:t>
      </w:r>
    </w:p>
    <w:p w14:paraId="67895717" w14:textId="7B20C2B6" w:rsidR="009B0C65" w:rsidRPr="0029622F" w:rsidRDefault="009B0C65" w:rsidP="00730357">
      <w:pPr>
        <w:pStyle w:val="Title"/>
        <w:rPr>
          <w:rFonts w:ascii="Times New Roman" w:hAnsi="Times New Roman" w:cs="Times New Roman"/>
          <w:sz w:val="72"/>
          <w:szCs w:val="72"/>
        </w:rPr>
      </w:pPr>
      <w:r w:rsidRPr="00BF5B49">
        <w:rPr>
          <w:rFonts w:ascii="Times New Roman" w:hAnsi="Times New Roman" w:cs="Times New Roman"/>
          <w:noProof/>
          <w:sz w:val="24"/>
          <w:szCs w:val="24"/>
        </w:rPr>
        <mc:AlternateContent>
          <mc:Choice Requires="wps">
            <w:drawing>
              <wp:anchor distT="0" distB="0" distL="0" distR="0" simplePos="0" relativeHeight="251659264" behindDoc="1" locked="0" layoutInCell="1" allowOverlap="1" wp14:anchorId="4235CEB8" wp14:editId="25482E87">
                <wp:simplePos x="0" y="0"/>
                <wp:positionH relativeFrom="page">
                  <wp:posOffset>914400</wp:posOffset>
                </wp:positionH>
                <wp:positionV relativeFrom="paragraph">
                  <wp:posOffset>133985</wp:posOffset>
                </wp:positionV>
                <wp:extent cx="5943600" cy="1270"/>
                <wp:effectExtent l="9525" t="10160" r="9525" b="7620"/>
                <wp:wrapTopAndBottom/>
                <wp:docPr id="19" name="Freeform: 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
                        </a:xfrm>
                        <a:custGeom>
                          <a:avLst/>
                          <a:gdLst>
                            <a:gd name="T0" fmla="+- 0 1440 1440"/>
                            <a:gd name="T1" fmla="*/ T0 w 9360"/>
                            <a:gd name="T2" fmla="+- 0 10800 1440"/>
                            <a:gd name="T3" fmla="*/ T2 w 9360"/>
                          </a:gdLst>
                          <a:ahLst/>
                          <a:cxnLst>
                            <a:cxn ang="0">
                              <a:pos x="T1" y="0"/>
                            </a:cxn>
                            <a:cxn ang="0">
                              <a:pos x="T3" y="0"/>
                            </a:cxn>
                          </a:cxnLst>
                          <a:rect l="0" t="0" r="r" b="b"/>
                          <a:pathLst>
                            <a:path w="9360">
                              <a:moveTo>
                                <a:pt x="0" y="0"/>
                              </a:moveTo>
                              <a:lnTo>
                                <a:pt x="936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784310" id="Freeform: Shape 19" o:spid="_x0000_s1026" style="position:absolute;margin-left:1in;margin-top:10.55pt;width:468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" path="m,l9360,e" filled="f" strokeweight="1pt">
                <v:path arrowok="t" o:connecttype="custom" o:connectlocs="0,0;5943600,0" o:connectangles="0,0"/>
                <w10:wrap type="topAndBottom" anchorx="page"/>
              </v:shape>
            </w:pict>
          </mc:Fallback>
        </mc:AlternateContent>
      </w:r>
      <w:r w:rsidRPr="00BF5B49">
        <w:rPr>
          <w:rFonts w:ascii="Times New Roman" w:hAnsi="Times New Roman" w:cs="Times New Roman"/>
          <w:color w:val="264E12"/>
          <w:sz w:val="44"/>
          <w:szCs w:val="24"/>
        </w:rPr>
        <w:t>Department</w:t>
      </w:r>
      <w:r w:rsidRPr="00BF5B49">
        <w:rPr>
          <w:rFonts w:ascii="Times New Roman" w:hAnsi="Times New Roman" w:cs="Times New Roman"/>
          <w:color w:val="264E12"/>
          <w:spacing w:val="-6"/>
          <w:sz w:val="44"/>
          <w:szCs w:val="24"/>
        </w:rPr>
        <w:t xml:space="preserve"> </w:t>
      </w:r>
      <w:r w:rsidRPr="00BF5B49">
        <w:rPr>
          <w:rFonts w:ascii="Times New Roman" w:hAnsi="Times New Roman" w:cs="Times New Roman"/>
          <w:color w:val="264E12"/>
          <w:sz w:val="44"/>
          <w:szCs w:val="24"/>
        </w:rPr>
        <w:t>of</w:t>
      </w:r>
      <w:r w:rsidRPr="00BF5B49">
        <w:rPr>
          <w:rFonts w:ascii="Times New Roman" w:hAnsi="Times New Roman" w:cs="Times New Roman"/>
          <w:color w:val="264E12"/>
          <w:spacing w:val="-6"/>
          <w:sz w:val="44"/>
          <w:szCs w:val="24"/>
        </w:rPr>
        <w:t xml:space="preserve"> </w:t>
      </w:r>
      <w:r w:rsidRPr="00BF5B49">
        <w:rPr>
          <w:rFonts w:ascii="Times New Roman" w:hAnsi="Times New Roman" w:cs="Times New Roman"/>
          <w:color w:val="264E12"/>
          <w:spacing w:val="-2"/>
          <w:sz w:val="44"/>
          <w:szCs w:val="24"/>
        </w:rPr>
        <w:t>pharmacy</w:t>
      </w:r>
    </w:p>
    <w:p w14:paraId="1ADEE94C" w14:textId="77777777" w:rsidR="009B0C65" w:rsidRPr="00BF5B49" w:rsidRDefault="009B0C65" w:rsidP="00730357">
      <w:pPr>
        <w:pStyle w:val="BodyText"/>
        <w:spacing w:before="8"/>
        <w:jc w:val="center"/>
        <w:rPr>
          <w:rFonts w:ascii="Times New Roman" w:hAnsi="Times New Roman" w:cs="Times New Roman"/>
          <w:sz w:val="9"/>
          <w:szCs w:val="24"/>
        </w:rPr>
      </w:pPr>
      <w:r w:rsidRPr="00BF5B49">
        <w:rPr>
          <w:rFonts w:ascii="Times New Roman" w:hAnsi="Times New Roman" w:cs="Times New Roman"/>
          <w:noProof/>
          <w:sz w:val="24"/>
          <w:szCs w:val="24"/>
        </w:rPr>
        <mc:AlternateContent>
          <mc:Choice Requires="wps">
            <w:drawing>
              <wp:anchor distT="0" distB="0" distL="0" distR="0" simplePos="0" relativeHeight="251660288" behindDoc="1" locked="0" layoutInCell="1" allowOverlap="1" wp14:anchorId="5D2DC809" wp14:editId="405FD6B0">
                <wp:simplePos x="0" y="0"/>
                <wp:positionH relativeFrom="page">
                  <wp:posOffset>914400</wp:posOffset>
                </wp:positionH>
                <wp:positionV relativeFrom="paragraph">
                  <wp:posOffset>71755</wp:posOffset>
                </wp:positionV>
                <wp:extent cx="5943600" cy="1270"/>
                <wp:effectExtent l="9525" t="14605" r="9525" b="12700"/>
                <wp:wrapTopAndBottom/>
                <wp:docPr id="18" name="Freeform: 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
                        </a:xfrm>
                        <a:custGeom>
                          <a:avLst/>
                          <a:gdLst>
                            <a:gd name="T0" fmla="+- 0 1440 1440"/>
                            <a:gd name="T1" fmla="*/ T0 w 9360"/>
                            <a:gd name="T2" fmla="+- 0 10800 1440"/>
                            <a:gd name="T3" fmla="*/ T2 w 9360"/>
                          </a:gdLst>
                          <a:ahLst/>
                          <a:cxnLst>
                            <a:cxn ang="0">
                              <a:pos x="T1" y="0"/>
                            </a:cxn>
                            <a:cxn ang="0">
                              <a:pos x="T3" y="0"/>
                            </a:cxn>
                          </a:cxnLst>
                          <a:rect l="0" t="0" r="r" b="b"/>
                          <a:pathLst>
                            <a:path w="9360">
                              <a:moveTo>
                                <a:pt x="0" y="0"/>
                              </a:moveTo>
                              <a:lnTo>
                                <a:pt x="936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2D5AA4" id="Freeform: Shape 18" o:spid="_x0000_s1026" style="position:absolute;margin-left:1in;margin-top:5.65pt;width:468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" path="m,l9360,e" filled="f" strokeweight="1pt">
                <v:path arrowok="t" o:connecttype="custom" o:connectlocs="0,0;5943600,0" o:connectangles="0,0"/>
                <w10:wrap type="topAndBottom" anchorx="page"/>
              </v:shape>
            </w:pict>
          </mc:Fallback>
        </mc:AlternateContent>
      </w:r>
    </w:p>
    <w:p w14:paraId="62B35340" w14:textId="33ADBEC0" w:rsidR="009B0C65" w:rsidRDefault="00A358E9" w:rsidP="00730357">
      <w:pPr>
        <w:pStyle w:val="BodyText"/>
        <w:jc w:val="center"/>
        <w:rPr>
          <w:rFonts w:ascii="Times New Roman" w:hAnsi="Times New Roman" w:cs="Times New Roman"/>
          <w:sz w:val="56"/>
          <w:szCs w:val="72"/>
        </w:rPr>
      </w:pPr>
      <w:r>
        <w:rPr>
          <w:rFonts w:ascii="Times New Roman" w:hAnsi="Times New Roman" w:cs="Times New Roman"/>
          <w:i/>
          <w:iCs/>
          <w:noProof/>
          <w:sz w:val="72"/>
          <w:szCs w:val="96"/>
          <w14:ligatures w14:val="standardContextual"/>
        </w:rPr>
        <mc:AlternateContent>
          <mc:Choice Requires="wps">
            <w:drawing>
              <wp:anchor distT="0" distB="0" distL="114300" distR="114300" simplePos="0" relativeHeight="251700224" behindDoc="0" locked="0" layoutInCell="1" allowOverlap="1" wp14:anchorId="0B2C5CD8" wp14:editId="3E71A034">
                <wp:simplePos x="0" y="0"/>
                <wp:positionH relativeFrom="column">
                  <wp:posOffset>128905</wp:posOffset>
                </wp:positionH>
                <wp:positionV relativeFrom="paragraph">
                  <wp:posOffset>8958</wp:posOffset>
                </wp:positionV>
                <wp:extent cx="5832303" cy="527221"/>
                <wp:effectExtent l="0" t="0" r="16510" b="25400"/>
                <wp:wrapNone/>
                <wp:docPr id="272617004" name="Rectangle: Rounded Corners 15"/>
                <wp:cNvGraphicFramePr/>
                <a:graphic xmlns:a="http://schemas.openxmlformats.org/drawingml/2006/main">
                  <a:graphicData uri="http://schemas.microsoft.com/office/word/2010/wordprocessingShape">
                    <wps:wsp>
                      <wps:cNvSpPr/>
                      <wps:spPr>
                        <a:xfrm>
                          <a:off x="0" y="0"/>
                          <a:ext cx="5832303" cy="527221"/>
                        </a:xfrm>
                        <a:prstGeom prst="round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94145B5" id="Rectangle: Rounded Corners 15" o:spid="_x0000_s1026" style="position:absolute;margin-left:10.15pt;margin-top:.7pt;width:459.25pt;height:41.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" filled="f" strokecolor="#4472c4 [3204]"/>
            </w:pict>
          </mc:Fallback>
        </mc:AlternateContent>
      </w:r>
      <w:r w:rsidR="008C2E29">
        <w:rPr>
          <w:rFonts w:ascii="Times New Roman" w:hAnsi="Times New Roman" w:cs="Times New Roman"/>
          <w:sz w:val="56"/>
          <w:szCs w:val="72"/>
        </w:rPr>
        <w:t>ASSIGNMENT ON</w:t>
      </w:r>
    </w:p>
    <w:p w14:paraId="0DFABAB6" w14:textId="77777777" w:rsidR="009C049B" w:rsidRDefault="009C049B" w:rsidP="00730357">
      <w:pPr>
        <w:pStyle w:val="BodyText"/>
        <w:jc w:val="center"/>
        <w:rPr>
          <w:rFonts w:ascii="Times New Roman" w:hAnsi="Times New Roman" w:cs="Times New Roman"/>
          <w:sz w:val="56"/>
          <w:szCs w:val="72"/>
        </w:rPr>
      </w:pPr>
    </w:p>
    <w:p w14:paraId="418F4366" w14:textId="32DABC0D" w:rsidR="009C049B" w:rsidRPr="00C156FC" w:rsidRDefault="009C049B" w:rsidP="00730357">
      <w:pPr>
        <w:pStyle w:val="BodyText"/>
        <w:jc w:val="center"/>
        <w:rPr>
          <w:rFonts w:ascii="Times New Roman" w:hAnsi="Times New Roman" w:cs="Times New Roman"/>
          <w:b/>
          <w:bCs/>
          <w:color w:val="70AD47" w:themeColor="accent6"/>
          <w:sz w:val="44"/>
          <w:szCs w:val="48"/>
        </w:rPr>
      </w:pPr>
      <w:r w:rsidRPr="00C156FC">
        <w:rPr>
          <w:rFonts w:ascii="Times New Roman" w:hAnsi="Times New Roman" w:cs="Times New Roman"/>
          <w:b/>
          <w:bCs/>
          <w:color w:val="70AD47" w:themeColor="accent6"/>
          <w:sz w:val="40"/>
          <w:szCs w:val="44"/>
        </w:rPr>
        <w:t>HEPATIC DISEASE AND IT’S MANAGEMENT</w:t>
      </w:r>
    </w:p>
    <w:p w14:paraId="445B2E40" w14:textId="77777777" w:rsidR="002F5E7B" w:rsidRDefault="002F5E7B" w:rsidP="00730357">
      <w:pPr>
        <w:spacing w:before="241" w:line="240" w:lineRule="auto"/>
        <w:jc w:val="center"/>
        <w:rPr>
          <w:rFonts w:ascii="Times New Roman" w:hAnsi="Times New Roman" w:cs="Times New Roman"/>
          <w:b/>
          <w:bCs/>
          <w:sz w:val="32"/>
          <w:szCs w:val="24"/>
        </w:rPr>
      </w:pPr>
    </w:p>
    <w:p w14:paraId="0D3E9BED" w14:textId="442CDE9A" w:rsidR="009B0C65" w:rsidRPr="00BF5B49" w:rsidRDefault="009B0C65" w:rsidP="00730357">
      <w:pPr>
        <w:spacing w:before="241" w:line="240" w:lineRule="auto"/>
        <w:jc w:val="both"/>
        <w:rPr>
          <w:rFonts w:ascii="Times New Roman" w:hAnsi="Times New Roman" w:cs="Times New Roman"/>
          <w:b/>
          <w:bCs/>
          <w:noProof/>
          <w:sz w:val="24"/>
          <w:szCs w:val="24"/>
        </w:rPr>
      </w:pPr>
      <w:r w:rsidRPr="00BF5B49">
        <w:rPr>
          <w:rFonts w:ascii="Times New Roman" w:hAnsi="Times New Roman" w:cs="Times New Roman"/>
          <w:b/>
          <w:bCs/>
          <w:sz w:val="32"/>
          <w:szCs w:val="24"/>
        </w:rPr>
        <w:t>Course code:</w:t>
      </w:r>
      <w:r w:rsidRPr="00BF5B49">
        <w:rPr>
          <w:rFonts w:ascii="Times New Roman" w:hAnsi="Times New Roman" w:cs="Times New Roman"/>
          <w:sz w:val="32"/>
          <w:szCs w:val="24"/>
        </w:rPr>
        <w:t xml:space="preserve"> PHARM </w:t>
      </w:r>
      <w:r w:rsidR="00C156FC">
        <w:rPr>
          <w:rFonts w:ascii="Times New Roman" w:hAnsi="Times New Roman" w:cs="Times New Roman"/>
          <w:spacing w:val="-4"/>
          <w:sz w:val="32"/>
          <w:szCs w:val="24"/>
        </w:rPr>
        <w:t>5</w:t>
      </w:r>
      <w:r w:rsidRPr="00BF5B49">
        <w:rPr>
          <w:rFonts w:ascii="Times New Roman" w:hAnsi="Times New Roman" w:cs="Times New Roman"/>
          <w:spacing w:val="-4"/>
          <w:sz w:val="32"/>
          <w:szCs w:val="24"/>
        </w:rPr>
        <w:t>20</w:t>
      </w:r>
      <w:r w:rsidR="00A458C5">
        <w:rPr>
          <w:rFonts w:ascii="Times New Roman" w:hAnsi="Times New Roman" w:cs="Times New Roman"/>
          <w:spacing w:val="-4"/>
          <w:sz w:val="32"/>
          <w:szCs w:val="24"/>
        </w:rPr>
        <w:t>3</w:t>
      </w:r>
    </w:p>
    <w:p w14:paraId="2EE953BA" w14:textId="1E26ADBB" w:rsidR="009B0C65" w:rsidRPr="00BF5B49" w:rsidRDefault="009B0C65" w:rsidP="00730357">
      <w:pPr>
        <w:spacing w:before="241" w:line="240" w:lineRule="auto"/>
        <w:jc w:val="both"/>
        <w:rPr>
          <w:rFonts w:ascii="Times New Roman" w:hAnsi="Times New Roman" w:cs="Times New Roman"/>
          <w:sz w:val="32"/>
          <w:szCs w:val="24"/>
        </w:rPr>
      </w:pPr>
      <w:r w:rsidRPr="00BF5B49">
        <w:rPr>
          <w:rFonts w:ascii="Times New Roman" w:hAnsi="Times New Roman" w:cs="Times New Roman"/>
          <w:b/>
          <w:bCs/>
          <w:sz w:val="32"/>
          <w:szCs w:val="24"/>
        </w:rPr>
        <w:t>Course title:</w:t>
      </w:r>
      <w:r w:rsidRPr="00BF5B49">
        <w:rPr>
          <w:rFonts w:ascii="Times New Roman" w:hAnsi="Times New Roman" w:cs="Times New Roman"/>
          <w:sz w:val="32"/>
          <w:szCs w:val="24"/>
        </w:rPr>
        <w:t xml:space="preserve"> </w:t>
      </w:r>
      <w:r w:rsidR="00C156FC">
        <w:rPr>
          <w:rFonts w:ascii="Times New Roman" w:hAnsi="Times New Roman" w:cs="Times New Roman"/>
          <w:sz w:val="32"/>
          <w:szCs w:val="24"/>
        </w:rPr>
        <w:t xml:space="preserve">Drug and disease management </w:t>
      </w:r>
      <w:r w:rsidR="003B5A26">
        <w:rPr>
          <w:rFonts w:ascii="Times New Roman" w:hAnsi="Times New Roman" w:cs="Times New Roman"/>
          <w:sz w:val="32"/>
          <w:szCs w:val="24"/>
        </w:rPr>
        <w:t>|||</w:t>
      </w:r>
    </w:p>
    <w:p w14:paraId="0400058F" w14:textId="77777777" w:rsidR="009B0C65" w:rsidRPr="00BF5B49" w:rsidRDefault="009B0C65" w:rsidP="00730357">
      <w:pPr>
        <w:spacing w:before="76" w:line="240" w:lineRule="auto"/>
        <w:jc w:val="both"/>
        <w:rPr>
          <w:rFonts w:ascii="Times New Roman" w:hAnsi="Times New Roman" w:cs="Times New Roman"/>
          <w:sz w:val="36"/>
          <w:szCs w:val="28"/>
        </w:rPr>
      </w:pPr>
    </w:p>
    <w:p w14:paraId="0FE1FD71" w14:textId="77777777" w:rsidR="009B0C65" w:rsidRPr="002A4FF9" w:rsidRDefault="009B0C65" w:rsidP="00730357">
      <w:pPr>
        <w:pBdr>
          <w:left w:val="single" w:sz="4" w:space="4" w:color="auto"/>
        </w:pBdr>
        <w:spacing w:line="240" w:lineRule="auto"/>
        <w:ind w:left="6480"/>
        <w:jc w:val="both"/>
        <w:rPr>
          <w:rFonts w:ascii="Times New Roman" w:hAnsi="Times New Roman" w:cs="Times New Roman"/>
          <w:b/>
          <w:bCs/>
          <w:sz w:val="24"/>
          <w:szCs w:val="24"/>
          <w:u w:val="single"/>
        </w:rPr>
      </w:pPr>
      <w:r w:rsidRPr="002A4FF9">
        <w:rPr>
          <w:rFonts w:ascii="Times New Roman" w:hAnsi="Times New Roman" w:cs="Times New Roman"/>
          <w:b/>
          <w:bCs/>
          <w:sz w:val="24"/>
          <w:szCs w:val="24"/>
          <w:u w:val="single"/>
        </w:rPr>
        <w:t xml:space="preserve">Submitted by </w:t>
      </w:r>
    </w:p>
    <w:p w14:paraId="6BC49E42" w14:textId="77777777" w:rsidR="009B0C65" w:rsidRPr="006C2CE3" w:rsidRDefault="009B0C65" w:rsidP="00730357">
      <w:pPr>
        <w:pBdr>
          <w:left w:val="single" w:sz="4" w:space="4" w:color="auto"/>
        </w:pBdr>
        <w:spacing w:line="240" w:lineRule="auto"/>
        <w:ind w:left="6480"/>
        <w:jc w:val="both"/>
        <w:rPr>
          <w:rFonts w:ascii="Times New Roman" w:hAnsi="Times New Roman" w:cs="Times New Roman"/>
          <w:sz w:val="28"/>
          <w:szCs w:val="28"/>
        </w:rPr>
      </w:pPr>
      <w:r w:rsidRPr="006C2CE3">
        <w:rPr>
          <w:rFonts w:ascii="Times New Roman" w:hAnsi="Times New Roman" w:cs="Times New Roman"/>
          <w:sz w:val="28"/>
          <w:szCs w:val="28"/>
        </w:rPr>
        <w:t>Tanjila Ahmed</w:t>
      </w:r>
    </w:p>
    <w:p w14:paraId="70F82B61" w14:textId="77777777" w:rsidR="009B0C65" w:rsidRPr="006C2CE3" w:rsidRDefault="009B0C65" w:rsidP="00730357">
      <w:pPr>
        <w:pBdr>
          <w:left w:val="single" w:sz="4" w:space="4" w:color="auto"/>
        </w:pBdr>
        <w:spacing w:line="240" w:lineRule="auto"/>
        <w:ind w:left="6480"/>
        <w:jc w:val="both"/>
        <w:rPr>
          <w:rFonts w:ascii="Times New Roman" w:hAnsi="Times New Roman" w:cs="Times New Roman"/>
          <w:i/>
          <w:iCs/>
          <w:sz w:val="28"/>
          <w:szCs w:val="28"/>
        </w:rPr>
      </w:pPr>
      <w:r w:rsidRPr="006C2CE3">
        <w:rPr>
          <w:rFonts w:ascii="Times New Roman" w:hAnsi="Times New Roman" w:cs="Times New Roman"/>
          <w:i/>
          <w:iCs/>
          <w:sz w:val="28"/>
          <w:szCs w:val="28"/>
        </w:rPr>
        <w:t>ID: 11915007</w:t>
      </w:r>
    </w:p>
    <w:p w14:paraId="7BA52D88" w14:textId="77777777" w:rsidR="009B0C65" w:rsidRPr="006C2CE3" w:rsidRDefault="009B0C65" w:rsidP="00730357">
      <w:pPr>
        <w:pBdr>
          <w:left w:val="single" w:sz="4" w:space="4" w:color="auto"/>
        </w:pBdr>
        <w:spacing w:line="240" w:lineRule="auto"/>
        <w:ind w:left="6480"/>
        <w:jc w:val="both"/>
        <w:rPr>
          <w:rFonts w:ascii="Times New Roman" w:hAnsi="Times New Roman" w:cs="Times New Roman"/>
          <w:i/>
          <w:iCs/>
          <w:sz w:val="28"/>
          <w:szCs w:val="28"/>
        </w:rPr>
      </w:pPr>
      <w:r w:rsidRPr="006C2CE3">
        <w:rPr>
          <w:rFonts w:ascii="Times New Roman" w:hAnsi="Times New Roman" w:cs="Times New Roman"/>
          <w:i/>
          <w:iCs/>
          <w:sz w:val="28"/>
          <w:szCs w:val="28"/>
        </w:rPr>
        <w:t>Session: 2018-19</w:t>
      </w:r>
    </w:p>
    <w:p w14:paraId="0AD0C002" w14:textId="77777777" w:rsidR="009B0C65" w:rsidRPr="00BF5B49" w:rsidRDefault="009B0C65" w:rsidP="00730357">
      <w:pPr>
        <w:spacing w:before="100" w:line="240" w:lineRule="auto"/>
        <w:ind w:right="7049"/>
        <w:jc w:val="both"/>
        <w:rPr>
          <w:rFonts w:ascii="Times New Roman" w:hAnsi="Times New Roman" w:cs="Times New Roman"/>
          <w:iCs/>
          <w:sz w:val="36"/>
          <w:szCs w:val="28"/>
        </w:rPr>
      </w:pPr>
    </w:p>
    <w:p w14:paraId="0562BB1C" w14:textId="77777777" w:rsidR="009B0C65" w:rsidRPr="00BF5B49" w:rsidRDefault="009B0C65" w:rsidP="00730357">
      <w:pPr>
        <w:spacing w:before="100" w:line="240" w:lineRule="auto"/>
        <w:ind w:right="7049"/>
        <w:jc w:val="both"/>
        <w:rPr>
          <w:rFonts w:ascii="Times New Roman" w:hAnsi="Times New Roman" w:cs="Times New Roman"/>
          <w:iCs/>
          <w:sz w:val="36"/>
          <w:szCs w:val="28"/>
        </w:rPr>
      </w:pPr>
      <w:r w:rsidRPr="00BF5B49">
        <w:rPr>
          <w:rFonts w:ascii="Times New Roman" w:hAnsi="Times New Roman" w:cs="Times New Roman"/>
          <w:iCs/>
          <w:sz w:val="36"/>
          <w:szCs w:val="28"/>
        </w:rPr>
        <w:t xml:space="preserve"> </w:t>
      </w:r>
    </w:p>
    <w:p w14:paraId="37B0E55C" w14:textId="77777777" w:rsidR="009B0C65" w:rsidRPr="002A4FF9" w:rsidRDefault="009B0C65" w:rsidP="00730357">
      <w:pPr>
        <w:pBdr>
          <w:left w:val="single" w:sz="8" w:space="4" w:color="auto"/>
        </w:pBdr>
        <w:spacing w:before="100" w:line="240" w:lineRule="auto"/>
        <w:ind w:right="7049"/>
        <w:jc w:val="both"/>
        <w:rPr>
          <w:rFonts w:ascii="Times New Roman" w:hAnsi="Times New Roman" w:cs="Times New Roman"/>
          <w:iCs/>
          <w:sz w:val="36"/>
          <w:szCs w:val="28"/>
        </w:rPr>
      </w:pPr>
      <w:r w:rsidRPr="002A4FF9">
        <w:rPr>
          <w:rFonts w:ascii="Times New Roman" w:hAnsi="Times New Roman" w:cs="Times New Roman"/>
          <w:b/>
          <w:bCs/>
          <w:sz w:val="36"/>
          <w:szCs w:val="36"/>
          <w:u w:val="single"/>
        </w:rPr>
        <w:t>Submitted to</w:t>
      </w:r>
    </w:p>
    <w:p w14:paraId="7F2ECC9A" w14:textId="436AF0F3" w:rsidR="002A4FF9" w:rsidRPr="006C2CE3" w:rsidRDefault="003B5A26" w:rsidP="00730357">
      <w:pPr>
        <w:pBdr>
          <w:left w:val="single" w:sz="8" w:space="4" w:color="auto"/>
        </w:pBdr>
        <w:spacing w:before="100" w:line="240" w:lineRule="auto"/>
        <w:ind w:right="7049"/>
        <w:jc w:val="both"/>
        <w:rPr>
          <w:rFonts w:ascii="Times New Roman" w:hAnsi="Times New Roman" w:cs="Times New Roman"/>
          <w:b/>
          <w:bCs/>
          <w:sz w:val="28"/>
          <w:szCs w:val="28"/>
        </w:rPr>
      </w:pPr>
      <w:r w:rsidRPr="006C2CE3">
        <w:rPr>
          <w:rFonts w:ascii="Times New Roman" w:hAnsi="Times New Roman" w:cs="Times New Roman"/>
          <w:b/>
          <w:bCs/>
          <w:sz w:val="28"/>
          <w:szCs w:val="28"/>
        </w:rPr>
        <w:t>Rafeza Khatun</w:t>
      </w:r>
    </w:p>
    <w:p w14:paraId="11DA4ED5" w14:textId="6813CFBD" w:rsidR="009B0C65" w:rsidRPr="006C2CE3" w:rsidRDefault="003B5A26" w:rsidP="00730357">
      <w:pPr>
        <w:pBdr>
          <w:left w:val="single" w:sz="8" w:space="4" w:color="auto"/>
        </w:pBdr>
        <w:spacing w:before="100" w:line="240" w:lineRule="auto"/>
        <w:ind w:right="7049"/>
        <w:jc w:val="both"/>
        <w:rPr>
          <w:rFonts w:ascii="Times New Roman" w:hAnsi="Times New Roman" w:cs="Times New Roman"/>
          <w:b/>
          <w:bCs/>
          <w:sz w:val="28"/>
          <w:szCs w:val="28"/>
        </w:rPr>
      </w:pPr>
      <w:r w:rsidRPr="006C2CE3">
        <w:rPr>
          <w:rFonts w:ascii="Times New Roman" w:hAnsi="Times New Roman" w:cs="Times New Roman"/>
          <w:sz w:val="28"/>
          <w:szCs w:val="28"/>
        </w:rPr>
        <w:t xml:space="preserve">Assistant professor </w:t>
      </w:r>
    </w:p>
    <w:p w14:paraId="73843983" w14:textId="7CD9C7BF" w:rsidR="002A4FF9" w:rsidRPr="006C2CE3" w:rsidRDefault="009B0C65" w:rsidP="00730357">
      <w:pPr>
        <w:pBdr>
          <w:left w:val="single" w:sz="8" w:space="4" w:color="auto"/>
        </w:pBdr>
        <w:spacing w:line="240" w:lineRule="auto"/>
        <w:jc w:val="both"/>
        <w:rPr>
          <w:rFonts w:ascii="Times New Roman" w:hAnsi="Times New Roman" w:cs="Times New Roman"/>
          <w:sz w:val="36"/>
          <w:szCs w:val="28"/>
        </w:rPr>
      </w:pPr>
      <w:r w:rsidRPr="006C2CE3">
        <w:rPr>
          <w:rFonts w:ascii="Times New Roman" w:hAnsi="Times New Roman" w:cs="Times New Roman"/>
          <w:sz w:val="28"/>
          <w:szCs w:val="28"/>
        </w:rPr>
        <w:t>Pharmacy dept, Co</w:t>
      </w:r>
      <w:r w:rsidR="002A4FF9" w:rsidRPr="006C2CE3">
        <w:rPr>
          <w:rFonts w:ascii="Times New Roman" w:hAnsi="Times New Roman" w:cs="Times New Roman"/>
          <w:sz w:val="28"/>
          <w:szCs w:val="28"/>
        </w:rPr>
        <w:t>U</w:t>
      </w:r>
    </w:p>
    <w:p w14:paraId="5CB6120A" w14:textId="50E18A9D" w:rsidR="002A4FF9" w:rsidRDefault="002A4FF9" w:rsidP="00730357">
      <w:pPr>
        <w:spacing w:line="240" w:lineRule="auto"/>
        <w:jc w:val="both"/>
        <w:rPr>
          <w:rFonts w:ascii="Times New Roman" w:hAnsi="Times New Roman" w:cs="Times New Roman"/>
          <w:iCs/>
          <w:sz w:val="36"/>
          <w:szCs w:val="28"/>
        </w:rPr>
      </w:pPr>
      <w:r>
        <w:rPr>
          <w:rFonts w:ascii="Times New Roman" w:hAnsi="Times New Roman" w:cs="Times New Roman"/>
          <w:iCs/>
          <w:sz w:val="36"/>
          <w:szCs w:val="28"/>
        </w:rPr>
        <w:t xml:space="preserve">                                              </w:t>
      </w:r>
    </w:p>
    <w:p w14:paraId="35F45D2E" w14:textId="778F84F8" w:rsidR="002A4FF9" w:rsidRDefault="006C2CE3" w:rsidP="00730357">
      <w:pPr>
        <w:spacing w:line="240" w:lineRule="auto"/>
        <w:jc w:val="both"/>
        <w:rPr>
          <w:rFonts w:ascii="Times New Roman" w:hAnsi="Times New Roman" w:cs="Times New Roman"/>
          <w:iCs/>
          <w:sz w:val="36"/>
          <w:szCs w:val="28"/>
        </w:rPr>
      </w:pPr>
      <w:r w:rsidRPr="002A4FF9">
        <w:rPr>
          <w:rFonts w:ascii="Times New Roman" w:hAnsi="Times New Roman" w:cs="Times New Roman"/>
          <w:b/>
          <w:bCs/>
          <w:i/>
          <w:iCs/>
          <w:noProof/>
          <w:sz w:val="24"/>
          <w:szCs w:val="24"/>
        </w:rPr>
        <mc:AlternateContent>
          <mc:Choice Requires="wps">
            <w:drawing>
              <wp:anchor distT="0" distB="0" distL="114300" distR="114300" simplePos="0" relativeHeight="251661312" behindDoc="0" locked="0" layoutInCell="1" allowOverlap="1" wp14:anchorId="3478F273" wp14:editId="4CF33D60">
                <wp:simplePos x="0" y="0"/>
                <wp:positionH relativeFrom="column">
                  <wp:posOffset>3126105</wp:posOffset>
                </wp:positionH>
                <wp:positionV relativeFrom="paragraph">
                  <wp:posOffset>327660</wp:posOffset>
                </wp:positionV>
                <wp:extent cx="3124200" cy="400050"/>
                <wp:effectExtent l="0" t="0" r="19050" b="19050"/>
                <wp:wrapNone/>
                <wp:docPr id="28" name="Rectangle: Rounded Corners 28"/>
                <wp:cNvGraphicFramePr/>
                <a:graphic xmlns:a="http://schemas.openxmlformats.org/drawingml/2006/main">
                  <a:graphicData uri="http://schemas.microsoft.com/office/word/2010/wordprocessingShape">
                    <wps:wsp>
                      <wps:cNvSpPr/>
                      <wps:spPr>
                        <a:xfrm>
                          <a:off x="0" y="0"/>
                          <a:ext cx="3124200" cy="40005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48E4E2A" w14:textId="77777777" w:rsidR="009B0C65" w:rsidRPr="00300835" w:rsidRDefault="009B0C65" w:rsidP="009B0C6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478F273" id="Rectangle: Rounded Corners 28" o:spid="_x0000_s1026" style="position:absolute;left:0;text-align:left;margin-left:246.15pt;margin-top:25.8pt;width:246pt;height:3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" filled="f" strokecolor="black [3200]">
                <v:textbox>
                  <w:txbxContent>
                    <w:p w14:paraId="748E4E2A" w14:textId="77777777" w:rsidR="009B0C65" w:rsidRPr="00300835" w:rsidRDefault="009B0C65" w:rsidP="009B0C65"/>
                  </w:txbxContent>
                </v:textbox>
              </v:roundrect>
            </w:pict>
          </mc:Fallback>
        </mc:AlternateContent>
      </w:r>
    </w:p>
    <w:p w14:paraId="7F0EF00E" w14:textId="5405CA1B" w:rsidR="009B0C65" w:rsidRPr="002A4FF9" w:rsidRDefault="002A4FF9" w:rsidP="00730357">
      <w:pPr>
        <w:spacing w:line="240" w:lineRule="auto"/>
        <w:jc w:val="both"/>
        <w:rPr>
          <w:rFonts w:ascii="Times New Roman" w:hAnsi="Times New Roman" w:cs="Times New Roman"/>
          <w:iCs/>
          <w:sz w:val="36"/>
          <w:szCs w:val="28"/>
        </w:rPr>
        <w:sectPr w:rsidR="009B0C65" w:rsidRPr="002A4FF9" w:rsidSect="00297913">
          <w:headerReference w:type="even" r:id="rId8"/>
          <w:headerReference w:type="default" r:id="rId9"/>
          <w:headerReference w:type="first" r:id="rId10"/>
          <w:pgSz w:w="12240" w:h="15840"/>
          <w:pgMar w:top="1420" w:right="1340" w:bottom="280" w:left="1340" w:header="720" w:footer="720" w:gutter="0"/>
          <w:pgBorders w:offsetFrom="page">
            <w:top w:val="single" w:sz="8" w:space="24" w:color="auto"/>
            <w:left w:val="single" w:sz="8" w:space="24" w:color="auto"/>
            <w:bottom w:val="single" w:sz="8" w:space="24" w:color="auto"/>
            <w:right w:val="single" w:sz="8" w:space="24" w:color="auto"/>
          </w:pgBorders>
          <w:cols w:space="720"/>
        </w:sectPr>
      </w:pPr>
      <w:r>
        <w:rPr>
          <w:rFonts w:ascii="Times New Roman" w:hAnsi="Times New Roman" w:cs="Times New Roman"/>
          <w:iCs/>
          <w:sz w:val="36"/>
          <w:szCs w:val="28"/>
        </w:rPr>
        <w:t xml:space="preserve">                                                      </w:t>
      </w:r>
      <w:r w:rsidR="009B0C65" w:rsidRPr="00BF5B49">
        <w:rPr>
          <w:rFonts w:ascii="Times New Roman" w:hAnsi="Times New Roman" w:cs="Times New Roman"/>
          <w:iCs/>
          <w:sz w:val="36"/>
          <w:szCs w:val="28"/>
        </w:rPr>
        <w:t xml:space="preserve">    </w:t>
      </w:r>
      <w:r w:rsidR="009B0C65" w:rsidRPr="00BF5B49">
        <w:rPr>
          <w:rFonts w:ascii="Times New Roman" w:hAnsi="Times New Roman" w:cs="Times New Roman"/>
          <w:b/>
          <w:bCs/>
          <w:sz w:val="32"/>
          <w:szCs w:val="32"/>
        </w:rPr>
        <w:t xml:space="preserve">Submission date: </w:t>
      </w:r>
      <w:r w:rsidR="006C2CE3">
        <w:rPr>
          <w:rFonts w:ascii="Times New Roman" w:hAnsi="Times New Roman" w:cs="Times New Roman"/>
          <w:b/>
          <w:bCs/>
          <w:sz w:val="32"/>
          <w:szCs w:val="32"/>
        </w:rPr>
        <w:t>08</w:t>
      </w:r>
      <w:r w:rsidR="009B0C65" w:rsidRPr="00BF5B49">
        <w:rPr>
          <w:rFonts w:ascii="Times New Roman" w:hAnsi="Times New Roman" w:cs="Times New Roman"/>
          <w:b/>
          <w:bCs/>
          <w:sz w:val="32"/>
          <w:szCs w:val="32"/>
        </w:rPr>
        <w:t>/</w:t>
      </w:r>
      <w:r>
        <w:rPr>
          <w:rFonts w:ascii="Times New Roman" w:hAnsi="Times New Roman" w:cs="Times New Roman"/>
          <w:b/>
          <w:bCs/>
          <w:sz w:val="32"/>
          <w:szCs w:val="32"/>
        </w:rPr>
        <w:t>1</w:t>
      </w:r>
      <w:r w:rsidR="006C2CE3">
        <w:rPr>
          <w:rFonts w:ascii="Times New Roman" w:hAnsi="Times New Roman" w:cs="Times New Roman"/>
          <w:b/>
          <w:bCs/>
          <w:sz w:val="32"/>
          <w:szCs w:val="32"/>
        </w:rPr>
        <w:t>2</w:t>
      </w:r>
      <w:r w:rsidR="009B0C65" w:rsidRPr="00BF5B49">
        <w:rPr>
          <w:rFonts w:ascii="Times New Roman" w:hAnsi="Times New Roman" w:cs="Times New Roman"/>
          <w:b/>
          <w:bCs/>
          <w:sz w:val="32"/>
          <w:szCs w:val="32"/>
        </w:rPr>
        <w:t>/202</w:t>
      </w:r>
      <w:r w:rsidR="006C2CE3">
        <w:rPr>
          <w:rFonts w:ascii="Times New Roman" w:hAnsi="Times New Roman" w:cs="Times New Roman"/>
          <w:b/>
          <w:bCs/>
          <w:sz w:val="32"/>
          <w:szCs w:val="32"/>
        </w:rPr>
        <w:t>4</w:t>
      </w:r>
      <w:r w:rsidR="009B0C65" w:rsidRPr="00BF5B49">
        <w:rPr>
          <w:rFonts w:ascii="Times New Roman" w:hAnsi="Times New Roman" w:cs="Times New Roman"/>
          <w:b/>
          <w:bCs/>
          <w:sz w:val="32"/>
          <w:szCs w:val="32"/>
        </w:rPr>
        <w:t xml:space="preserve"> </w:t>
      </w:r>
    </w:p>
    <w:p w14:paraId="794C23F4" w14:textId="128905C5" w:rsidR="007E4818" w:rsidRPr="001B4AE3" w:rsidRDefault="0061562F" w:rsidP="00730357">
      <w:pPr>
        <w:spacing w:before="100" w:beforeAutospacing="1" w:after="100" w:afterAutospacing="1"/>
        <w:jc w:val="center"/>
        <w:outlineLvl w:val="0"/>
        <w:rPr>
          <w:rFonts w:ascii="Times New Roman" w:eastAsia="Times New Roman" w:hAnsi="Times New Roman" w:cs="Times New Roman"/>
          <w:b/>
          <w:bCs/>
          <w:kern w:val="36"/>
          <w:sz w:val="40"/>
          <w:szCs w:val="40"/>
        </w:rPr>
      </w:pPr>
      <w:r>
        <w:rPr>
          <w:rFonts w:ascii="Times New Roman" w:eastAsia="Times New Roman" w:hAnsi="Times New Roman" w:cs="Times New Roman"/>
          <w:b/>
          <w:bCs/>
          <w:noProof/>
          <w:kern w:val="36"/>
          <w:sz w:val="40"/>
          <w:szCs w:val="40"/>
          <w14:ligatures w14:val="standardContextual"/>
        </w:rPr>
        <w:lastRenderedPageBreak/>
        <mc:AlternateContent>
          <mc:Choice Requires="wps">
            <w:drawing>
              <wp:anchor distT="0" distB="0" distL="114300" distR="114300" simplePos="0" relativeHeight="251701248" behindDoc="0" locked="0" layoutInCell="1" allowOverlap="1" wp14:anchorId="2DAF19EE" wp14:editId="7BABFEAD">
                <wp:simplePos x="0" y="0"/>
                <wp:positionH relativeFrom="column">
                  <wp:posOffset>-450671</wp:posOffset>
                </wp:positionH>
                <wp:positionV relativeFrom="paragraph">
                  <wp:posOffset>759710</wp:posOffset>
                </wp:positionV>
                <wp:extent cx="6780726" cy="25758"/>
                <wp:effectExtent l="0" t="0" r="20320" b="31750"/>
                <wp:wrapNone/>
                <wp:docPr id="1432482969" name="Straight Connector 27"/>
                <wp:cNvGraphicFramePr/>
                <a:graphic xmlns:a="http://schemas.openxmlformats.org/drawingml/2006/main">
                  <a:graphicData uri="http://schemas.microsoft.com/office/word/2010/wordprocessingShape">
                    <wps:wsp>
                      <wps:cNvCnPr/>
                      <wps:spPr>
                        <a:xfrm>
                          <a:off x="0" y="0"/>
                          <a:ext cx="6780726" cy="2575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5A83CAC" id="Straight Connector 27"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35.5pt,59.8pt" to="498.4pt,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" strokecolor="black [3200]" strokeweight="1pt">
                <v:stroke joinstyle="miter"/>
              </v:line>
            </w:pict>
          </mc:Fallback>
        </mc:AlternateContent>
      </w:r>
      <w:r w:rsidR="00C36B53" w:rsidRPr="007B5E07">
        <w:rPr>
          <w:rFonts w:ascii="Times New Roman" w:eastAsia="Times New Roman" w:hAnsi="Times New Roman" w:cs="Times New Roman"/>
          <w:b/>
          <w:bCs/>
          <w:kern w:val="36"/>
          <w:sz w:val="40"/>
          <w:szCs w:val="40"/>
        </w:rPr>
        <w:t>Hepatic Diseases: Etiology, Pathophysiology, and Management Strategies</w:t>
      </w:r>
    </w:p>
    <w:p w14:paraId="521AC96A" w14:textId="2C8D2DF9" w:rsidR="00C36B53" w:rsidRPr="001B4AE3" w:rsidRDefault="001B4AE3" w:rsidP="00730357">
      <w:pPr>
        <w:spacing w:before="100" w:beforeAutospacing="1" w:after="100" w:afterAutospacing="1"/>
        <w:jc w:val="center"/>
        <w:outlineLvl w:val="1"/>
        <w:rPr>
          <w:rFonts w:ascii="Times New Roman" w:eastAsia="Times New Roman" w:hAnsi="Times New Roman" w:cs="Times New Roman"/>
          <w:b/>
          <w:bCs/>
          <w:color w:val="538135" w:themeColor="accent6" w:themeShade="BF"/>
          <w:sz w:val="36"/>
          <w:szCs w:val="36"/>
        </w:rPr>
      </w:pPr>
      <w:r>
        <w:rPr>
          <w:rFonts w:ascii="Times New Roman" w:eastAsia="Times New Roman" w:hAnsi="Times New Roman" w:cs="Times New Roman"/>
          <w:b/>
          <w:bCs/>
          <w:noProof/>
          <w:color w:val="70AD47" w:themeColor="accent6"/>
          <w:sz w:val="36"/>
          <w:szCs w:val="36"/>
          <w14:ligatures w14:val="standardContextual"/>
        </w:rPr>
        <mc:AlternateContent>
          <mc:Choice Requires="wps">
            <w:drawing>
              <wp:anchor distT="0" distB="0" distL="114300" distR="114300" simplePos="0" relativeHeight="251658239" behindDoc="1" locked="0" layoutInCell="1" allowOverlap="1" wp14:anchorId="3F2986E5" wp14:editId="15FAB3BF">
                <wp:simplePos x="0" y="0"/>
                <wp:positionH relativeFrom="column">
                  <wp:posOffset>83713</wp:posOffset>
                </wp:positionH>
                <wp:positionV relativeFrom="paragraph">
                  <wp:posOffset>281904</wp:posOffset>
                </wp:positionV>
                <wp:extent cx="5827690" cy="7360276"/>
                <wp:effectExtent l="0" t="0" r="20955" b="12700"/>
                <wp:wrapNone/>
                <wp:docPr id="124873091" name="Rectangle 26"/>
                <wp:cNvGraphicFramePr/>
                <a:graphic xmlns:a="http://schemas.openxmlformats.org/drawingml/2006/main">
                  <a:graphicData uri="http://schemas.microsoft.com/office/word/2010/wordprocessingShape">
                    <wps:wsp>
                      <wps:cNvSpPr/>
                      <wps:spPr>
                        <a:xfrm>
                          <a:off x="0" y="0"/>
                          <a:ext cx="5827690" cy="7360276"/>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BF5BC" id="Rectangle 26" o:spid="_x0000_s1026" style="position:absolute;margin-left:6.6pt;margin-top:22.2pt;width:458.85pt;height:579.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" filled="f" strokecolor="black [3200]">
                <v:stroke joinstyle="round"/>
              </v:rect>
            </w:pict>
          </mc:Fallback>
        </mc:AlternateContent>
      </w:r>
      <w:r w:rsidRPr="001B4AE3">
        <w:rPr>
          <w:rFonts w:ascii="Times New Roman" w:eastAsia="Times New Roman" w:hAnsi="Times New Roman" w:cs="Times New Roman"/>
          <w:b/>
          <w:bCs/>
          <w:color w:val="538135" w:themeColor="accent6" w:themeShade="BF"/>
          <w:sz w:val="36"/>
          <w:szCs w:val="36"/>
        </w:rPr>
        <w:t>Table of Contents</w:t>
      </w:r>
    </w:p>
    <w:p w14:paraId="1C560644" w14:textId="77777777" w:rsidR="00D05576" w:rsidRPr="00D05576" w:rsidRDefault="00D05576" w:rsidP="00730357">
      <w:pPr>
        <w:numPr>
          <w:ilvl w:val="0"/>
          <w:numId w:val="48"/>
        </w:numPr>
        <w:spacing w:before="100" w:beforeAutospacing="1" w:after="100" w:afterAutospacing="1" w:line="360" w:lineRule="auto"/>
        <w:rPr>
          <w:rFonts w:ascii="Times New Roman" w:eastAsia="Times New Roman" w:hAnsi="Times New Roman" w:cs="Times New Roman"/>
          <w:b/>
          <w:bCs/>
          <w:sz w:val="24"/>
          <w:szCs w:val="24"/>
        </w:rPr>
      </w:pPr>
      <w:r w:rsidRPr="00D05576">
        <w:rPr>
          <w:rFonts w:ascii="Times New Roman" w:eastAsia="Times New Roman" w:hAnsi="Times New Roman" w:cs="Times New Roman"/>
          <w:b/>
          <w:bCs/>
          <w:sz w:val="24"/>
          <w:szCs w:val="24"/>
        </w:rPr>
        <w:t>Introduction</w:t>
      </w:r>
    </w:p>
    <w:p w14:paraId="2B3B1E52" w14:textId="77777777" w:rsidR="00D05576" w:rsidRPr="00D05576" w:rsidRDefault="00D05576" w:rsidP="00730357">
      <w:pPr>
        <w:numPr>
          <w:ilvl w:val="0"/>
          <w:numId w:val="48"/>
        </w:numPr>
        <w:spacing w:before="100" w:beforeAutospacing="1" w:after="100" w:afterAutospacing="1" w:line="360" w:lineRule="auto"/>
        <w:rPr>
          <w:rFonts w:ascii="Times New Roman" w:eastAsia="Times New Roman" w:hAnsi="Times New Roman" w:cs="Times New Roman"/>
          <w:b/>
          <w:bCs/>
          <w:sz w:val="24"/>
          <w:szCs w:val="24"/>
        </w:rPr>
      </w:pPr>
      <w:r w:rsidRPr="00D05576">
        <w:rPr>
          <w:rFonts w:ascii="Times New Roman" w:eastAsia="Times New Roman" w:hAnsi="Times New Roman" w:cs="Times New Roman"/>
          <w:b/>
          <w:bCs/>
          <w:sz w:val="24"/>
          <w:szCs w:val="24"/>
        </w:rPr>
        <w:t>Classification of Hepatic Diseases</w:t>
      </w:r>
    </w:p>
    <w:p w14:paraId="1606EB6F" w14:textId="77777777" w:rsidR="00D05576" w:rsidRPr="00D05576" w:rsidRDefault="00D05576" w:rsidP="00730357">
      <w:pPr>
        <w:numPr>
          <w:ilvl w:val="1"/>
          <w:numId w:val="48"/>
        </w:numPr>
        <w:spacing w:before="100" w:beforeAutospacing="1" w:after="100" w:afterAutospacing="1" w:line="360" w:lineRule="auto"/>
        <w:rPr>
          <w:rFonts w:ascii="Times New Roman" w:eastAsia="Times New Roman" w:hAnsi="Times New Roman" w:cs="Times New Roman"/>
          <w:sz w:val="24"/>
          <w:szCs w:val="24"/>
        </w:rPr>
      </w:pPr>
      <w:r w:rsidRPr="00D05576">
        <w:rPr>
          <w:rFonts w:ascii="Times New Roman" w:eastAsia="Times New Roman" w:hAnsi="Times New Roman" w:cs="Times New Roman"/>
          <w:sz w:val="24"/>
          <w:szCs w:val="24"/>
        </w:rPr>
        <w:t>2.1 Acute vs. Chronic Hepatic Diseases</w:t>
      </w:r>
    </w:p>
    <w:p w14:paraId="2282CB48" w14:textId="77777777" w:rsidR="00D05576" w:rsidRPr="00D05576" w:rsidRDefault="00D05576" w:rsidP="00730357">
      <w:pPr>
        <w:numPr>
          <w:ilvl w:val="1"/>
          <w:numId w:val="48"/>
        </w:numPr>
        <w:spacing w:before="100" w:beforeAutospacing="1" w:after="100" w:afterAutospacing="1" w:line="360" w:lineRule="auto"/>
        <w:rPr>
          <w:rFonts w:ascii="Times New Roman" w:eastAsia="Times New Roman" w:hAnsi="Times New Roman" w:cs="Times New Roman"/>
          <w:sz w:val="24"/>
          <w:szCs w:val="24"/>
        </w:rPr>
      </w:pPr>
      <w:r w:rsidRPr="00D05576">
        <w:rPr>
          <w:rFonts w:ascii="Times New Roman" w:eastAsia="Times New Roman" w:hAnsi="Times New Roman" w:cs="Times New Roman"/>
          <w:sz w:val="24"/>
          <w:szCs w:val="24"/>
        </w:rPr>
        <w:t>2.2 Common Types of Hepatic Diseases</w:t>
      </w:r>
    </w:p>
    <w:p w14:paraId="0EBD475A" w14:textId="77777777" w:rsidR="00D05576" w:rsidRPr="00D05576" w:rsidRDefault="00D05576" w:rsidP="00730357">
      <w:pPr>
        <w:numPr>
          <w:ilvl w:val="1"/>
          <w:numId w:val="48"/>
        </w:numPr>
        <w:spacing w:before="100" w:beforeAutospacing="1" w:after="100" w:afterAutospacing="1" w:line="360" w:lineRule="auto"/>
        <w:rPr>
          <w:rFonts w:ascii="Times New Roman" w:eastAsia="Times New Roman" w:hAnsi="Times New Roman" w:cs="Times New Roman"/>
          <w:sz w:val="24"/>
          <w:szCs w:val="24"/>
        </w:rPr>
      </w:pPr>
      <w:r w:rsidRPr="00D05576">
        <w:rPr>
          <w:rFonts w:ascii="Times New Roman" w:eastAsia="Times New Roman" w:hAnsi="Times New Roman" w:cs="Times New Roman"/>
          <w:sz w:val="24"/>
          <w:szCs w:val="24"/>
        </w:rPr>
        <w:t>2.3 Risk Factors</w:t>
      </w:r>
    </w:p>
    <w:p w14:paraId="0E66F208" w14:textId="77777777" w:rsidR="00D05576" w:rsidRPr="00D05576" w:rsidRDefault="00D05576" w:rsidP="00730357">
      <w:pPr>
        <w:numPr>
          <w:ilvl w:val="0"/>
          <w:numId w:val="48"/>
        </w:numPr>
        <w:spacing w:before="100" w:beforeAutospacing="1" w:after="100" w:afterAutospacing="1" w:line="360" w:lineRule="auto"/>
        <w:rPr>
          <w:rFonts w:ascii="Times New Roman" w:eastAsia="Times New Roman" w:hAnsi="Times New Roman" w:cs="Times New Roman"/>
          <w:b/>
          <w:bCs/>
          <w:sz w:val="24"/>
          <w:szCs w:val="24"/>
        </w:rPr>
      </w:pPr>
      <w:r w:rsidRPr="00D05576">
        <w:rPr>
          <w:rFonts w:ascii="Times New Roman" w:eastAsia="Times New Roman" w:hAnsi="Times New Roman" w:cs="Times New Roman"/>
          <w:b/>
          <w:bCs/>
          <w:sz w:val="24"/>
          <w:szCs w:val="24"/>
        </w:rPr>
        <w:t>Pathophysiology of Hepatic Diseases</w:t>
      </w:r>
    </w:p>
    <w:p w14:paraId="1E5FE870" w14:textId="77777777" w:rsidR="00D05576" w:rsidRPr="00D05576" w:rsidRDefault="00D05576" w:rsidP="00730357">
      <w:pPr>
        <w:numPr>
          <w:ilvl w:val="1"/>
          <w:numId w:val="48"/>
        </w:numPr>
        <w:spacing w:before="100" w:beforeAutospacing="1" w:after="100" w:afterAutospacing="1" w:line="360" w:lineRule="auto"/>
        <w:rPr>
          <w:rFonts w:ascii="Times New Roman" w:eastAsia="Times New Roman" w:hAnsi="Times New Roman" w:cs="Times New Roman"/>
          <w:sz w:val="24"/>
          <w:szCs w:val="24"/>
        </w:rPr>
      </w:pPr>
      <w:r w:rsidRPr="00D05576">
        <w:rPr>
          <w:rFonts w:ascii="Times New Roman" w:eastAsia="Times New Roman" w:hAnsi="Times New Roman" w:cs="Times New Roman"/>
          <w:sz w:val="24"/>
          <w:szCs w:val="24"/>
        </w:rPr>
        <w:t>3.1 Cellular and Molecular Mechanisms of Liver Damage</w:t>
      </w:r>
    </w:p>
    <w:p w14:paraId="6064C7C2" w14:textId="77777777" w:rsidR="00D05576" w:rsidRPr="00D05576" w:rsidRDefault="00D05576" w:rsidP="00730357">
      <w:pPr>
        <w:numPr>
          <w:ilvl w:val="1"/>
          <w:numId w:val="48"/>
        </w:numPr>
        <w:spacing w:before="100" w:beforeAutospacing="1" w:after="100" w:afterAutospacing="1" w:line="360" w:lineRule="auto"/>
        <w:rPr>
          <w:rFonts w:ascii="Times New Roman" w:eastAsia="Times New Roman" w:hAnsi="Times New Roman" w:cs="Times New Roman"/>
          <w:sz w:val="24"/>
          <w:szCs w:val="24"/>
        </w:rPr>
      </w:pPr>
      <w:r w:rsidRPr="00D05576">
        <w:rPr>
          <w:rFonts w:ascii="Times New Roman" w:eastAsia="Times New Roman" w:hAnsi="Times New Roman" w:cs="Times New Roman"/>
          <w:sz w:val="24"/>
          <w:szCs w:val="24"/>
        </w:rPr>
        <w:t>3.2 Progression of Liver Damage</w:t>
      </w:r>
    </w:p>
    <w:p w14:paraId="15504ABA" w14:textId="77777777" w:rsidR="00D05576" w:rsidRPr="00D05576" w:rsidRDefault="00D05576" w:rsidP="00730357">
      <w:pPr>
        <w:numPr>
          <w:ilvl w:val="0"/>
          <w:numId w:val="48"/>
        </w:numPr>
        <w:spacing w:before="100" w:beforeAutospacing="1" w:after="100" w:afterAutospacing="1" w:line="360" w:lineRule="auto"/>
        <w:rPr>
          <w:rFonts w:ascii="Times New Roman" w:eastAsia="Times New Roman" w:hAnsi="Times New Roman" w:cs="Times New Roman"/>
          <w:b/>
          <w:bCs/>
          <w:sz w:val="24"/>
          <w:szCs w:val="24"/>
        </w:rPr>
      </w:pPr>
      <w:r w:rsidRPr="00D05576">
        <w:rPr>
          <w:rFonts w:ascii="Times New Roman" w:eastAsia="Times New Roman" w:hAnsi="Times New Roman" w:cs="Times New Roman"/>
          <w:b/>
          <w:bCs/>
          <w:sz w:val="24"/>
          <w:szCs w:val="24"/>
        </w:rPr>
        <w:t>Diagnosis of Hepatic Diseases</w:t>
      </w:r>
    </w:p>
    <w:p w14:paraId="444F6E9A" w14:textId="77777777" w:rsidR="00D05576" w:rsidRPr="00D05576" w:rsidRDefault="00D05576" w:rsidP="00730357">
      <w:pPr>
        <w:numPr>
          <w:ilvl w:val="1"/>
          <w:numId w:val="48"/>
        </w:numPr>
        <w:spacing w:before="100" w:beforeAutospacing="1" w:after="100" w:afterAutospacing="1" w:line="360" w:lineRule="auto"/>
        <w:rPr>
          <w:rFonts w:ascii="Times New Roman" w:eastAsia="Times New Roman" w:hAnsi="Times New Roman" w:cs="Times New Roman"/>
          <w:sz w:val="24"/>
          <w:szCs w:val="24"/>
        </w:rPr>
      </w:pPr>
      <w:r w:rsidRPr="00D05576">
        <w:rPr>
          <w:rFonts w:ascii="Times New Roman" w:eastAsia="Times New Roman" w:hAnsi="Times New Roman" w:cs="Times New Roman"/>
          <w:sz w:val="24"/>
          <w:szCs w:val="24"/>
        </w:rPr>
        <w:t>4.1 Clinical Presentations and Symptoms</w:t>
      </w:r>
    </w:p>
    <w:p w14:paraId="3652EA27" w14:textId="77777777" w:rsidR="00D05576" w:rsidRPr="00D05576" w:rsidRDefault="00D05576" w:rsidP="00730357">
      <w:pPr>
        <w:numPr>
          <w:ilvl w:val="1"/>
          <w:numId w:val="48"/>
        </w:numPr>
        <w:spacing w:before="100" w:beforeAutospacing="1" w:after="100" w:afterAutospacing="1" w:line="360" w:lineRule="auto"/>
        <w:rPr>
          <w:rFonts w:ascii="Times New Roman" w:eastAsia="Times New Roman" w:hAnsi="Times New Roman" w:cs="Times New Roman"/>
          <w:sz w:val="24"/>
          <w:szCs w:val="24"/>
        </w:rPr>
      </w:pPr>
      <w:r w:rsidRPr="00D05576">
        <w:rPr>
          <w:rFonts w:ascii="Times New Roman" w:eastAsia="Times New Roman" w:hAnsi="Times New Roman" w:cs="Times New Roman"/>
          <w:sz w:val="24"/>
          <w:szCs w:val="24"/>
        </w:rPr>
        <w:t>4.2 Diagnostic Approaches</w:t>
      </w:r>
    </w:p>
    <w:p w14:paraId="25EDBCB3" w14:textId="77777777" w:rsidR="00D05576" w:rsidRPr="00D05576" w:rsidRDefault="00D05576" w:rsidP="00730357">
      <w:pPr>
        <w:numPr>
          <w:ilvl w:val="1"/>
          <w:numId w:val="48"/>
        </w:numPr>
        <w:spacing w:before="100" w:beforeAutospacing="1" w:after="100" w:afterAutospacing="1" w:line="360" w:lineRule="auto"/>
        <w:rPr>
          <w:rFonts w:ascii="Times New Roman" w:eastAsia="Times New Roman" w:hAnsi="Times New Roman" w:cs="Times New Roman"/>
          <w:sz w:val="24"/>
          <w:szCs w:val="24"/>
        </w:rPr>
      </w:pPr>
      <w:r w:rsidRPr="00D05576">
        <w:rPr>
          <w:rFonts w:ascii="Times New Roman" w:eastAsia="Times New Roman" w:hAnsi="Times New Roman" w:cs="Times New Roman"/>
          <w:sz w:val="24"/>
          <w:szCs w:val="24"/>
        </w:rPr>
        <w:t>4.3 Emerging Diagnostic Technologies</w:t>
      </w:r>
    </w:p>
    <w:p w14:paraId="2C6CF366" w14:textId="77777777" w:rsidR="00D05576" w:rsidRPr="00D05576" w:rsidRDefault="00D05576" w:rsidP="00730357">
      <w:pPr>
        <w:numPr>
          <w:ilvl w:val="0"/>
          <w:numId w:val="48"/>
        </w:numPr>
        <w:spacing w:before="100" w:beforeAutospacing="1" w:after="100" w:afterAutospacing="1" w:line="360" w:lineRule="auto"/>
        <w:rPr>
          <w:rFonts w:ascii="Times New Roman" w:eastAsia="Times New Roman" w:hAnsi="Times New Roman" w:cs="Times New Roman"/>
          <w:b/>
          <w:bCs/>
          <w:sz w:val="24"/>
          <w:szCs w:val="24"/>
        </w:rPr>
      </w:pPr>
      <w:r w:rsidRPr="00D05576">
        <w:rPr>
          <w:rFonts w:ascii="Times New Roman" w:eastAsia="Times New Roman" w:hAnsi="Times New Roman" w:cs="Times New Roman"/>
          <w:b/>
          <w:bCs/>
          <w:sz w:val="24"/>
          <w:szCs w:val="24"/>
        </w:rPr>
        <w:t>Management of Hepatic Diseases</w:t>
      </w:r>
    </w:p>
    <w:p w14:paraId="6AC257C2" w14:textId="77777777" w:rsidR="00D05576" w:rsidRPr="00D05576" w:rsidRDefault="00D05576" w:rsidP="00730357">
      <w:pPr>
        <w:numPr>
          <w:ilvl w:val="1"/>
          <w:numId w:val="48"/>
        </w:numPr>
        <w:spacing w:before="100" w:beforeAutospacing="1" w:after="100" w:afterAutospacing="1" w:line="360" w:lineRule="auto"/>
        <w:rPr>
          <w:rFonts w:ascii="Times New Roman" w:eastAsia="Times New Roman" w:hAnsi="Times New Roman" w:cs="Times New Roman"/>
          <w:sz w:val="24"/>
          <w:szCs w:val="24"/>
        </w:rPr>
      </w:pPr>
      <w:r w:rsidRPr="00D05576">
        <w:rPr>
          <w:rFonts w:ascii="Times New Roman" w:eastAsia="Times New Roman" w:hAnsi="Times New Roman" w:cs="Times New Roman"/>
          <w:sz w:val="24"/>
          <w:szCs w:val="24"/>
        </w:rPr>
        <w:t>5.1 General Management Principles</w:t>
      </w:r>
    </w:p>
    <w:p w14:paraId="3CADA729" w14:textId="77777777" w:rsidR="00D05576" w:rsidRPr="00D05576" w:rsidRDefault="00D05576" w:rsidP="00730357">
      <w:pPr>
        <w:numPr>
          <w:ilvl w:val="1"/>
          <w:numId w:val="48"/>
        </w:numPr>
        <w:spacing w:before="100" w:beforeAutospacing="1" w:after="100" w:afterAutospacing="1" w:line="360" w:lineRule="auto"/>
        <w:rPr>
          <w:rFonts w:ascii="Times New Roman" w:eastAsia="Times New Roman" w:hAnsi="Times New Roman" w:cs="Times New Roman"/>
          <w:sz w:val="24"/>
          <w:szCs w:val="24"/>
        </w:rPr>
      </w:pPr>
      <w:r w:rsidRPr="00D05576">
        <w:rPr>
          <w:rFonts w:ascii="Times New Roman" w:eastAsia="Times New Roman" w:hAnsi="Times New Roman" w:cs="Times New Roman"/>
          <w:sz w:val="24"/>
          <w:szCs w:val="24"/>
        </w:rPr>
        <w:t>5.2 Pharmacological Treatments</w:t>
      </w:r>
    </w:p>
    <w:p w14:paraId="6CF2A922" w14:textId="77777777" w:rsidR="00D05576" w:rsidRPr="00D05576" w:rsidRDefault="00D05576" w:rsidP="00730357">
      <w:pPr>
        <w:numPr>
          <w:ilvl w:val="1"/>
          <w:numId w:val="48"/>
        </w:numPr>
        <w:spacing w:before="100" w:beforeAutospacing="1" w:after="100" w:afterAutospacing="1" w:line="360" w:lineRule="auto"/>
        <w:rPr>
          <w:rFonts w:ascii="Times New Roman" w:eastAsia="Times New Roman" w:hAnsi="Times New Roman" w:cs="Times New Roman"/>
          <w:sz w:val="24"/>
          <w:szCs w:val="24"/>
        </w:rPr>
      </w:pPr>
      <w:r w:rsidRPr="00D05576">
        <w:rPr>
          <w:rFonts w:ascii="Times New Roman" w:eastAsia="Times New Roman" w:hAnsi="Times New Roman" w:cs="Times New Roman"/>
          <w:sz w:val="24"/>
          <w:szCs w:val="24"/>
        </w:rPr>
        <w:t>5.3 Surgical Interventions</w:t>
      </w:r>
    </w:p>
    <w:p w14:paraId="344F6401" w14:textId="77777777" w:rsidR="00D05576" w:rsidRPr="00D05576" w:rsidRDefault="00D05576" w:rsidP="00730357">
      <w:pPr>
        <w:numPr>
          <w:ilvl w:val="1"/>
          <w:numId w:val="48"/>
        </w:numPr>
        <w:spacing w:before="100" w:beforeAutospacing="1" w:after="100" w:afterAutospacing="1" w:line="360" w:lineRule="auto"/>
        <w:rPr>
          <w:rFonts w:ascii="Times New Roman" w:eastAsia="Times New Roman" w:hAnsi="Times New Roman" w:cs="Times New Roman"/>
          <w:sz w:val="24"/>
          <w:szCs w:val="24"/>
        </w:rPr>
      </w:pPr>
      <w:r w:rsidRPr="00D05576">
        <w:rPr>
          <w:rFonts w:ascii="Times New Roman" w:eastAsia="Times New Roman" w:hAnsi="Times New Roman" w:cs="Times New Roman"/>
          <w:sz w:val="24"/>
          <w:szCs w:val="24"/>
        </w:rPr>
        <w:t>5.4 Disease-Specific Management</w:t>
      </w:r>
    </w:p>
    <w:p w14:paraId="64BC4E81" w14:textId="77777777" w:rsidR="00D05576" w:rsidRPr="00D05576" w:rsidRDefault="00D05576" w:rsidP="00730357">
      <w:pPr>
        <w:numPr>
          <w:ilvl w:val="1"/>
          <w:numId w:val="48"/>
        </w:numPr>
        <w:spacing w:before="100" w:beforeAutospacing="1" w:after="100" w:afterAutospacing="1" w:line="360" w:lineRule="auto"/>
        <w:rPr>
          <w:rFonts w:ascii="Times New Roman" w:eastAsia="Times New Roman" w:hAnsi="Times New Roman" w:cs="Times New Roman"/>
          <w:sz w:val="24"/>
          <w:szCs w:val="24"/>
        </w:rPr>
      </w:pPr>
      <w:r w:rsidRPr="00D05576">
        <w:rPr>
          <w:rFonts w:ascii="Times New Roman" w:eastAsia="Times New Roman" w:hAnsi="Times New Roman" w:cs="Times New Roman"/>
          <w:sz w:val="24"/>
          <w:szCs w:val="24"/>
        </w:rPr>
        <w:t>5.5 Emerging Therapies</w:t>
      </w:r>
    </w:p>
    <w:p w14:paraId="271CAA65" w14:textId="77777777" w:rsidR="00D05576" w:rsidRPr="00D05576" w:rsidRDefault="00D05576" w:rsidP="00730357">
      <w:pPr>
        <w:numPr>
          <w:ilvl w:val="0"/>
          <w:numId w:val="48"/>
        </w:numPr>
        <w:spacing w:before="100" w:beforeAutospacing="1" w:after="100" w:afterAutospacing="1" w:line="360" w:lineRule="auto"/>
        <w:rPr>
          <w:rFonts w:ascii="Times New Roman" w:eastAsia="Times New Roman" w:hAnsi="Times New Roman" w:cs="Times New Roman"/>
          <w:b/>
          <w:bCs/>
          <w:sz w:val="24"/>
          <w:szCs w:val="24"/>
        </w:rPr>
      </w:pPr>
      <w:r w:rsidRPr="00D05576">
        <w:rPr>
          <w:rFonts w:ascii="Times New Roman" w:eastAsia="Times New Roman" w:hAnsi="Times New Roman" w:cs="Times New Roman"/>
          <w:b/>
          <w:bCs/>
          <w:sz w:val="24"/>
          <w:szCs w:val="24"/>
        </w:rPr>
        <w:t>Prevention and Public Health Perspectives</w:t>
      </w:r>
    </w:p>
    <w:p w14:paraId="11C19E04" w14:textId="77777777" w:rsidR="00D05576" w:rsidRPr="00D05576" w:rsidRDefault="00D05576" w:rsidP="00730357">
      <w:pPr>
        <w:numPr>
          <w:ilvl w:val="1"/>
          <w:numId w:val="48"/>
        </w:numPr>
        <w:spacing w:before="100" w:beforeAutospacing="1" w:after="100" w:afterAutospacing="1" w:line="360" w:lineRule="auto"/>
        <w:rPr>
          <w:rFonts w:ascii="Times New Roman" w:eastAsia="Times New Roman" w:hAnsi="Times New Roman" w:cs="Times New Roman"/>
          <w:sz w:val="24"/>
          <w:szCs w:val="24"/>
        </w:rPr>
      </w:pPr>
      <w:r w:rsidRPr="00D05576">
        <w:rPr>
          <w:rFonts w:ascii="Times New Roman" w:eastAsia="Times New Roman" w:hAnsi="Times New Roman" w:cs="Times New Roman"/>
          <w:sz w:val="24"/>
          <w:szCs w:val="24"/>
        </w:rPr>
        <w:t>6.1 Preventive Strategies</w:t>
      </w:r>
    </w:p>
    <w:p w14:paraId="4BD7B135" w14:textId="77777777" w:rsidR="00D05576" w:rsidRPr="00D05576" w:rsidRDefault="00D05576" w:rsidP="00730357">
      <w:pPr>
        <w:numPr>
          <w:ilvl w:val="1"/>
          <w:numId w:val="48"/>
        </w:numPr>
        <w:spacing w:before="100" w:beforeAutospacing="1" w:after="100" w:afterAutospacing="1" w:line="360" w:lineRule="auto"/>
        <w:rPr>
          <w:rFonts w:ascii="Times New Roman" w:eastAsia="Times New Roman" w:hAnsi="Times New Roman" w:cs="Times New Roman"/>
          <w:sz w:val="24"/>
          <w:szCs w:val="24"/>
        </w:rPr>
      </w:pPr>
      <w:r w:rsidRPr="00D05576">
        <w:rPr>
          <w:rFonts w:ascii="Times New Roman" w:eastAsia="Times New Roman" w:hAnsi="Times New Roman" w:cs="Times New Roman"/>
          <w:sz w:val="24"/>
          <w:szCs w:val="24"/>
        </w:rPr>
        <w:t>6.2 Screening Programs</w:t>
      </w:r>
    </w:p>
    <w:p w14:paraId="2CB6091C" w14:textId="77777777" w:rsidR="00D05576" w:rsidRPr="00D05576" w:rsidRDefault="00D05576" w:rsidP="00730357">
      <w:pPr>
        <w:numPr>
          <w:ilvl w:val="1"/>
          <w:numId w:val="48"/>
        </w:numPr>
        <w:spacing w:before="100" w:beforeAutospacing="1" w:after="100" w:afterAutospacing="1" w:line="360" w:lineRule="auto"/>
        <w:rPr>
          <w:rFonts w:ascii="Times New Roman" w:eastAsia="Times New Roman" w:hAnsi="Times New Roman" w:cs="Times New Roman"/>
          <w:sz w:val="24"/>
          <w:szCs w:val="24"/>
        </w:rPr>
      </w:pPr>
      <w:r w:rsidRPr="00D05576">
        <w:rPr>
          <w:rFonts w:ascii="Times New Roman" w:eastAsia="Times New Roman" w:hAnsi="Times New Roman" w:cs="Times New Roman"/>
          <w:sz w:val="24"/>
          <w:szCs w:val="24"/>
        </w:rPr>
        <w:t>6.3 Health Policies</w:t>
      </w:r>
    </w:p>
    <w:p w14:paraId="5E883C41" w14:textId="77777777" w:rsidR="00D05576" w:rsidRPr="00D05576" w:rsidRDefault="00D05576" w:rsidP="00730357">
      <w:pPr>
        <w:numPr>
          <w:ilvl w:val="0"/>
          <w:numId w:val="48"/>
        </w:numPr>
        <w:spacing w:before="100" w:beforeAutospacing="1" w:after="100" w:afterAutospacing="1" w:line="360" w:lineRule="auto"/>
        <w:rPr>
          <w:rFonts w:ascii="Times New Roman" w:eastAsia="Times New Roman" w:hAnsi="Times New Roman" w:cs="Times New Roman"/>
          <w:b/>
          <w:bCs/>
          <w:sz w:val="24"/>
          <w:szCs w:val="24"/>
        </w:rPr>
      </w:pPr>
      <w:r w:rsidRPr="00D05576">
        <w:rPr>
          <w:rFonts w:ascii="Times New Roman" w:eastAsia="Times New Roman" w:hAnsi="Times New Roman" w:cs="Times New Roman"/>
          <w:b/>
          <w:bCs/>
          <w:sz w:val="24"/>
          <w:szCs w:val="24"/>
        </w:rPr>
        <w:t>Challenges in Hepatic Disease Management</w:t>
      </w:r>
    </w:p>
    <w:p w14:paraId="2B7C7596" w14:textId="77777777" w:rsidR="00D05576" w:rsidRPr="00D05576" w:rsidRDefault="00D05576" w:rsidP="00730357">
      <w:pPr>
        <w:numPr>
          <w:ilvl w:val="0"/>
          <w:numId w:val="48"/>
        </w:numPr>
        <w:spacing w:before="100" w:beforeAutospacing="1" w:after="100" w:afterAutospacing="1" w:line="360" w:lineRule="auto"/>
        <w:rPr>
          <w:rFonts w:ascii="Times New Roman" w:eastAsia="Times New Roman" w:hAnsi="Times New Roman" w:cs="Times New Roman"/>
          <w:b/>
          <w:bCs/>
          <w:sz w:val="24"/>
          <w:szCs w:val="24"/>
        </w:rPr>
      </w:pPr>
      <w:r w:rsidRPr="00D05576">
        <w:rPr>
          <w:rFonts w:ascii="Times New Roman" w:eastAsia="Times New Roman" w:hAnsi="Times New Roman" w:cs="Times New Roman"/>
          <w:b/>
          <w:bCs/>
          <w:sz w:val="24"/>
          <w:szCs w:val="24"/>
        </w:rPr>
        <w:t>Conclusion</w:t>
      </w:r>
    </w:p>
    <w:p w14:paraId="6552DCED" w14:textId="40A1FF60" w:rsidR="00730357" w:rsidRPr="00730357" w:rsidRDefault="00D05576" w:rsidP="00730357">
      <w:pPr>
        <w:numPr>
          <w:ilvl w:val="0"/>
          <w:numId w:val="48"/>
        </w:numPr>
        <w:spacing w:before="100" w:beforeAutospacing="1" w:after="100" w:afterAutospacing="1" w:line="360" w:lineRule="auto"/>
        <w:rPr>
          <w:rFonts w:ascii="Times New Roman" w:eastAsia="Times New Roman" w:hAnsi="Times New Roman" w:cs="Times New Roman"/>
          <w:b/>
          <w:bCs/>
          <w:sz w:val="24"/>
          <w:szCs w:val="24"/>
        </w:rPr>
      </w:pPr>
      <w:r w:rsidRPr="00D05576">
        <w:rPr>
          <w:rFonts w:ascii="Times New Roman" w:eastAsia="Times New Roman" w:hAnsi="Times New Roman" w:cs="Times New Roman"/>
          <w:b/>
          <w:bCs/>
          <w:sz w:val="24"/>
          <w:szCs w:val="24"/>
        </w:rPr>
        <w:t>References</w:t>
      </w:r>
    </w:p>
    <w:p w14:paraId="415A6C5C" w14:textId="6DD4CB17" w:rsidR="007B5E07" w:rsidRPr="007B5E07" w:rsidRDefault="007B5E07" w:rsidP="00730357">
      <w:pPr>
        <w:spacing w:before="100" w:beforeAutospacing="1" w:after="100" w:afterAutospacing="1"/>
        <w:jc w:val="both"/>
        <w:outlineLvl w:val="1"/>
        <w:rPr>
          <w:rFonts w:ascii="Times New Roman" w:eastAsia="Times New Roman" w:hAnsi="Times New Roman" w:cs="Times New Roman"/>
          <w:b/>
          <w:bCs/>
          <w:sz w:val="36"/>
          <w:szCs w:val="36"/>
        </w:rPr>
      </w:pPr>
      <w:r w:rsidRPr="007B5E07">
        <w:rPr>
          <w:rFonts w:ascii="Times New Roman" w:eastAsia="Times New Roman" w:hAnsi="Times New Roman" w:cs="Times New Roman"/>
          <w:b/>
          <w:bCs/>
          <w:color w:val="538135" w:themeColor="accent6" w:themeShade="BF"/>
          <w:sz w:val="36"/>
          <w:szCs w:val="36"/>
        </w:rPr>
        <w:lastRenderedPageBreak/>
        <w:t>Introduction</w:t>
      </w:r>
      <w:r w:rsidRPr="007B5E07">
        <w:rPr>
          <w:rFonts w:ascii="Times New Roman" w:eastAsia="Times New Roman" w:hAnsi="Times New Roman" w:cs="Times New Roman"/>
          <w:b/>
          <w:bCs/>
          <w:sz w:val="36"/>
          <w:szCs w:val="36"/>
        </w:rPr>
        <w:t xml:space="preserve"> </w:t>
      </w:r>
    </w:p>
    <w:p w14:paraId="44FBDBAA" w14:textId="2A80EE01" w:rsidR="007B5E07" w:rsidRPr="007B5E07" w:rsidRDefault="008A42EF" w:rsidP="00730357">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b/>
          <w:bCs/>
          <w:noProof/>
          <w:color w:val="70AD47" w:themeColor="accent6"/>
          <w:sz w:val="36"/>
          <w:szCs w:val="36"/>
          <w14:ligatures w14:val="standardContextual"/>
        </w:rPr>
        <w:drawing>
          <wp:anchor distT="0" distB="0" distL="114300" distR="114300" simplePos="0" relativeHeight="251702272" behindDoc="1" locked="0" layoutInCell="1" allowOverlap="1" wp14:anchorId="63546E34" wp14:editId="460234D9">
            <wp:simplePos x="0" y="0"/>
            <wp:positionH relativeFrom="margin">
              <wp:align>left</wp:align>
            </wp:positionH>
            <wp:positionV relativeFrom="paragraph">
              <wp:posOffset>3175</wp:posOffset>
            </wp:positionV>
            <wp:extent cx="2832735" cy="2124710"/>
            <wp:effectExtent l="0" t="0" r="5715" b="8890"/>
            <wp:wrapTight wrapText="bothSides">
              <wp:wrapPolygon edited="0">
                <wp:start x="0" y="0"/>
                <wp:lineTo x="0" y="21497"/>
                <wp:lineTo x="21498" y="21497"/>
                <wp:lineTo x="21498" y="0"/>
                <wp:lineTo x="0" y="0"/>
              </wp:wrapPolygon>
            </wp:wrapTight>
            <wp:docPr id="61003696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2735" cy="2124710"/>
                    </a:xfrm>
                    <a:prstGeom prst="rect">
                      <a:avLst/>
                    </a:prstGeom>
                    <a:noFill/>
                  </pic:spPr>
                </pic:pic>
              </a:graphicData>
            </a:graphic>
            <wp14:sizeRelH relativeFrom="page">
              <wp14:pctWidth>0</wp14:pctWidth>
            </wp14:sizeRelH>
            <wp14:sizeRelV relativeFrom="page">
              <wp14:pctHeight>0</wp14:pctHeight>
            </wp14:sizeRelV>
          </wp:anchor>
        </w:drawing>
      </w:r>
      <w:r w:rsidR="007B5E07" w:rsidRPr="007B5E07">
        <w:rPr>
          <w:rFonts w:ascii="Times New Roman" w:eastAsia="Times New Roman" w:hAnsi="Times New Roman" w:cs="Times New Roman"/>
          <w:sz w:val="24"/>
          <w:szCs w:val="24"/>
        </w:rPr>
        <w:t>The liver, the largest internal organ, performs crucial functions in metabolism, detoxification, and regulation of biochemical pathways. Hepatic diseases, also known as liver diseases, encompass a wide range of conditions that impair liver function, leading to significant morbidity and mortality. These diseases can arise from various causes, including viral infections, alcohol misuse, genetic mutations, and metabolic dysfunctions.</w:t>
      </w:r>
    </w:p>
    <w:p w14:paraId="0D26E539" w14:textId="6A070613" w:rsidR="007B5E07" w:rsidRPr="007B5E07" w:rsidRDefault="007B5E07" w:rsidP="00730357">
      <w:pPr>
        <w:spacing w:before="100" w:beforeAutospacing="1" w:after="100" w:afterAutospacing="1"/>
        <w:jc w:val="both"/>
        <w:rPr>
          <w:rFonts w:ascii="Times New Roman" w:eastAsia="Times New Roman" w:hAnsi="Times New Roman" w:cs="Times New Roman"/>
          <w:sz w:val="24"/>
          <w:szCs w:val="24"/>
        </w:rPr>
      </w:pPr>
      <w:r w:rsidRPr="007B5E07">
        <w:rPr>
          <w:rFonts w:ascii="Times New Roman" w:eastAsia="Times New Roman" w:hAnsi="Times New Roman" w:cs="Times New Roman"/>
          <w:sz w:val="24"/>
          <w:szCs w:val="24"/>
        </w:rPr>
        <w:t>Liver diseases are a growing public health concern globally. According to the World Health Organization (WHO), chronic liver diseases, particularly cirrhosis and hepatocellular carcinoma (HCC), rank among the leading causes of death worldwide. The increasing prevalence of non-alcoholic fatty liver disease (NAFLD) due to obesity and metabolic syndrome has added to this burden. Early diagnosis and appropriate management are essential to prevent complications such as liver failure and death.</w:t>
      </w:r>
    </w:p>
    <w:p w14:paraId="283474BB" w14:textId="7D50BB9E" w:rsidR="007B5E07" w:rsidRPr="007B5E07" w:rsidRDefault="007B5E07" w:rsidP="00730357">
      <w:pPr>
        <w:spacing w:before="100" w:beforeAutospacing="1" w:after="100" w:afterAutospacing="1"/>
        <w:jc w:val="both"/>
        <w:rPr>
          <w:rFonts w:ascii="Times New Roman" w:eastAsia="Times New Roman" w:hAnsi="Times New Roman" w:cs="Times New Roman"/>
          <w:sz w:val="24"/>
          <w:szCs w:val="24"/>
        </w:rPr>
      </w:pPr>
      <w:r w:rsidRPr="007B5E07">
        <w:rPr>
          <w:rFonts w:ascii="Times New Roman" w:eastAsia="Times New Roman" w:hAnsi="Times New Roman" w:cs="Times New Roman"/>
          <w:sz w:val="24"/>
          <w:szCs w:val="24"/>
        </w:rPr>
        <w:t>This paper provides a comprehensive overview of hepatic diseases, focusing on their classification, pathophysiology, diagnostic approaches, and management strategies. Special emphasis will be placed on emerging therapies and preventive measures, highlighting the importance of an integrated approach to combating these conditions.</w:t>
      </w:r>
    </w:p>
    <w:p w14:paraId="7F6EE62C" w14:textId="77777777" w:rsidR="007B5E07" w:rsidRPr="007B5E07" w:rsidRDefault="007B5E07" w:rsidP="00730357">
      <w:pPr>
        <w:spacing w:after="0"/>
        <w:jc w:val="both"/>
        <w:rPr>
          <w:rFonts w:ascii="Times New Roman" w:eastAsia="Times New Roman" w:hAnsi="Times New Roman" w:cs="Times New Roman"/>
          <w:sz w:val="24"/>
          <w:szCs w:val="24"/>
        </w:rPr>
      </w:pPr>
      <w:r w:rsidRPr="007B5E07">
        <w:rPr>
          <w:rFonts w:ascii="Times New Roman" w:eastAsia="Times New Roman" w:hAnsi="Times New Roman" w:cs="Times New Roman"/>
          <w:sz w:val="24"/>
          <w:szCs w:val="24"/>
        </w:rPr>
        <w:pict w14:anchorId="699470EF">
          <v:rect id="_x0000_i1025" style="width:0;height:1.5pt" o:hralign="center" o:hrstd="t" o:hr="t" fillcolor="#a0a0a0" stroked="f"/>
        </w:pict>
      </w:r>
    </w:p>
    <w:p w14:paraId="5C8127AF" w14:textId="28C0D0DD" w:rsidR="007B5E07" w:rsidRPr="007B5E07" w:rsidRDefault="007B5E07" w:rsidP="00730357">
      <w:pPr>
        <w:spacing w:before="100" w:beforeAutospacing="1" w:after="100" w:afterAutospacing="1"/>
        <w:jc w:val="both"/>
        <w:outlineLvl w:val="1"/>
        <w:rPr>
          <w:rFonts w:ascii="Times New Roman" w:eastAsia="Times New Roman" w:hAnsi="Times New Roman" w:cs="Times New Roman"/>
          <w:b/>
          <w:bCs/>
          <w:color w:val="538135" w:themeColor="accent6" w:themeShade="BF"/>
          <w:sz w:val="36"/>
          <w:szCs w:val="36"/>
        </w:rPr>
      </w:pPr>
      <w:r w:rsidRPr="007B5E07">
        <w:rPr>
          <w:rFonts w:ascii="Times New Roman" w:eastAsia="Times New Roman" w:hAnsi="Times New Roman" w:cs="Times New Roman"/>
          <w:b/>
          <w:bCs/>
          <w:color w:val="538135" w:themeColor="accent6" w:themeShade="BF"/>
          <w:sz w:val="36"/>
          <w:szCs w:val="36"/>
        </w:rPr>
        <w:t xml:space="preserve">2. Classification of Hepatic Diseases </w:t>
      </w:r>
    </w:p>
    <w:p w14:paraId="61DC4E99" w14:textId="77777777" w:rsidR="007B5E07" w:rsidRDefault="007B5E07" w:rsidP="00730357">
      <w:pPr>
        <w:spacing w:before="100" w:beforeAutospacing="1" w:after="100" w:afterAutospacing="1"/>
        <w:jc w:val="both"/>
        <w:outlineLvl w:val="2"/>
        <w:rPr>
          <w:rFonts w:ascii="Times New Roman" w:eastAsia="Times New Roman" w:hAnsi="Times New Roman" w:cs="Times New Roman"/>
          <w:b/>
          <w:bCs/>
          <w:color w:val="2E74B5" w:themeColor="accent5" w:themeShade="BF"/>
          <w:sz w:val="27"/>
          <w:szCs w:val="27"/>
        </w:rPr>
      </w:pPr>
      <w:r w:rsidRPr="007B5E07">
        <w:rPr>
          <w:rFonts w:ascii="Times New Roman" w:eastAsia="Times New Roman" w:hAnsi="Times New Roman" w:cs="Times New Roman"/>
          <w:b/>
          <w:bCs/>
          <w:color w:val="2E74B5" w:themeColor="accent5" w:themeShade="BF"/>
          <w:sz w:val="27"/>
          <w:szCs w:val="27"/>
        </w:rPr>
        <w:t>2.1 Acute vs. Chronic Hepatic Diseases</w:t>
      </w:r>
    </w:p>
    <w:p w14:paraId="7F35F309" w14:textId="77777777" w:rsidR="00125141" w:rsidRPr="00125141" w:rsidRDefault="00125141" w:rsidP="00730357">
      <w:pPr>
        <w:spacing w:before="100" w:beforeAutospacing="1" w:after="100" w:afterAutospacing="1"/>
        <w:jc w:val="both"/>
        <w:outlineLvl w:val="2"/>
        <w:rPr>
          <w:rFonts w:ascii="Times New Roman" w:eastAsia="Times New Roman" w:hAnsi="Times New Roman" w:cs="Times New Roman"/>
          <w:b/>
          <w:bCs/>
          <w:sz w:val="27"/>
          <w:szCs w:val="27"/>
        </w:rPr>
      </w:pPr>
      <w:r w:rsidRPr="00125141">
        <w:rPr>
          <w:rFonts w:ascii="Times New Roman" w:eastAsia="Times New Roman" w:hAnsi="Times New Roman" w:cs="Times New Roman"/>
          <w:b/>
          <w:bCs/>
          <w:sz w:val="27"/>
          <w:szCs w:val="27"/>
        </w:rPr>
        <w:t>Acute vs. Chronic Hepatic Diseases</w:t>
      </w:r>
    </w:p>
    <w:tbl>
      <w:tblPr>
        <w:tblStyle w:val="GridTable1Light-Accent5"/>
        <w:tblW w:w="0" w:type="auto"/>
        <w:tblLook w:val="04A0" w:firstRow="1" w:lastRow="0" w:firstColumn="1" w:lastColumn="0" w:noHBand="0" w:noVBand="1"/>
      </w:tblPr>
      <w:tblGrid>
        <w:gridCol w:w="1848"/>
        <w:gridCol w:w="4723"/>
        <w:gridCol w:w="2779"/>
      </w:tblGrid>
      <w:tr w:rsidR="00125141" w:rsidRPr="00125141" w14:paraId="1E2393E9" w14:textId="77777777" w:rsidTr="00B909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B9A1F8" w14:textId="7AE1FBD5" w:rsidR="00125141" w:rsidRPr="00125141" w:rsidRDefault="00125141" w:rsidP="00730357">
            <w:pPr>
              <w:spacing w:after="0"/>
              <w:jc w:val="both"/>
              <w:rPr>
                <w:rFonts w:ascii="Times New Roman" w:eastAsia="Times New Roman" w:hAnsi="Times New Roman" w:cs="Times New Roman"/>
                <w:sz w:val="24"/>
                <w:szCs w:val="24"/>
              </w:rPr>
            </w:pPr>
            <w:r w:rsidRPr="00125141">
              <w:rPr>
                <w:rFonts w:ascii="Times New Roman" w:eastAsia="Times New Roman" w:hAnsi="Times New Roman" w:cs="Times New Roman"/>
                <w:sz w:val="24"/>
                <w:szCs w:val="24"/>
              </w:rPr>
              <w:t>Type of Hepatic Disease</w:t>
            </w:r>
          </w:p>
        </w:tc>
        <w:tc>
          <w:tcPr>
            <w:tcW w:w="0" w:type="auto"/>
            <w:hideMark/>
          </w:tcPr>
          <w:p w14:paraId="1387911F" w14:textId="3EDFD616" w:rsidR="00125141" w:rsidRPr="00125141" w:rsidRDefault="00125141" w:rsidP="00730357">
            <w:pPr>
              <w:spacing w:after="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25141">
              <w:rPr>
                <w:rFonts w:ascii="Times New Roman" w:eastAsia="Times New Roman" w:hAnsi="Times New Roman" w:cs="Times New Roman"/>
                <w:sz w:val="24"/>
                <w:szCs w:val="24"/>
              </w:rPr>
              <w:t>Definition</w:t>
            </w:r>
          </w:p>
        </w:tc>
        <w:tc>
          <w:tcPr>
            <w:tcW w:w="0" w:type="auto"/>
            <w:hideMark/>
          </w:tcPr>
          <w:p w14:paraId="52D70690" w14:textId="77777777" w:rsidR="00125141" w:rsidRPr="00125141" w:rsidRDefault="00125141" w:rsidP="00730357">
            <w:pPr>
              <w:spacing w:after="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25141">
              <w:rPr>
                <w:rFonts w:ascii="Times New Roman" w:eastAsia="Times New Roman" w:hAnsi="Times New Roman" w:cs="Times New Roman"/>
                <w:sz w:val="24"/>
                <w:szCs w:val="24"/>
              </w:rPr>
              <w:t>Examples</w:t>
            </w:r>
          </w:p>
        </w:tc>
      </w:tr>
      <w:tr w:rsidR="00125141" w:rsidRPr="00125141" w14:paraId="767DF0F2" w14:textId="77777777" w:rsidTr="00B909DA">
        <w:tc>
          <w:tcPr>
            <w:cnfStyle w:val="001000000000" w:firstRow="0" w:lastRow="0" w:firstColumn="1" w:lastColumn="0" w:oddVBand="0" w:evenVBand="0" w:oddHBand="0" w:evenHBand="0" w:firstRowFirstColumn="0" w:firstRowLastColumn="0" w:lastRowFirstColumn="0" w:lastRowLastColumn="0"/>
            <w:tcW w:w="0" w:type="auto"/>
            <w:hideMark/>
          </w:tcPr>
          <w:p w14:paraId="55EE2411" w14:textId="77777777" w:rsidR="00125141" w:rsidRPr="00125141" w:rsidRDefault="00125141" w:rsidP="00730357">
            <w:pPr>
              <w:spacing w:after="0"/>
              <w:jc w:val="both"/>
              <w:rPr>
                <w:rFonts w:ascii="Times New Roman" w:eastAsia="Times New Roman" w:hAnsi="Times New Roman" w:cs="Times New Roman"/>
                <w:sz w:val="24"/>
                <w:szCs w:val="24"/>
              </w:rPr>
            </w:pPr>
            <w:r w:rsidRPr="00125141">
              <w:rPr>
                <w:rFonts w:ascii="Times New Roman" w:eastAsia="Times New Roman" w:hAnsi="Times New Roman" w:cs="Times New Roman"/>
                <w:sz w:val="24"/>
                <w:szCs w:val="24"/>
              </w:rPr>
              <w:t>Acute Hepatic Diseases</w:t>
            </w:r>
          </w:p>
        </w:tc>
        <w:tc>
          <w:tcPr>
            <w:tcW w:w="0" w:type="auto"/>
            <w:hideMark/>
          </w:tcPr>
          <w:p w14:paraId="2BEA7286" w14:textId="77777777" w:rsidR="00125141" w:rsidRPr="00125141" w:rsidRDefault="00125141" w:rsidP="00730357">
            <w:pPr>
              <w:spacing w:after="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25141">
              <w:rPr>
                <w:rFonts w:ascii="Times New Roman" w:eastAsia="Times New Roman" w:hAnsi="Times New Roman" w:cs="Times New Roman"/>
                <w:sz w:val="24"/>
                <w:szCs w:val="24"/>
              </w:rPr>
              <w:t>Rapid onset liver dysfunction that develops within days or weeks. Resolves with treatment.</w:t>
            </w:r>
          </w:p>
        </w:tc>
        <w:tc>
          <w:tcPr>
            <w:tcW w:w="0" w:type="auto"/>
            <w:hideMark/>
          </w:tcPr>
          <w:p w14:paraId="5C384A0E" w14:textId="77777777" w:rsidR="00125141" w:rsidRPr="00125141" w:rsidRDefault="00125141" w:rsidP="00730357">
            <w:pPr>
              <w:spacing w:after="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25141">
              <w:rPr>
                <w:rFonts w:ascii="Times New Roman" w:eastAsia="Times New Roman" w:hAnsi="Times New Roman" w:cs="Times New Roman"/>
                <w:sz w:val="24"/>
                <w:szCs w:val="24"/>
              </w:rPr>
              <w:t>Acute viral hepatitis, Drug-induced liver injury</w:t>
            </w:r>
          </w:p>
        </w:tc>
      </w:tr>
      <w:tr w:rsidR="00125141" w:rsidRPr="00125141" w14:paraId="78D52330" w14:textId="77777777" w:rsidTr="00B909DA">
        <w:tc>
          <w:tcPr>
            <w:cnfStyle w:val="001000000000" w:firstRow="0" w:lastRow="0" w:firstColumn="1" w:lastColumn="0" w:oddVBand="0" w:evenVBand="0" w:oddHBand="0" w:evenHBand="0" w:firstRowFirstColumn="0" w:firstRowLastColumn="0" w:lastRowFirstColumn="0" w:lastRowLastColumn="0"/>
            <w:tcW w:w="0" w:type="auto"/>
            <w:hideMark/>
          </w:tcPr>
          <w:p w14:paraId="58916967" w14:textId="77777777" w:rsidR="00125141" w:rsidRPr="00125141" w:rsidRDefault="00125141" w:rsidP="00730357">
            <w:pPr>
              <w:spacing w:after="0"/>
              <w:jc w:val="both"/>
              <w:rPr>
                <w:rFonts w:ascii="Times New Roman" w:eastAsia="Times New Roman" w:hAnsi="Times New Roman" w:cs="Times New Roman"/>
                <w:sz w:val="24"/>
                <w:szCs w:val="24"/>
              </w:rPr>
            </w:pPr>
            <w:r w:rsidRPr="00125141">
              <w:rPr>
                <w:rFonts w:ascii="Times New Roman" w:eastAsia="Times New Roman" w:hAnsi="Times New Roman" w:cs="Times New Roman"/>
                <w:sz w:val="24"/>
                <w:szCs w:val="24"/>
              </w:rPr>
              <w:t>Chronic Hepatic Diseases</w:t>
            </w:r>
          </w:p>
        </w:tc>
        <w:tc>
          <w:tcPr>
            <w:tcW w:w="0" w:type="auto"/>
            <w:hideMark/>
          </w:tcPr>
          <w:p w14:paraId="5D856710" w14:textId="77777777" w:rsidR="00125141" w:rsidRPr="00125141" w:rsidRDefault="00125141" w:rsidP="00730357">
            <w:pPr>
              <w:spacing w:after="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25141">
              <w:rPr>
                <w:rFonts w:ascii="Times New Roman" w:eastAsia="Times New Roman" w:hAnsi="Times New Roman" w:cs="Times New Roman"/>
                <w:sz w:val="24"/>
                <w:szCs w:val="24"/>
              </w:rPr>
              <w:t>Persistent liver dysfunction lasting six months or more, often with progressive damage.</w:t>
            </w:r>
          </w:p>
        </w:tc>
        <w:tc>
          <w:tcPr>
            <w:tcW w:w="0" w:type="auto"/>
            <w:hideMark/>
          </w:tcPr>
          <w:p w14:paraId="61CFB810" w14:textId="77777777" w:rsidR="00125141" w:rsidRPr="00125141" w:rsidRDefault="00125141" w:rsidP="00730357">
            <w:pPr>
              <w:spacing w:after="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25141">
              <w:rPr>
                <w:rFonts w:ascii="Times New Roman" w:eastAsia="Times New Roman" w:hAnsi="Times New Roman" w:cs="Times New Roman"/>
                <w:sz w:val="24"/>
                <w:szCs w:val="24"/>
              </w:rPr>
              <w:t>Cirrhosis, Chronic hepatitis</w:t>
            </w:r>
          </w:p>
        </w:tc>
      </w:tr>
    </w:tbl>
    <w:p w14:paraId="5BC01E3E" w14:textId="77777777" w:rsidR="007B5E07" w:rsidRPr="007B5E07" w:rsidRDefault="007B5E07" w:rsidP="00730357">
      <w:pPr>
        <w:spacing w:before="100" w:beforeAutospacing="1" w:after="100" w:afterAutospacing="1"/>
        <w:jc w:val="both"/>
        <w:rPr>
          <w:rFonts w:ascii="Times New Roman" w:eastAsia="Times New Roman" w:hAnsi="Times New Roman" w:cs="Times New Roman"/>
          <w:sz w:val="24"/>
          <w:szCs w:val="24"/>
        </w:rPr>
      </w:pPr>
      <w:r w:rsidRPr="007B5E07">
        <w:rPr>
          <w:rFonts w:ascii="Times New Roman" w:eastAsia="Times New Roman" w:hAnsi="Times New Roman" w:cs="Times New Roman"/>
          <w:sz w:val="24"/>
          <w:szCs w:val="24"/>
        </w:rPr>
        <w:lastRenderedPageBreak/>
        <w:t>Hepatic diseases are broadly classified as acute or chronic based on the duration and progression of the condition. Acute liver diseases develop rapidly, often within days or weeks, and may resolve completely with appropriate treatment. Examples include acute viral hepatitis and drug-induced liver injury. Chronic liver diseases persist for six months or more, often resulting in progressive liver damage. Conditions such as cirrhosis and chronic hepatitis fall into this category.</w:t>
      </w:r>
    </w:p>
    <w:p w14:paraId="7455287B" w14:textId="77777777" w:rsidR="007B5E07" w:rsidRDefault="007B5E07" w:rsidP="00730357">
      <w:pPr>
        <w:spacing w:before="100" w:beforeAutospacing="1" w:after="100" w:afterAutospacing="1"/>
        <w:jc w:val="both"/>
        <w:outlineLvl w:val="2"/>
        <w:rPr>
          <w:rFonts w:ascii="Times New Roman" w:eastAsia="Times New Roman" w:hAnsi="Times New Roman" w:cs="Times New Roman"/>
          <w:b/>
          <w:bCs/>
          <w:color w:val="2E74B5" w:themeColor="accent5" w:themeShade="BF"/>
          <w:sz w:val="27"/>
          <w:szCs w:val="27"/>
        </w:rPr>
      </w:pPr>
      <w:r w:rsidRPr="007B5E07">
        <w:rPr>
          <w:rFonts w:ascii="Times New Roman" w:eastAsia="Times New Roman" w:hAnsi="Times New Roman" w:cs="Times New Roman"/>
          <w:b/>
          <w:bCs/>
          <w:color w:val="2E74B5" w:themeColor="accent5" w:themeShade="BF"/>
          <w:sz w:val="27"/>
          <w:szCs w:val="27"/>
        </w:rPr>
        <w:t>2.2 Common Types of Hepatic Diseases</w:t>
      </w:r>
    </w:p>
    <w:p w14:paraId="11795BE1" w14:textId="70B0833A" w:rsidR="00274F50" w:rsidRPr="00274F50" w:rsidRDefault="00274F50" w:rsidP="00730357">
      <w:pPr>
        <w:spacing w:before="100" w:beforeAutospacing="1" w:after="100" w:afterAutospacing="1"/>
        <w:jc w:val="both"/>
        <w:outlineLvl w:val="3"/>
        <w:rPr>
          <w:rFonts w:ascii="Times New Roman" w:eastAsia="Times New Roman" w:hAnsi="Times New Roman" w:cs="Times New Roman"/>
          <w:b/>
          <w:bCs/>
          <w:color w:val="C45911" w:themeColor="accent2" w:themeShade="BF"/>
          <w:sz w:val="24"/>
          <w:szCs w:val="24"/>
        </w:rPr>
      </w:pPr>
      <w:r w:rsidRPr="00274F50">
        <w:rPr>
          <w:rFonts w:ascii="Times New Roman" w:eastAsia="Times New Roman" w:hAnsi="Times New Roman" w:cs="Times New Roman"/>
          <w:b/>
          <w:bCs/>
          <w:color w:val="C45911" w:themeColor="accent2" w:themeShade="BF"/>
          <w:sz w:val="24"/>
          <w:szCs w:val="24"/>
        </w:rPr>
        <w:t>1. Viral Hepatitis</w:t>
      </w:r>
    </w:p>
    <w:p w14:paraId="77C68A05" w14:textId="77777777" w:rsidR="00274F50" w:rsidRPr="00274F50" w:rsidRDefault="00274F50" w:rsidP="00730357">
      <w:pPr>
        <w:numPr>
          <w:ilvl w:val="0"/>
          <w:numId w:val="39"/>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b/>
          <w:bCs/>
          <w:sz w:val="24"/>
          <w:szCs w:val="24"/>
        </w:rPr>
        <w:t>Hepatitis A (HAV):</w:t>
      </w:r>
    </w:p>
    <w:p w14:paraId="16A9E65E" w14:textId="20D1F797" w:rsidR="00274F50" w:rsidRPr="00274F50" w:rsidRDefault="00730357" w:rsidP="00730357">
      <w:pPr>
        <w:numPr>
          <w:ilvl w:val="1"/>
          <w:numId w:val="39"/>
        </w:num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b/>
          <w:bCs/>
          <w:noProof/>
          <w:color w:val="ED7D31" w:themeColor="accent2"/>
          <w:sz w:val="24"/>
          <w:szCs w:val="24"/>
          <w14:ligatures w14:val="standardContextual"/>
        </w:rPr>
        <w:drawing>
          <wp:anchor distT="0" distB="0" distL="114300" distR="114300" simplePos="0" relativeHeight="251703296" behindDoc="1" locked="0" layoutInCell="1" allowOverlap="1" wp14:anchorId="10D6C53E" wp14:editId="0F05C559">
            <wp:simplePos x="0" y="0"/>
            <wp:positionH relativeFrom="margin">
              <wp:align>right</wp:align>
            </wp:positionH>
            <wp:positionV relativeFrom="paragraph">
              <wp:posOffset>215265</wp:posOffset>
            </wp:positionV>
            <wp:extent cx="2255520" cy="2255520"/>
            <wp:effectExtent l="0" t="0" r="0" b="0"/>
            <wp:wrapTight wrapText="bothSides">
              <wp:wrapPolygon edited="0">
                <wp:start x="0" y="0"/>
                <wp:lineTo x="0" y="21345"/>
                <wp:lineTo x="21345" y="21345"/>
                <wp:lineTo x="21345" y="0"/>
                <wp:lineTo x="0" y="0"/>
              </wp:wrapPolygon>
            </wp:wrapTight>
            <wp:docPr id="212478599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55520" cy="2255520"/>
                    </a:xfrm>
                    <a:prstGeom prst="rect">
                      <a:avLst/>
                    </a:prstGeom>
                    <a:noFill/>
                  </pic:spPr>
                </pic:pic>
              </a:graphicData>
            </a:graphic>
            <wp14:sizeRelH relativeFrom="page">
              <wp14:pctWidth>0</wp14:pctWidth>
            </wp14:sizeRelH>
            <wp14:sizeRelV relativeFrom="page">
              <wp14:pctHeight>0</wp14:pctHeight>
            </wp14:sizeRelV>
          </wp:anchor>
        </w:drawing>
      </w:r>
      <w:r w:rsidR="00274F50" w:rsidRPr="00274F50">
        <w:rPr>
          <w:rFonts w:ascii="Times New Roman" w:eastAsia="Times New Roman" w:hAnsi="Times New Roman" w:cs="Times New Roman"/>
          <w:i/>
          <w:iCs/>
          <w:sz w:val="24"/>
          <w:szCs w:val="24"/>
        </w:rPr>
        <w:t>Treatment:</w:t>
      </w:r>
      <w:r w:rsidR="00274F50" w:rsidRPr="00274F50">
        <w:rPr>
          <w:rFonts w:ascii="Times New Roman" w:eastAsia="Times New Roman" w:hAnsi="Times New Roman" w:cs="Times New Roman"/>
          <w:sz w:val="24"/>
          <w:szCs w:val="24"/>
        </w:rPr>
        <w:t xml:space="preserve"> Supportive care, including hydration, nutritional support, and symptom management (antipyretics for fever, rest).</w:t>
      </w:r>
    </w:p>
    <w:p w14:paraId="0EF76411" w14:textId="012C31D5" w:rsidR="00274F50" w:rsidRPr="00274F50" w:rsidRDefault="00274F50" w:rsidP="00730357">
      <w:pPr>
        <w:numPr>
          <w:ilvl w:val="1"/>
          <w:numId w:val="39"/>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i/>
          <w:iCs/>
          <w:sz w:val="24"/>
          <w:szCs w:val="24"/>
        </w:rPr>
        <w:t>Severe Cases:</w:t>
      </w:r>
      <w:r w:rsidRPr="00274F50">
        <w:rPr>
          <w:rFonts w:ascii="Times New Roman" w:eastAsia="Times New Roman" w:hAnsi="Times New Roman" w:cs="Times New Roman"/>
          <w:sz w:val="24"/>
          <w:szCs w:val="24"/>
        </w:rPr>
        <w:t xml:space="preserve"> Rare cases of acute liver failure may require liver transplantation.</w:t>
      </w:r>
    </w:p>
    <w:p w14:paraId="43C69154" w14:textId="4046D06A" w:rsidR="00274F50" w:rsidRPr="00274F50" w:rsidRDefault="00274F50" w:rsidP="00730357">
      <w:pPr>
        <w:numPr>
          <w:ilvl w:val="0"/>
          <w:numId w:val="39"/>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b/>
          <w:bCs/>
          <w:sz w:val="24"/>
          <w:szCs w:val="24"/>
        </w:rPr>
        <w:t>Hepatitis B (HBV):</w:t>
      </w:r>
    </w:p>
    <w:p w14:paraId="33C2235A" w14:textId="77777777" w:rsidR="00274F50" w:rsidRPr="00274F50" w:rsidRDefault="00274F50" w:rsidP="00730357">
      <w:pPr>
        <w:numPr>
          <w:ilvl w:val="1"/>
          <w:numId w:val="39"/>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i/>
          <w:iCs/>
          <w:sz w:val="24"/>
          <w:szCs w:val="24"/>
        </w:rPr>
        <w:t>Acute HBV:</w:t>
      </w:r>
      <w:r w:rsidRPr="00274F50">
        <w:rPr>
          <w:rFonts w:ascii="Times New Roman" w:eastAsia="Times New Roman" w:hAnsi="Times New Roman" w:cs="Times New Roman"/>
          <w:sz w:val="24"/>
          <w:szCs w:val="24"/>
        </w:rPr>
        <w:t xml:space="preserve"> Supportive care as most acute infections are self-limiting.</w:t>
      </w:r>
    </w:p>
    <w:p w14:paraId="39D2F363" w14:textId="23D0912B" w:rsidR="00274F50" w:rsidRPr="00274F50" w:rsidRDefault="00274F50" w:rsidP="00730357">
      <w:pPr>
        <w:numPr>
          <w:ilvl w:val="1"/>
          <w:numId w:val="39"/>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i/>
          <w:iCs/>
          <w:sz w:val="24"/>
          <w:szCs w:val="24"/>
        </w:rPr>
        <w:t>Chronic HBV:</w:t>
      </w:r>
      <w:r w:rsidRPr="00274F50">
        <w:rPr>
          <w:rFonts w:ascii="Times New Roman" w:eastAsia="Times New Roman" w:hAnsi="Times New Roman" w:cs="Times New Roman"/>
          <w:sz w:val="24"/>
          <w:szCs w:val="24"/>
        </w:rPr>
        <w:t xml:space="preserve"> Long-term antiviral therapy to suppress viral replication and prevent complications.</w:t>
      </w:r>
    </w:p>
    <w:p w14:paraId="6CCFDF93" w14:textId="4D5B4CC7" w:rsidR="00274F50" w:rsidRPr="00274F50" w:rsidRDefault="00274F50" w:rsidP="00730357">
      <w:pPr>
        <w:numPr>
          <w:ilvl w:val="2"/>
          <w:numId w:val="39"/>
        </w:numPr>
        <w:spacing w:before="100" w:beforeAutospacing="1" w:after="100" w:afterAutospacing="1"/>
        <w:jc w:val="both"/>
        <w:rPr>
          <w:rFonts w:ascii="Times New Roman" w:eastAsia="Times New Roman" w:hAnsi="Times New Roman" w:cs="Times New Roman"/>
          <w:b/>
          <w:bCs/>
          <w:sz w:val="24"/>
          <w:szCs w:val="24"/>
        </w:rPr>
      </w:pPr>
      <w:r w:rsidRPr="00274F50">
        <w:rPr>
          <w:rFonts w:ascii="Times New Roman" w:eastAsia="Times New Roman" w:hAnsi="Times New Roman" w:cs="Times New Roman"/>
          <w:b/>
          <w:bCs/>
          <w:i/>
          <w:iCs/>
          <w:sz w:val="24"/>
          <w:szCs w:val="24"/>
        </w:rPr>
        <w:t>Drugs:</w:t>
      </w:r>
      <w:r w:rsidRPr="00274F50">
        <w:rPr>
          <w:rFonts w:ascii="Times New Roman" w:eastAsia="Times New Roman" w:hAnsi="Times New Roman" w:cs="Times New Roman"/>
          <w:b/>
          <w:bCs/>
          <w:sz w:val="24"/>
          <w:szCs w:val="24"/>
        </w:rPr>
        <w:t xml:space="preserve"> Tenofovir, Entecavir, Pegylated Interferon-α.</w:t>
      </w:r>
    </w:p>
    <w:p w14:paraId="7DC0F698" w14:textId="77777777" w:rsidR="00274F50" w:rsidRPr="00274F50" w:rsidRDefault="00274F50" w:rsidP="00730357">
      <w:pPr>
        <w:numPr>
          <w:ilvl w:val="2"/>
          <w:numId w:val="39"/>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i/>
          <w:iCs/>
          <w:sz w:val="24"/>
          <w:szCs w:val="24"/>
        </w:rPr>
        <w:t>Goals:</w:t>
      </w:r>
      <w:r w:rsidRPr="00274F50">
        <w:rPr>
          <w:rFonts w:ascii="Times New Roman" w:eastAsia="Times New Roman" w:hAnsi="Times New Roman" w:cs="Times New Roman"/>
          <w:sz w:val="24"/>
          <w:szCs w:val="24"/>
        </w:rPr>
        <w:t xml:space="preserve"> Reduce viral load, improve liver function, lower HCC risk.</w:t>
      </w:r>
    </w:p>
    <w:p w14:paraId="6EC13082" w14:textId="21DD58A7" w:rsidR="00274F50" w:rsidRPr="00274F50" w:rsidRDefault="00274F50" w:rsidP="00730357">
      <w:pPr>
        <w:numPr>
          <w:ilvl w:val="1"/>
          <w:numId w:val="39"/>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i/>
          <w:iCs/>
          <w:sz w:val="24"/>
          <w:szCs w:val="24"/>
        </w:rPr>
        <w:t>Emerging Therapies:</w:t>
      </w:r>
      <w:r w:rsidRPr="00274F50">
        <w:rPr>
          <w:rFonts w:ascii="Times New Roman" w:eastAsia="Times New Roman" w:hAnsi="Times New Roman" w:cs="Times New Roman"/>
          <w:sz w:val="24"/>
          <w:szCs w:val="24"/>
        </w:rPr>
        <w:t xml:space="preserve"> Capsid inhibitors and RNA interference agents under investigation.</w:t>
      </w:r>
    </w:p>
    <w:p w14:paraId="046EDED8" w14:textId="73555A0D" w:rsidR="00274F50" w:rsidRPr="00274F50" w:rsidRDefault="00274F50" w:rsidP="00730357">
      <w:pPr>
        <w:numPr>
          <w:ilvl w:val="0"/>
          <w:numId w:val="39"/>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b/>
          <w:bCs/>
          <w:sz w:val="24"/>
          <w:szCs w:val="24"/>
        </w:rPr>
        <w:t>Hepatitis C (HCV):</w:t>
      </w:r>
    </w:p>
    <w:p w14:paraId="2C67C270" w14:textId="725C7A97" w:rsidR="00274F50" w:rsidRPr="00274F50" w:rsidRDefault="00274F50" w:rsidP="00730357">
      <w:pPr>
        <w:numPr>
          <w:ilvl w:val="1"/>
          <w:numId w:val="39"/>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i/>
          <w:iCs/>
          <w:sz w:val="24"/>
          <w:szCs w:val="24"/>
        </w:rPr>
        <w:t>Standard Treatment:</w:t>
      </w:r>
      <w:r w:rsidRPr="00274F50">
        <w:rPr>
          <w:rFonts w:ascii="Times New Roman" w:eastAsia="Times New Roman" w:hAnsi="Times New Roman" w:cs="Times New Roman"/>
          <w:sz w:val="24"/>
          <w:szCs w:val="24"/>
        </w:rPr>
        <w:t xml:space="preserve"> Direct-acting antivirals (DAAs), offering &gt;95% cure rates.</w:t>
      </w:r>
    </w:p>
    <w:p w14:paraId="239AFE7B" w14:textId="68E5A23D" w:rsidR="00274F50" w:rsidRPr="00274F50" w:rsidRDefault="00274F50" w:rsidP="00730357">
      <w:pPr>
        <w:numPr>
          <w:ilvl w:val="2"/>
          <w:numId w:val="39"/>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sz w:val="24"/>
          <w:szCs w:val="24"/>
        </w:rPr>
        <w:t>Examples: Sofosbuvir, Ledipasvir, Velpatasvir.</w:t>
      </w:r>
    </w:p>
    <w:p w14:paraId="0C218C94" w14:textId="1EEBDD44" w:rsidR="00274F50" w:rsidRPr="00274F50" w:rsidRDefault="00274F50" w:rsidP="00730357">
      <w:pPr>
        <w:numPr>
          <w:ilvl w:val="1"/>
          <w:numId w:val="39"/>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i/>
          <w:iCs/>
          <w:sz w:val="24"/>
          <w:szCs w:val="24"/>
        </w:rPr>
        <w:t>Combination Therapy:</w:t>
      </w:r>
      <w:r w:rsidRPr="00274F50">
        <w:rPr>
          <w:rFonts w:ascii="Times New Roman" w:eastAsia="Times New Roman" w:hAnsi="Times New Roman" w:cs="Times New Roman"/>
          <w:sz w:val="24"/>
          <w:szCs w:val="24"/>
        </w:rPr>
        <w:t xml:space="preserve"> Tailored based on genotype and liver disease severity.</w:t>
      </w:r>
    </w:p>
    <w:p w14:paraId="7E1ABFB6" w14:textId="1075A96B" w:rsidR="00274F50" w:rsidRPr="00274F50" w:rsidRDefault="00274F50" w:rsidP="00730357">
      <w:pPr>
        <w:numPr>
          <w:ilvl w:val="1"/>
          <w:numId w:val="39"/>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i/>
          <w:iCs/>
          <w:sz w:val="24"/>
          <w:szCs w:val="24"/>
        </w:rPr>
        <w:t>Post-Treatment:</w:t>
      </w:r>
      <w:r w:rsidRPr="00274F50">
        <w:rPr>
          <w:rFonts w:ascii="Times New Roman" w:eastAsia="Times New Roman" w:hAnsi="Times New Roman" w:cs="Times New Roman"/>
          <w:sz w:val="24"/>
          <w:szCs w:val="24"/>
        </w:rPr>
        <w:t xml:space="preserve"> Long-term monitoring for HCC in cirrhotic patients.</w:t>
      </w:r>
    </w:p>
    <w:p w14:paraId="6339A0ED" w14:textId="3890418B" w:rsidR="00274F50" w:rsidRPr="00274F50" w:rsidRDefault="00274F50" w:rsidP="00730357">
      <w:pPr>
        <w:numPr>
          <w:ilvl w:val="0"/>
          <w:numId w:val="39"/>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b/>
          <w:bCs/>
          <w:sz w:val="24"/>
          <w:szCs w:val="24"/>
        </w:rPr>
        <w:t>Hepatitis D (HDV):</w:t>
      </w:r>
    </w:p>
    <w:p w14:paraId="34DF8F05" w14:textId="0C7FE071" w:rsidR="00274F50" w:rsidRPr="00274F50" w:rsidRDefault="00274F50" w:rsidP="00730357">
      <w:pPr>
        <w:numPr>
          <w:ilvl w:val="1"/>
          <w:numId w:val="39"/>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i/>
          <w:iCs/>
          <w:sz w:val="24"/>
          <w:szCs w:val="24"/>
        </w:rPr>
        <w:t>Challenges:</w:t>
      </w:r>
      <w:r w:rsidRPr="00274F50">
        <w:rPr>
          <w:rFonts w:ascii="Times New Roman" w:eastAsia="Times New Roman" w:hAnsi="Times New Roman" w:cs="Times New Roman"/>
          <w:sz w:val="24"/>
          <w:szCs w:val="24"/>
        </w:rPr>
        <w:t xml:space="preserve"> Limited therapeutic options.</w:t>
      </w:r>
    </w:p>
    <w:p w14:paraId="7F7E945F" w14:textId="631C0FE0" w:rsidR="00274F50" w:rsidRPr="00274F50" w:rsidRDefault="00274F50" w:rsidP="00730357">
      <w:pPr>
        <w:numPr>
          <w:ilvl w:val="1"/>
          <w:numId w:val="39"/>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i/>
          <w:iCs/>
          <w:sz w:val="24"/>
          <w:szCs w:val="24"/>
        </w:rPr>
        <w:t>Treatment:</w:t>
      </w:r>
      <w:r w:rsidRPr="00274F50">
        <w:rPr>
          <w:rFonts w:ascii="Times New Roman" w:eastAsia="Times New Roman" w:hAnsi="Times New Roman" w:cs="Times New Roman"/>
          <w:sz w:val="24"/>
          <w:szCs w:val="24"/>
        </w:rPr>
        <w:t xml:space="preserve"> Pegylated interferon-α for viral suppression. Research into entry inhibitors (e.g., Bulevirtide) shows promise.</w:t>
      </w:r>
    </w:p>
    <w:p w14:paraId="360EED62" w14:textId="3D961EE2" w:rsidR="00274F50" w:rsidRPr="00274F50" w:rsidRDefault="00274F50" w:rsidP="00730357">
      <w:pPr>
        <w:numPr>
          <w:ilvl w:val="0"/>
          <w:numId w:val="39"/>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b/>
          <w:bCs/>
          <w:sz w:val="24"/>
          <w:szCs w:val="24"/>
        </w:rPr>
        <w:t>Hepatitis E (HEV):</w:t>
      </w:r>
    </w:p>
    <w:p w14:paraId="75B59F97" w14:textId="2368E9D4" w:rsidR="00274F50" w:rsidRPr="00274F50" w:rsidRDefault="00274F50" w:rsidP="00730357">
      <w:pPr>
        <w:numPr>
          <w:ilvl w:val="1"/>
          <w:numId w:val="39"/>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i/>
          <w:iCs/>
          <w:sz w:val="24"/>
          <w:szCs w:val="24"/>
        </w:rPr>
        <w:t>Acute Cases:</w:t>
      </w:r>
      <w:r w:rsidRPr="00274F50">
        <w:rPr>
          <w:rFonts w:ascii="Times New Roman" w:eastAsia="Times New Roman" w:hAnsi="Times New Roman" w:cs="Times New Roman"/>
          <w:sz w:val="24"/>
          <w:szCs w:val="24"/>
        </w:rPr>
        <w:t xml:space="preserve"> Supportive care, as most infections are self-limiting.</w:t>
      </w:r>
    </w:p>
    <w:p w14:paraId="6339CCC0" w14:textId="142BD2D9" w:rsidR="00274F50" w:rsidRPr="00274F50" w:rsidRDefault="00274F50" w:rsidP="00730357">
      <w:pPr>
        <w:numPr>
          <w:ilvl w:val="1"/>
          <w:numId w:val="39"/>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i/>
          <w:iCs/>
          <w:sz w:val="24"/>
          <w:szCs w:val="24"/>
        </w:rPr>
        <w:t>Chronic HEV:</w:t>
      </w:r>
      <w:r w:rsidRPr="00274F50">
        <w:rPr>
          <w:rFonts w:ascii="Times New Roman" w:eastAsia="Times New Roman" w:hAnsi="Times New Roman" w:cs="Times New Roman"/>
          <w:sz w:val="24"/>
          <w:szCs w:val="24"/>
        </w:rPr>
        <w:t xml:space="preserve"> Occurs in immunocompromised individuals; treated with ribavirin and reduced immunosuppressants.</w:t>
      </w:r>
    </w:p>
    <w:p w14:paraId="3B70C81A" w14:textId="34F4F51A" w:rsidR="00274F50" w:rsidRPr="00274F50" w:rsidRDefault="00274F50" w:rsidP="00730357">
      <w:pPr>
        <w:spacing w:before="100" w:beforeAutospacing="1" w:after="100" w:afterAutospacing="1"/>
        <w:jc w:val="both"/>
        <w:outlineLvl w:val="3"/>
        <w:rPr>
          <w:rFonts w:ascii="Times New Roman" w:eastAsia="Times New Roman" w:hAnsi="Times New Roman" w:cs="Times New Roman"/>
          <w:b/>
          <w:bCs/>
          <w:color w:val="C45911" w:themeColor="accent2" w:themeShade="BF"/>
          <w:sz w:val="24"/>
          <w:szCs w:val="24"/>
        </w:rPr>
      </w:pPr>
      <w:r w:rsidRPr="00274F50">
        <w:rPr>
          <w:rFonts w:ascii="Times New Roman" w:eastAsia="Times New Roman" w:hAnsi="Times New Roman" w:cs="Times New Roman"/>
          <w:b/>
          <w:bCs/>
          <w:color w:val="C45911" w:themeColor="accent2" w:themeShade="BF"/>
          <w:sz w:val="24"/>
          <w:szCs w:val="24"/>
        </w:rPr>
        <w:lastRenderedPageBreak/>
        <w:t>2. Cirrhosis</w:t>
      </w:r>
    </w:p>
    <w:p w14:paraId="70B96BED" w14:textId="346BBA37" w:rsidR="00274F50" w:rsidRPr="00274F50" w:rsidRDefault="00945BEB" w:rsidP="00730357">
      <w:pPr>
        <w:numPr>
          <w:ilvl w:val="0"/>
          <w:numId w:val="40"/>
        </w:num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b/>
          <w:bCs/>
          <w:noProof/>
          <w:color w:val="ED7D31" w:themeColor="accent2"/>
          <w:sz w:val="24"/>
          <w:szCs w:val="24"/>
          <w14:ligatures w14:val="standardContextual"/>
        </w:rPr>
        <w:drawing>
          <wp:anchor distT="0" distB="0" distL="114300" distR="114300" simplePos="0" relativeHeight="251704320" behindDoc="1" locked="0" layoutInCell="1" allowOverlap="1" wp14:anchorId="51E89234" wp14:editId="26BBA46E">
            <wp:simplePos x="0" y="0"/>
            <wp:positionH relativeFrom="margin">
              <wp:posOffset>3096895</wp:posOffset>
            </wp:positionH>
            <wp:positionV relativeFrom="paragraph">
              <wp:posOffset>88900</wp:posOffset>
            </wp:positionV>
            <wp:extent cx="2836545" cy="1438275"/>
            <wp:effectExtent l="0" t="0" r="1905" b="9525"/>
            <wp:wrapTight wrapText="bothSides">
              <wp:wrapPolygon edited="0">
                <wp:start x="0" y="0"/>
                <wp:lineTo x="0" y="21457"/>
                <wp:lineTo x="21469" y="21457"/>
                <wp:lineTo x="21469" y="0"/>
                <wp:lineTo x="0" y="0"/>
              </wp:wrapPolygon>
            </wp:wrapTight>
            <wp:docPr id="143714386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6545" cy="1438275"/>
                    </a:xfrm>
                    <a:prstGeom prst="rect">
                      <a:avLst/>
                    </a:prstGeom>
                    <a:noFill/>
                  </pic:spPr>
                </pic:pic>
              </a:graphicData>
            </a:graphic>
            <wp14:sizeRelH relativeFrom="page">
              <wp14:pctWidth>0</wp14:pctWidth>
            </wp14:sizeRelH>
            <wp14:sizeRelV relativeFrom="page">
              <wp14:pctHeight>0</wp14:pctHeight>
            </wp14:sizeRelV>
          </wp:anchor>
        </w:drawing>
      </w:r>
      <w:r w:rsidR="00274F50" w:rsidRPr="00274F50">
        <w:rPr>
          <w:rFonts w:ascii="Times New Roman" w:eastAsia="Times New Roman" w:hAnsi="Times New Roman" w:cs="Times New Roman"/>
          <w:i/>
          <w:iCs/>
          <w:sz w:val="24"/>
          <w:szCs w:val="24"/>
        </w:rPr>
        <w:t>General Goals:</w:t>
      </w:r>
      <w:r w:rsidR="00274F50" w:rsidRPr="00274F50">
        <w:rPr>
          <w:rFonts w:ascii="Times New Roman" w:eastAsia="Times New Roman" w:hAnsi="Times New Roman" w:cs="Times New Roman"/>
          <w:sz w:val="24"/>
          <w:szCs w:val="24"/>
        </w:rPr>
        <w:t xml:space="preserve"> Slow disease progression, manage complications, improve quality of life.</w:t>
      </w:r>
    </w:p>
    <w:p w14:paraId="146E652D" w14:textId="04AC6E84" w:rsidR="00274F50" w:rsidRPr="00274F50" w:rsidRDefault="00274F50" w:rsidP="00730357">
      <w:pPr>
        <w:numPr>
          <w:ilvl w:val="0"/>
          <w:numId w:val="40"/>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b/>
          <w:bCs/>
          <w:sz w:val="24"/>
          <w:szCs w:val="24"/>
        </w:rPr>
        <w:t>Lifestyle Modifications:</w:t>
      </w:r>
    </w:p>
    <w:p w14:paraId="6A2C2F69" w14:textId="77777777" w:rsidR="00274F50" w:rsidRPr="00274F50" w:rsidRDefault="00274F50" w:rsidP="00730357">
      <w:pPr>
        <w:numPr>
          <w:ilvl w:val="1"/>
          <w:numId w:val="40"/>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sz w:val="24"/>
          <w:szCs w:val="24"/>
        </w:rPr>
        <w:t>Absolute alcohol abstinence for alcohol-related cirrhosis.</w:t>
      </w:r>
    </w:p>
    <w:p w14:paraId="3C23B499" w14:textId="77777777" w:rsidR="00274F50" w:rsidRPr="00274F50" w:rsidRDefault="00274F50" w:rsidP="00730357">
      <w:pPr>
        <w:numPr>
          <w:ilvl w:val="1"/>
          <w:numId w:val="40"/>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sz w:val="24"/>
          <w:szCs w:val="24"/>
        </w:rPr>
        <w:t>Low-sodium diet to manage ascites.</w:t>
      </w:r>
    </w:p>
    <w:p w14:paraId="40D4292C" w14:textId="77777777" w:rsidR="00274F50" w:rsidRPr="00274F50" w:rsidRDefault="00274F50" w:rsidP="00730357">
      <w:pPr>
        <w:numPr>
          <w:ilvl w:val="0"/>
          <w:numId w:val="40"/>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b/>
          <w:bCs/>
          <w:sz w:val="24"/>
          <w:szCs w:val="24"/>
        </w:rPr>
        <w:t>Medications for Complications:</w:t>
      </w:r>
    </w:p>
    <w:p w14:paraId="263C63CA" w14:textId="77777777" w:rsidR="00274F50" w:rsidRPr="00274F50" w:rsidRDefault="00274F50" w:rsidP="00730357">
      <w:pPr>
        <w:numPr>
          <w:ilvl w:val="1"/>
          <w:numId w:val="40"/>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i/>
          <w:iCs/>
          <w:sz w:val="24"/>
          <w:szCs w:val="24"/>
        </w:rPr>
        <w:t>Ascites:</w:t>
      </w:r>
      <w:r w:rsidRPr="00274F50">
        <w:rPr>
          <w:rFonts w:ascii="Times New Roman" w:eastAsia="Times New Roman" w:hAnsi="Times New Roman" w:cs="Times New Roman"/>
          <w:sz w:val="24"/>
          <w:szCs w:val="24"/>
        </w:rPr>
        <w:t xml:space="preserve"> Diuretics (Spironolactone, Furosemide).</w:t>
      </w:r>
    </w:p>
    <w:p w14:paraId="75CCF7F3" w14:textId="77777777" w:rsidR="00274F50" w:rsidRPr="00274F50" w:rsidRDefault="00274F50" w:rsidP="00730357">
      <w:pPr>
        <w:numPr>
          <w:ilvl w:val="1"/>
          <w:numId w:val="40"/>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i/>
          <w:iCs/>
          <w:sz w:val="24"/>
          <w:szCs w:val="24"/>
        </w:rPr>
        <w:t>Variceal Bleeding:</w:t>
      </w:r>
      <w:r w:rsidRPr="00274F50">
        <w:rPr>
          <w:rFonts w:ascii="Times New Roman" w:eastAsia="Times New Roman" w:hAnsi="Times New Roman" w:cs="Times New Roman"/>
          <w:sz w:val="24"/>
          <w:szCs w:val="24"/>
        </w:rPr>
        <w:t xml:space="preserve"> Non-selective beta-blockers (Propranolol) and endoscopic variceal ligation.</w:t>
      </w:r>
    </w:p>
    <w:p w14:paraId="53510EA0" w14:textId="77777777" w:rsidR="00274F50" w:rsidRPr="00274F50" w:rsidRDefault="00274F50" w:rsidP="00730357">
      <w:pPr>
        <w:numPr>
          <w:ilvl w:val="1"/>
          <w:numId w:val="40"/>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i/>
          <w:iCs/>
          <w:sz w:val="24"/>
          <w:szCs w:val="24"/>
        </w:rPr>
        <w:t>Hepatic Encephalopathy:</w:t>
      </w:r>
      <w:r w:rsidRPr="00274F50">
        <w:rPr>
          <w:rFonts w:ascii="Times New Roman" w:eastAsia="Times New Roman" w:hAnsi="Times New Roman" w:cs="Times New Roman"/>
          <w:sz w:val="24"/>
          <w:szCs w:val="24"/>
        </w:rPr>
        <w:t xml:space="preserve"> Lactulose, Rifaximin to reduce ammonia levels.</w:t>
      </w:r>
    </w:p>
    <w:p w14:paraId="67AAF8F3" w14:textId="77777777" w:rsidR="00274F50" w:rsidRPr="00274F50" w:rsidRDefault="00274F50" w:rsidP="00730357">
      <w:pPr>
        <w:numPr>
          <w:ilvl w:val="0"/>
          <w:numId w:val="40"/>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b/>
          <w:bCs/>
          <w:sz w:val="24"/>
          <w:szCs w:val="24"/>
        </w:rPr>
        <w:t>Advanced Treatments:</w:t>
      </w:r>
    </w:p>
    <w:p w14:paraId="251D608A" w14:textId="77777777" w:rsidR="00274F50" w:rsidRPr="00274F50" w:rsidRDefault="00274F50" w:rsidP="00730357">
      <w:pPr>
        <w:numPr>
          <w:ilvl w:val="1"/>
          <w:numId w:val="40"/>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i/>
          <w:iCs/>
          <w:sz w:val="24"/>
          <w:szCs w:val="24"/>
        </w:rPr>
        <w:t>Transjugular Intrahepatic Portosystemic Shunt (TIPS):</w:t>
      </w:r>
      <w:r w:rsidRPr="00274F50">
        <w:rPr>
          <w:rFonts w:ascii="Times New Roman" w:eastAsia="Times New Roman" w:hAnsi="Times New Roman" w:cs="Times New Roman"/>
          <w:sz w:val="24"/>
          <w:szCs w:val="24"/>
        </w:rPr>
        <w:t xml:space="preserve"> For refractory ascites or variceal bleeding.</w:t>
      </w:r>
    </w:p>
    <w:p w14:paraId="61806DFA" w14:textId="524F27B7" w:rsidR="00274F50" w:rsidRPr="00274F50" w:rsidRDefault="00274F50" w:rsidP="00945BEB">
      <w:pPr>
        <w:numPr>
          <w:ilvl w:val="1"/>
          <w:numId w:val="40"/>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i/>
          <w:iCs/>
          <w:sz w:val="24"/>
          <w:szCs w:val="24"/>
        </w:rPr>
        <w:t>Liver Transplantation:</w:t>
      </w:r>
      <w:r w:rsidRPr="00274F50">
        <w:rPr>
          <w:rFonts w:ascii="Times New Roman" w:eastAsia="Times New Roman" w:hAnsi="Times New Roman" w:cs="Times New Roman"/>
          <w:sz w:val="24"/>
          <w:szCs w:val="24"/>
        </w:rPr>
        <w:t xml:space="preserve"> Definitive treatment for decompensated cirrhosis.</w:t>
      </w:r>
    </w:p>
    <w:p w14:paraId="1707F427" w14:textId="77777777" w:rsidR="00274F50" w:rsidRPr="00274F50" w:rsidRDefault="00274F50" w:rsidP="00730357">
      <w:pPr>
        <w:spacing w:before="100" w:beforeAutospacing="1" w:after="100" w:afterAutospacing="1"/>
        <w:jc w:val="both"/>
        <w:outlineLvl w:val="3"/>
        <w:rPr>
          <w:rFonts w:ascii="Times New Roman" w:eastAsia="Times New Roman" w:hAnsi="Times New Roman" w:cs="Times New Roman"/>
          <w:b/>
          <w:bCs/>
          <w:color w:val="C45911" w:themeColor="accent2" w:themeShade="BF"/>
          <w:sz w:val="24"/>
          <w:szCs w:val="24"/>
        </w:rPr>
      </w:pPr>
      <w:r w:rsidRPr="00274F50">
        <w:rPr>
          <w:rFonts w:ascii="Times New Roman" w:eastAsia="Times New Roman" w:hAnsi="Times New Roman" w:cs="Times New Roman"/>
          <w:b/>
          <w:bCs/>
          <w:color w:val="C45911" w:themeColor="accent2" w:themeShade="BF"/>
          <w:sz w:val="24"/>
          <w:szCs w:val="24"/>
        </w:rPr>
        <w:t>3. Non-Alcoholic Fatty Liver Disease (NAFLD)</w:t>
      </w:r>
    </w:p>
    <w:p w14:paraId="272E37F6" w14:textId="77777777" w:rsidR="00274F50" w:rsidRPr="00274F50" w:rsidRDefault="00274F50" w:rsidP="00730357">
      <w:pPr>
        <w:numPr>
          <w:ilvl w:val="0"/>
          <w:numId w:val="41"/>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i/>
          <w:iCs/>
          <w:sz w:val="24"/>
          <w:szCs w:val="24"/>
        </w:rPr>
        <w:t>Primary Focus:</w:t>
      </w:r>
      <w:r w:rsidRPr="00274F50">
        <w:rPr>
          <w:rFonts w:ascii="Times New Roman" w:eastAsia="Times New Roman" w:hAnsi="Times New Roman" w:cs="Times New Roman"/>
          <w:sz w:val="24"/>
          <w:szCs w:val="24"/>
        </w:rPr>
        <w:t xml:space="preserve"> Lifestyle interventions.</w:t>
      </w:r>
    </w:p>
    <w:p w14:paraId="3325B042" w14:textId="77777777" w:rsidR="00274F50" w:rsidRPr="00274F50" w:rsidRDefault="00274F50" w:rsidP="00730357">
      <w:pPr>
        <w:numPr>
          <w:ilvl w:val="1"/>
          <w:numId w:val="41"/>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b/>
          <w:bCs/>
          <w:sz w:val="24"/>
          <w:szCs w:val="24"/>
        </w:rPr>
        <w:t>Weight Loss:</w:t>
      </w:r>
      <w:r w:rsidRPr="00274F50">
        <w:rPr>
          <w:rFonts w:ascii="Times New Roman" w:eastAsia="Times New Roman" w:hAnsi="Times New Roman" w:cs="Times New Roman"/>
          <w:sz w:val="24"/>
          <w:szCs w:val="24"/>
        </w:rPr>
        <w:t xml:space="preserve"> A 7–10% weight reduction can significantly reduce steatosis and fibrosis.</w:t>
      </w:r>
    </w:p>
    <w:p w14:paraId="47E7B04A" w14:textId="77777777" w:rsidR="00274F50" w:rsidRPr="00274F50" w:rsidRDefault="00274F50" w:rsidP="00730357">
      <w:pPr>
        <w:numPr>
          <w:ilvl w:val="1"/>
          <w:numId w:val="41"/>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b/>
          <w:bCs/>
          <w:sz w:val="24"/>
          <w:szCs w:val="24"/>
        </w:rPr>
        <w:t>Dietary Changes:</w:t>
      </w:r>
      <w:r w:rsidRPr="00274F50">
        <w:rPr>
          <w:rFonts w:ascii="Times New Roman" w:eastAsia="Times New Roman" w:hAnsi="Times New Roman" w:cs="Times New Roman"/>
          <w:sz w:val="24"/>
          <w:szCs w:val="24"/>
        </w:rPr>
        <w:t xml:space="preserve"> Mediterranean diet, reduced sugar and saturated fat intake.</w:t>
      </w:r>
    </w:p>
    <w:p w14:paraId="1E62D855" w14:textId="77777777" w:rsidR="00274F50" w:rsidRPr="00274F50" w:rsidRDefault="00274F50" w:rsidP="00730357">
      <w:pPr>
        <w:numPr>
          <w:ilvl w:val="1"/>
          <w:numId w:val="41"/>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b/>
          <w:bCs/>
          <w:sz w:val="24"/>
          <w:szCs w:val="24"/>
        </w:rPr>
        <w:t>Physical Activity:</w:t>
      </w:r>
      <w:r w:rsidRPr="00274F50">
        <w:rPr>
          <w:rFonts w:ascii="Times New Roman" w:eastAsia="Times New Roman" w:hAnsi="Times New Roman" w:cs="Times New Roman"/>
          <w:sz w:val="24"/>
          <w:szCs w:val="24"/>
        </w:rPr>
        <w:t xml:space="preserve"> Regular aerobic and resistance exercise.</w:t>
      </w:r>
    </w:p>
    <w:p w14:paraId="5111F95D" w14:textId="77777777" w:rsidR="00274F50" w:rsidRPr="00274F50" w:rsidRDefault="00274F50" w:rsidP="00730357">
      <w:pPr>
        <w:numPr>
          <w:ilvl w:val="0"/>
          <w:numId w:val="41"/>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i/>
          <w:iCs/>
          <w:sz w:val="24"/>
          <w:szCs w:val="24"/>
        </w:rPr>
        <w:t>Pharmacotherapy:</w:t>
      </w:r>
    </w:p>
    <w:p w14:paraId="39983F60" w14:textId="77777777" w:rsidR="00274F50" w:rsidRPr="00274F50" w:rsidRDefault="00274F50" w:rsidP="00730357">
      <w:pPr>
        <w:numPr>
          <w:ilvl w:val="1"/>
          <w:numId w:val="41"/>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b/>
          <w:bCs/>
          <w:sz w:val="24"/>
          <w:szCs w:val="24"/>
        </w:rPr>
        <w:t>Vitamin E:</w:t>
      </w:r>
      <w:r w:rsidRPr="00274F50">
        <w:rPr>
          <w:rFonts w:ascii="Times New Roman" w:eastAsia="Times New Roman" w:hAnsi="Times New Roman" w:cs="Times New Roman"/>
          <w:sz w:val="24"/>
          <w:szCs w:val="24"/>
        </w:rPr>
        <w:t xml:space="preserve"> For non-diabetic patients with non-alcoholic steatohepatitis (NASH).</w:t>
      </w:r>
    </w:p>
    <w:p w14:paraId="20C41081" w14:textId="77777777" w:rsidR="00274F50" w:rsidRPr="00274F50" w:rsidRDefault="00274F50" w:rsidP="00730357">
      <w:pPr>
        <w:numPr>
          <w:ilvl w:val="1"/>
          <w:numId w:val="41"/>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b/>
          <w:bCs/>
          <w:sz w:val="24"/>
          <w:szCs w:val="24"/>
        </w:rPr>
        <w:t>Pioglitazone:</w:t>
      </w:r>
      <w:r w:rsidRPr="00274F50">
        <w:rPr>
          <w:rFonts w:ascii="Times New Roman" w:eastAsia="Times New Roman" w:hAnsi="Times New Roman" w:cs="Times New Roman"/>
          <w:sz w:val="24"/>
          <w:szCs w:val="24"/>
        </w:rPr>
        <w:t xml:space="preserve"> For patients with NASH and diabetes.</w:t>
      </w:r>
    </w:p>
    <w:p w14:paraId="1CB9FB68" w14:textId="77777777" w:rsidR="00274F50" w:rsidRPr="00274F50" w:rsidRDefault="00274F50" w:rsidP="00730357">
      <w:pPr>
        <w:numPr>
          <w:ilvl w:val="1"/>
          <w:numId w:val="41"/>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sz w:val="24"/>
          <w:szCs w:val="24"/>
        </w:rPr>
        <w:t>Investigational agents targeting fibrosis (e.g., FXR agonists, GLP-1 receptor agonists).</w:t>
      </w:r>
    </w:p>
    <w:p w14:paraId="4D1A3903" w14:textId="03F87CA8" w:rsidR="00274F50" w:rsidRPr="00274F50" w:rsidRDefault="00274F50" w:rsidP="001241AB">
      <w:pPr>
        <w:numPr>
          <w:ilvl w:val="0"/>
          <w:numId w:val="41"/>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i/>
          <w:iCs/>
          <w:sz w:val="24"/>
          <w:szCs w:val="24"/>
        </w:rPr>
        <w:t>Monitoring and Long-Term Care:</w:t>
      </w:r>
      <w:r w:rsidRPr="00274F50">
        <w:rPr>
          <w:rFonts w:ascii="Times New Roman" w:eastAsia="Times New Roman" w:hAnsi="Times New Roman" w:cs="Times New Roman"/>
          <w:sz w:val="24"/>
          <w:szCs w:val="24"/>
        </w:rPr>
        <w:t xml:space="preserve"> Regular imaging and liver function tests to detect progression.</w:t>
      </w:r>
    </w:p>
    <w:p w14:paraId="020A0C33" w14:textId="77777777" w:rsidR="00274F50" w:rsidRPr="00274F50" w:rsidRDefault="00274F50" w:rsidP="00730357">
      <w:pPr>
        <w:spacing w:before="100" w:beforeAutospacing="1" w:after="100" w:afterAutospacing="1"/>
        <w:jc w:val="both"/>
        <w:outlineLvl w:val="3"/>
        <w:rPr>
          <w:rFonts w:ascii="Times New Roman" w:eastAsia="Times New Roman" w:hAnsi="Times New Roman" w:cs="Times New Roman"/>
          <w:b/>
          <w:bCs/>
          <w:color w:val="C45911" w:themeColor="accent2" w:themeShade="BF"/>
          <w:sz w:val="24"/>
          <w:szCs w:val="24"/>
        </w:rPr>
      </w:pPr>
      <w:r w:rsidRPr="00274F50">
        <w:rPr>
          <w:rFonts w:ascii="Times New Roman" w:eastAsia="Times New Roman" w:hAnsi="Times New Roman" w:cs="Times New Roman"/>
          <w:b/>
          <w:bCs/>
          <w:color w:val="C45911" w:themeColor="accent2" w:themeShade="BF"/>
          <w:sz w:val="24"/>
          <w:szCs w:val="24"/>
        </w:rPr>
        <w:t>4. Liver Cancer (Hepatocellular Carcinoma - HCC)</w:t>
      </w:r>
    </w:p>
    <w:p w14:paraId="5682A76A" w14:textId="77777777" w:rsidR="00274F50" w:rsidRPr="00274F50" w:rsidRDefault="00274F50" w:rsidP="00730357">
      <w:pPr>
        <w:numPr>
          <w:ilvl w:val="0"/>
          <w:numId w:val="42"/>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b/>
          <w:bCs/>
          <w:sz w:val="24"/>
          <w:szCs w:val="24"/>
        </w:rPr>
        <w:t>Localized Tumors:</w:t>
      </w:r>
    </w:p>
    <w:p w14:paraId="6D5D71C3" w14:textId="77777777" w:rsidR="00274F50" w:rsidRPr="00274F50" w:rsidRDefault="00274F50" w:rsidP="00730357">
      <w:pPr>
        <w:numPr>
          <w:ilvl w:val="1"/>
          <w:numId w:val="42"/>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i/>
          <w:iCs/>
          <w:sz w:val="24"/>
          <w:szCs w:val="24"/>
        </w:rPr>
        <w:t>Surgical Resection:</w:t>
      </w:r>
      <w:r w:rsidRPr="00274F50">
        <w:rPr>
          <w:rFonts w:ascii="Times New Roman" w:eastAsia="Times New Roman" w:hAnsi="Times New Roman" w:cs="Times New Roman"/>
          <w:sz w:val="24"/>
          <w:szCs w:val="24"/>
        </w:rPr>
        <w:t xml:space="preserve"> Ideal for patients with good liver function and non-cirrhotic livers.</w:t>
      </w:r>
    </w:p>
    <w:p w14:paraId="34E23808" w14:textId="77777777" w:rsidR="00274F50" w:rsidRPr="00274F50" w:rsidRDefault="00274F50" w:rsidP="00730357">
      <w:pPr>
        <w:numPr>
          <w:ilvl w:val="1"/>
          <w:numId w:val="42"/>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i/>
          <w:iCs/>
          <w:sz w:val="24"/>
          <w:szCs w:val="24"/>
        </w:rPr>
        <w:lastRenderedPageBreak/>
        <w:t>Ablative Techniques:</w:t>
      </w:r>
      <w:r w:rsidRPr="00274F50">
        <w:rPr>
          <w:rFonts w:ascii="Times New Roman" w:eastAsia="Times New Roman" w:hAnsi="Times New Roman" w:cs="Times New Roman"/>
          <w:sz w:val="24"/>
          <w:szCs w:val="24"/>
        </w:rPr>
        <w:t xml:space="preserve"> Radiofrequency ablation (RFA) or microwave ablation for inoperable tumors.</w:t>
      </w:r>
    </w:p>
    <w:p w14:paraId="658C5DDA" w14:textId="77777777" w:rsidR="00274F50" w:rsidRPr="00274F50" w:rsidRDefault="00274F50" w:rsidP="00730357">
      <w:pPr>
        <w:numPr>
          <w:ilvl w:val="0"/>
          <w:numId w:val="42"/>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b/>
          <w:bCs/>
          <w:sz w:val="24"/>
          <w:szCs w:val="24"/>
        </w:rPr>
        <w:t>Advanced Disease:</w:t>
      </w:r>
    </w:p>
    <w:p w14:paraId="54F950F5" w14:textId="77777777" w:rsidR="00274F50" w:rsidRPr="00274F50" w:rsidRDefault="00274F50" w:rsidP="00730357">
      <w:pPr>
        <w:numPr>
          <w:ilvl w:val="1"/>
          <w:numId w:val="42"/>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i/>
          <w:iCs/>
          <w:sz w:val="24"/>
          <w:szCs w:val="24"/>
        </w:rPr>
        <w:t>Systemic Therapies:</w:t>
      </w:r>
    </w:p>
    <w:p w14:paraId="7BA39BE5" w14:textId="77777777" w:rsidR="00274F50" w:rsidRPr="00274F50" w:rsidRDefault="00274F50" w:rsidP="00730357">
      <w:pPr>
        <w:numPr>
          <w:ilvl w:val="2"/>
          <w:numId w:val="42"/>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sz w:val="24"/>
          <w:szCs w:val="24"/>
        </w:rPr>
        <w:t>Tyrosine kinase inhibitors (Sorafenib, Lenvatinib).</w:t>
      </w:r>
    </w:p>
    <w:p w14:paraId="4EA098AD" w14:textId="77777777" w:rsidR="00274F50" w:rsidRPr="00274F50" w:rsidRDefault="00274F50" w:rsidP="00730357">
      <w:pPr>
        <w:numPr>
          <w:ilvl w:val="2"/>
          <w:numId w:val="42"/>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sz w:val="24"/>
          <w:szCs w:val="24"/>
        </w:rPr>
        <w:t>Immunotherapy (Atezolizumab combined with Bevacizumab).</w:t>
      </w:r>
    </w:p>
    <w:p w14:paraId="020E01B0" w14:textId="77777777" w:rsidR="00274F50" w:rsidRPr="00274F50" w:rsidRDefault="00274F50" w:rsidP="00730357">
      <w:pPr>
        <w:numPr>
          <w:ilvl w:val="1"/>
          <w:numId w:val="42"/>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i/>
          <w:iCs/>
          <w:sz w:val="24"/>
          <w:szCs w:val="24"/>
        </w:rPr>
        <w:t>Chemoembolization:</w:t>
      </w:r>
      <w:r w:rsidRPr="00274F50">
        <w:rPr>
          <w:rFonts w:ascii="Times New Roman" w:eastAsia="Times New Roman" w:hAnsi="Times New Roman" w:cs="Times New Roman"/>
          <w:sz w:val="24"/>
          <w:szCs w:val="24"/>
        </w:rPr>
        <w:t xml:space="preserve"> Transarterial chemoembolization (TACE) for intermediate-stage disease.</w:t>
      </w:r>
    </w:p>
    <w:p w14:paraId="6E63726F" w14:textId="77777777" w:rsidR="00274F50" w:rsidRPr="00274F50" w:rsidRDefault="00274F50" w:rsidP="00730357">
      <w:pPr>
        <w:numPr>
          <w:ilvl w:val="1"/>
          <w:numId w:val="42"/>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i/>
          <w:iCs/>
          <w:sz w:val="24"/>
          <w:szCs w:val="24"/>
        </w:rPr>
        <w:t>Selective Internal Radiation Therapy (SIRT):</w:t>
      </w:r>
      <w:r w:rsidRPr="00274F50">
        <w:rPr>
          <w:rFonts w:ascii="Times New Roman" w:eastAsia="Times New Roman" w:hAnsi="Times New Roman" w:cs="Times New Roman"/>
          <w:sz w:val="24"/>
          <w:szCs w:val="24"/>
        </w:rPr>
        <w:t xml:space="preserve"> Using yttrium-90 microspheres.</w:t>
      </w:r>
    </w:p>
    <w:p w14:paraId="7E695426" w14:textId="5F4C02FA" w:rsidR="00274F50" w:rsidRPr="00274F50" w:rsidRDefault="00274F50" w:rsidP="00945BEB">
      <w:pPr>
        <w:numPr>
          <w:ilvl w:val="0"/>
          <w:numId w:val="42"/>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b/>
          <w:bCs/>
          <w:sz w:val="24"/>
          <w:szCs w:val="24"/>
        </w:rPr>
        <w:t>Curative Options:</w:t>
      </w:r>
      <w:r w:rsidRPr="00274F50">
        <w:rPr>
          <w:rFonts w:ascii="Times New Roman" w:eastAsia="Times New Roman" w:hAnsi="Times New Roman" w:cs="Times New Roman"/>
          <w:sz w:val="24"/>
          <w:szCs w:val="24"/>
        </w:rPr>
        <w:t xml:space="preserve"> Liver transplantation for select patients with early-stage HCC meeting Milan criteria.</w:t>
      </w:r>
    </w:p>
    <w:p w14:paraId="29CE2B85" w14:textId="77777777" w:rsidR="00274F50" w:rsidRPr="00274F50" w:rsidRDefault="00274F50" w:rsidP="00730357">
      <w:pPr>
        <w:spacing w:before="100" w:beforeAutospacing="1" w:after="100" w:afterAutospacing="1"/>
        <w:jc w:val="both"/>
        <w:outlineLvl w:val="3"/>
        <w:rPr>
          <w:rFonts w:ascii="Times New Roman" w:eastAsia="Times New Roman" w:hAnsi="Times New Roman" w:cs="Times New Roman"/>
          <w:b/>
          <w:bCs/>
          <w:color w:val="C45911" w:themeColor="accent2" w:themeShade="BF"/>
          <w:sz w:val="24"/>
          <w:szCs w:val="24"/>
        </w:rPr>
      </w:pPr>
      <w:r w:rsidRPr="00274F50">
        <w:rPr>
          <w:rFonts w:ascii="Times New Roman" w:eastAsia="Times New Roman" w:hAnsi="Times New Roman" w:cs="Times New Roman"/>
          <w:b/>
          <w:bCs/>
          <w:color w:val="C45911" w:themeColor="accent2" w:themeShade="BF"/>
          <w:sz w:val="24"/>
          <w:szCs w:val="24"/>
        </w:rPr>
        <w:t>5. Autoimmune Hepatitis (AIH)</w:t>
      </w:r>
    </w:p>
    <w:p w14:paraId="65684E94" w14:textId="77777777" w:rsidR="00274F50" w:rsidRPr="00274F50" w:rsidRDefault="00274F50" w:rsidP="00730357">
      <w:pPr>
        <w:numPr>
          <w:ilvl w:val="0"/>
          <w:numId w:val="43"/>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b/>
          <w:bCs/>
          <w:sz w:val="24"/>
          <w:szCs w:val="24"/>
        </w:rPr>
        <w:t>Induction Therapy:</w:t>
      </w:r>
    </w:p>
    <w:p w14:paraId="6D9B659F" w14:textId="77777777" w:rsidR="00274F50" w:rsidRPr="00274F50" w:rsidRDefault="00274F50" w:rsidP="00730357">
      <w:pPr>
        <w:numPr>
          <w:ilvl w:val="1"/>
          <w:numId w:val="43"/>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sz w:val="24"/>
          <w:szCs w:val="24"/>
        </w:rPr>
        <w:t>Corticosteroids (Prednisone) to suppress immune-mediated liver damage.</w:t>
      </w:r>
    </w:p>
    <w:p w14:paraId="7D966724" w14:textId="77777777" w:rsidR="00274F50" w:rsidRPr="00274F50" w:rsidRDefault="00274F50" w:rsidP="00730357">
      <w:pPr>
        <w:numPr>
          <w:ilvl w:val="0"/>
          <w:numId w:val="43"/>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b/>
          <w:bCs/>
          <w:sz w:val="24"/>
          <w:szCs w:val="24"/>
        </w:rPr>
        <w:t>Maintenance Therapy:</w:t>
      </w:r>
    </w:p>
    <w:p w14:paraId="0DFFBCF4" w14:textId="77777777" w:rsidR="00274F50" w:rsidRPr="00274F50" w:rsidRDefault="00274F50" w:rsidP="00730357">
      <w:pPr>
        <w:numPr>
          <w:ilvl w:val="1"/>
          <w:numId w:val="43"/>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sz w:val="24"/>
          <w:szCs w:val="24"/>
        </w:rPr>
        <w:t>Azathioprine combined with low-dose steroids.</w:t>
      </w:r>
    </w:p>
    <w:p w14:paraId="27008D45" w14:textId="77777777" w:rsidR="00274F50" w:rsidRPr="00274F50" w:rsidRDefault="00274F50" w:rsidP="00730357">
      <w:pPr>
        <w:numPr>
          <w:ilvl w:val="1"/>
          <w:numId w:val="43"/>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sz w:val="24"/>
          <w:szCs w:val="24"/>
        </w:rPr>
        <w:t>Alternative immunosuppressants (e.g., Mycophenolate Mofetil) in steroid-intolerant patients.</w:t>
      </w:r>
    </w:p>
    <w:p w14:paraId="1D9A2296" w14:textId="7AEF22EC" w:rsidR="00274F50" w:rsidRPr="00274F50" w:rsidRDefault="00274F50" w:rsidP="00945BEB">
      <w:pPr>
        <w:numPr>
          <w:ilvl w:val="0"/>
          <w:numId w:val="43"/>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b/>
          <w:bCs/>
          <w:sz w:val="24"/>
          <w:szCs w:val="24"/>
        </w:rPr>
        <w:t>Monitoring:</w:t>
      </w:r>
      <w:r w:rsidRPr="00274F50">
        <w:rPr>
          <w:rFonts w:ascii="Times New Roman" w:eastAsia="Times New Roman" w:hAnsi="Times New Roman" w:cs="Times New Roman"/>
          <w:sz w:val="24"/>
          <w:szCs w:val="24"/>
        </w:rPr>
        <w:t xml:space="preserve"> Lifelong immunosuppressive therapy often needed to prevent relapse.</w:t>
      </w:r>
    </w:p>
    <w:p w14:paraId="3D2D947B" w14:textId="77777777" w:rsidR="00274F50" w:rsidRPr="00274F50" w:rsidRDefault="00274F50" w:rsidP="00730357">
      <w:pPr>
        <w:spacing w:before="100" w:beforeAutospacing="1" w:after="100" w:afterAutospacing="1"/>
        <w:jc w:val="both"/>
        <w:outlineLvl w:val="3"/>
        <w:rPr>
          <w:rFonts w:ascii="Times New Roman" w:eastAsia="Times New Roman" w:hAnsi="Times New Roman" w:cs="Times New Roman"/>
          <w:b/>
          <w:bCs/>
          <w:color w:val="C45911" w:themeColor="accent2" w:themeShade="BF"/>
          <w:sz w:val="24"/>
          <w:szCs w:val="24"/>
        </w:rPr>
      </w:pPr>
      <w:r w:rsidRPr="00274F50">
        <w:rPr>
          <w:rFonts w:ascii="Times New Roman" w:eastAsia="Times New Roman" w:hAnsi="Times New Roman" w:cs="Times New Roman"/>
          <w:b/>
          <w:bCs/>
          <w:color w:val="C45911" w:themeColor="accent2" w:themeShade="BF"/>
          <w:sz w:val="24"/>
          <w:szCs w:val="24"/>
        </w:rPr>
        <w:t>6. Hemochromatosis</w:t>
      </w:r>
    </w:p>
    <w:p w14:paraId="18A6112C" w14:textId="77777777" w:rsidR="00274F50" w:rsidRPr="00274F50" w:rsidRDefault="00274F50" w:rsidP="00730357">
      <w:pPr>
        <w:numPr>
          <w:ilvl w:val="0"/>
          <w:numId w:val="44"/>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i/>
          <w:iCs/>
          <w:sz w:val="24"/>
          <w:szCs w:val="24"/>
        </w:rPr>
        <w:t>Treatment Focus:</w:t>
      </w:r>
      <w:r w:rsidRPr="00274F50">
        <w:rPr>
          <w:rFonts w:ascii="Times New Roman" w:eastAsia="Times New Roman" w:hAnsi="Times New Roman" w:cs="Times New Roman"/>
          <w:sz w:val="24"/>
          <w:szCs w:val="24"/>
        </w:rPr>
        <w:t xml:space="preserve"> Reducing iron overload.</w:t>
      </w:r>
    </w:p>
    <w:p w14:paraId="35ED7A56" w14:textId="77777777" w:rsidR="00274F50" w:rsidRPr="00274F50" w:rsidRDefault="00274F50" w:rsidP="00730357">
      <w:pPr>
        <w:numPr>
          <w:ilvl w:val="1"/>
          <w:numId w:val="44"/>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b/>
          <w:bCs/>
          <w:sz w:val="24"/>
          <w:szCs w:val="24"/>
        </w:rPr>
        <w:t>Phlebotomy:</w:t>
      </w:r>
      <w:r w:rsidRPr="00274F50">
        <w:rPr>
          <w:rFonts w:ascii="Times New Roman" w:eastAsia="Times New Roman" w:hAnsi="Times New Roman" w:cs="Times New Roman"/>
          <w:sz w:val="24"/>
          <w:szCs w:val="24"/>
        </w:rPr>
        <w:t xml:space="preserve"> Regular removal of blood to lower ferritin levels.</w:t>
      </w:r>
    </w:p>
    <w:p w14:paraId="727AF54E" w14:textId="77777777" w:rsidR="00274F50" w:rsidRPr="00274F50" w:rsidRDefault="00274F50" w:rsidP="00730357">
      <w:pPr>
        <w:numPr>
          <w:ilvl w:val="1"/>
          <w:numId w:val="44"/>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b/>
          <w:bCs/>
          <w:sz w:val="24"/>
          <w:szCs w:val="24"/>
        </w:rPr>
        <w:t>Iron Chelators:</w:t>
      </w:r>
      <w:r w:rsidRPr="00274F50">
        <w:rPr>
          <w:rFonts w:ascii="Times New Roman" w:eastAsia="Times New Roman" w:hAnsi="Times New Roman" w:cs="Times New Roman"/>
          <w:sz w:val="24"/>
          <w:szCs w:val="24"/>
        </w:rPr>
        <w:t xml:space="preserve"> Deferoxamine for patients unable to tolerate phlebotomy.</w:t>
      </w:r>
    </w:p>
    <w:p w14:paraId="0DA29B21" w14:textId="764B92C7" w:rsidR="00274F50" w:rsidRPr="00274F50" w:rsidRDefault="00274F50" w:rsidP="00945BEB">
      <w:pPr>
        <w:numPr>
          <w:ilvl w:val="0"/>
          <w:numId w:val="44"/>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i/>
          <w:iCs/>
          <w:sz w:val="24"/>
          <w:szCs w:val="24"/>
        </w:rPr>
        <w:t>Prevention of Complications:</w:t>
      </w:r>
      <w:r w:rsidRPr="00274F50">
        <w:rPr>
          <w:rFonts w:ascii="Times New Roman" w:eastAsia="Times New Roman" w:hAnsi="Times New Roman" w:cs="Times New Roman"/>
          <w:sz w:val="24"/>
          <w:szCs w:val="24"/>
        </w:rPr>
        <w:t xml:space="preserve"> Monitoring for cirrhosis and HCC.</w:t>
      </w:r>
    </w:p>
    <w:p w14:paraId="3225E913" w14:textId="77777777" w:rsidR="00274F50" w:rsidRPr="00274F50" w:rsidRDefault="00274F50" w:rsidP="00730357">
      <w:pPr>
        <w:spacing w:before="100" w:beforeAutospacing="1" w:after="100" w:afterAutospacing="1"/>
        <w:jc w:val="both"/>
        <w:outlineLvl w:val="3"/>
        <w:rPr>
          <w:rFonts w:ascii="Times New Roman" w:eastAsia="Times New Roman" w:hAnsi="Times New Roman" w:cs="Times New Roman"/>
          <w:b/>
          <w:bCs/>
          <w:color w:val="C45911" w:themeColor="accent2" w:themeShade="BF"/>
          <w:sz w:val="24"/>
          <w:szCs w:val="24"/>
        </w:rPr>
      </w:pPr>
      <w:r w:rsidRPr="00274F50">
        <w:rPr>
          <w:rFonts w:ascii="Times New Roman" w:eastAsia="Times New Roman" w:hAnsi="Times New Roman" w:cs="Times New Roman"/>
          <w:b/>
          <w:bCs/>
          <w:color w:val="C45911" w:themeColor="accent2" w:themeShade="BF"/>
          <w:sz w:val="24"/>
          <w:szCs w:val="24"/>
        </w:rPr>
        <w:t>7. Wilson’s Disease</w:t>
      </w:r>
    </w:p>
    <w:p w14:paraId="736B5E8F" w14:textId="77777777" w:rsidR="00274F50" w:rsidRPr="00274F50" w:rsidRDefault="00274F50" w:rsidP="00730357">
      <w:pPr>
        <w:numPr>
          <w:ilvl w:val="0"/>
          <w:numId w:val="45"/>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i/>
          <w:iCs/>
          <w:sz w:val="24"/>
          <w:szCs w:val="24"/>
        </w:rPr>
        <w:t>Copper Chelation Therapy:</w:t>
      </w:r>
    </w:p>
    <w:p w14:paraId="791779EC" w14:textId="77777777" w:rsidR="00274F50" w:rsidRPr="00274F50" w:rsidRDefault="00274F50" w:rsidP="00730357">
      <w:pPr>
        <w:numPr>
          <w:ilvl w:val="1"/>
          <w:numId w:val="45"/>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sz w:val="24"/>
          <w:szCs w:val="24"/>
        </w:rPr>
        <w:t>Penicillamine or Trientine to enhance urinary copper excretion.</w:t>
      </w:r>
    </w:p>
    <w:p w14:paraId="14AD5B2F" w14:textId="77777777" w:rsidR="00274F50" w:rsidRPr="00274F50" w:rsidRDefault="00274F50" w:rsidP="00730357">
      <w:pPr>
        <w:numPr>
          <w:ilvl w:val="0"/>
          <w:numId w:val="45"/>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i/>
          <w:iCs/>
          <w:sz w:val="24"/>
          <w:szCs w:val="24"/>
        </w:rPr>
        <w:t>Zinc Supplementation:</w:t>
      </w:r>
      <w:r w:rsidRPr="00274F50">
        <w:rPr>
          <w:rFonts w:ascii="Times New Roman" w:eastAsia="Times New Roman" w:hAnsi="Times New Roman" w:cs="Times New Roman"/>
          <w:sz w:val="24"/>
          <w:szCs w:val="24"/>
        </w:rPr>
        <w:t xml:space="preserve"> To block intestinal copper absorption.</w:t>
      </w:r>
    </w:p>
    <w:p w14:paraId="598FC4B5" w14:textId="77777777" w:rsidR="00274F50" w:rsidRPr="00274F50" w:rsidRDefault="00274F50" w:rsidP="00730357">
      <w:pPr>
        <w:numPr>
          <w:ilvl w:val="0"/>
          <w:numId w:val="45"/>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i/>
          <w:iCs/>
          <w:sz w:val="24"/>
          <w:szCs w:val="24"/>
        </w:rPr>
        <w:t>Dietary Restrictions:</w:t>
      </w:r>
      <w:r w:rsidRPr="00274F50">
        <w:rPr>
          <w:rFonts w:ascii="Times New Roman" w:eastAsia="Times New Roman" w:hAnsi="Times New Roman" w:cs="Times New Roman"/>
          <w:sz w:val="24"/>
          <w:szCs w:val="24"/>
        </w:rPr>
        <w:t xml:space="preserve"> Avoidance of copper-rich foods (e.g., shellfish, nuts).</w:t>
      </w:r>
    </w:p>
    <w:p w14:paraId="1B3C3A7C" w14:textId="4C9152DF" w:rsidR="00274F50" w:rsidRPr="00274F50" w:rsidRDefault="00274F50" w:rsidP="00945BEB">
      <w:pPr>
        <w:numPr>
          <w:ilvl w:val="0"/>
          <w:numId w:val="45"/>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i/>
          <w:iCs/>
          <w:sz w:val="24"/>
          <w:szCs w:val="24"/>
        </w:rPr>
        <w:t>Severe Cases:</w:t>
      </w:r>
      <w:r w:rsidRPr="00274F50">
        <w:rPr>
          <w:rFonts w:ascii="Times New Roman" w:eastAsia="Times New Roman" w:hAnsi="Times New Roman" w:cs="Times New Roman"/>
          <w:sz w:val="24"/>
          <w:szCs w:val="24"/>
        </w:rPr>
        <w:t xml:space="preserve"> Liver transplantation for patients with acute liver failure or advanced cirrhosis.</w:t>
      </w:r>
    </w:p>
    <w:p w14:paraId="709C6F80" w14:textId="77777777" w:rsidR="00274F50" w:rsidRPr="00274F50" w:rsidRDefault="00274F50" w:rsidP="00730357">
      <w:pPr>
        <w:spacing w:before="100" w:beforeAutospacing="1" w:after="100" w:afterAutospacing="1"/>
        <w:jc w:val="both"/>
        <w:outlineLvl w:val="3"/>
        <w:rPr>
          <w:rFonts w:ascii="Times New Roman" w:eastAsia="Times New Roman" w:hAnsi="Times New Roman" w:cs="Times New Roman"/>
          <w:b/>
          <w:bCs/>
          <w:color w:val="C45911" w:themeColor="accent2" w:themeShade="BF"/>
          <w:sz w:val="24"/>
          <w:szCs w:val="24"/>
        </w:rPr>
      </w:pPr>
      <w:r w:rsidRPr="00274F50">
        <w:rPr>
          <w:rFonts w:ascii="Times New Roman" w:eastAsia="Times New Roman" w:hAnsi="Times New Roman" w:cs="Times New Roman"/>
          <w:b/>
          <w:bCs/>
          <w:color w:val="C45911" w:themeColor="accent2" w:themeShade="BF"/>
          <w:sz w:val="24"/>
          <w:szCs w:val="24"/>
        </w:rPr>
        <w:t>8. Drug-Induced Liver Injury (DILI)</w:t>
      </w:r>
    </w:p>
    <w:p w14:paraId="3C6E7424" w14:textId="77777777" w:rsidR="00274F50" w:rsidRPr="00274F50" w:rsidRDefault="00274F50" w:rsidP="00730357">
      <w:pPr>
        <w:numPr>
          <w:ilvl w:val="0"/>
          <w:numId w:val="46"/>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i/>
          <w:iCs/>
          <w:sz w:val="24"/>
          <w:szCs w:val="24"/>
        </w:rPr>
        <w:t>Immediate Measures:</w:t>
      </w:r>
      <w:r w:rsidRPr="00274F50">
        <w:rPr>
          <w:rFonts w:ascii="Times New Roman" w:eastAsia="Times New Roman" w:hAnsi="Times New Roman" w:cs="Times New Roman"/>
          <w:sz w:val="24"/>
          <w:szCs w:val="24"/>
        </w:rPr>
        <w:t xml:space="preserve"> Discontinuation of the offending drug.</w:t>
      </w:r>
    </w:p>
    <w:p w14:paraId="746A5F9E" w14:textId="77777777" w:rsidR="00274F50" w:rsidRPr="00274F50" w:rsidRDefault="00274F50" w:rsidP="00730357">
      <w:pPr>
        <w:numPr>
          <w:ilvl w:val="0"/>
          <w:numId w:val="46"/>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i/>
          <w:iCs/>
          <w:sz w:val="24"/>
          <w:szCs w:val="24"/>
        </w:rPr>
        <w:lastRenderedPageBreak/>
        <w:t>Supportive Care:</w:t>
      </w:r>
      <w:r w:rsidRPr="00274F50">
        <w:rPr>
          <w:rFonts w:ascii="Times New Roman" w:eastAsia="Times New Roman" w:hAnsi="Times New Roman" w:cs="Times New Roman"/>
          <w:sz w:val="24"/>
          <w:szCs w:val="24"/>
        </w:rPr>
        <w:t xml:space="preserve"> Fluid resuscitation, electrolyte balance.</w:t>
      </w:r>
    </w:p>
    <w:p w14:paraId="2FE328BC" w14:textId="77777777" w:rsidR="00274F50" w:rsidRPr="00274F50" w:rsidRDefault="00274F50" w:rsidP="00730357">
      <w:pPr>
        <w:numPr>
          <w:ilvl w:val="0"/>
          <w:numId w:val="46"/>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i/>
          <w:iCs/>
          <w:sz w:val="24"/>
          <w:szCs w:val="24"/>
        </w:rPr>
        <w:t>Specific Antidotes:</w:t>
      </w:r>
      <w:r w:rsidRPr="00274F50">
        <w:rPr>
          <w:rFonts w:ascii="Times New Roman" w:eastAsia="Times New Roman" w:hAnsi="Times New Roman" w:cs="Times New Roman"/>
          <w:sz w:val="24"/>
          <w:szCs w:val="24"/>
        </w:rPr>
        <w:t xml:space="preserve"> N-acetylcysteine (NAC) for acetaminophen toxicity.</w:t>
      </w:r>
    </w:p>
    <w:p w14:paraId="3421B903" w14:textId="7BDEA67C" w:rsidR="00274F50" w:rsidRPr="00274F50" w:rsidRDefault="00274F50" w:rsidP="00512448">
      <w:pPr>
        <w:numPr>
          <w:ilvl w:val="0"/>
          <w:numId w:val="46"/>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i/>
          <w:iCs/>
          <w:sz w:val="24"/>
          <w:szCs w:val="24"/>
        </w:rPr>
        <w:t>Severe Cases:</w:t>
      </w:r>
      <w:r w:rsidRPr="00274F50">
        <w:rPr>
          <w:rFonts w:ascii="Times New Roman" w:eastAsia="Times New Roman" w:hAnsi="Times New Roman" w:cs="Times New Roman"/>
          <w:sz w:val="24"/>
          <w:szCs w:val="24"/>
        </w:rPr>
        <w:t xml:space="preserve"> Early evaluation for liver transplantation</w:t>
      </w:r>
      <w:r w:rsidR="00512448">
        <w:rPr>
          <w:rFonts w:ascii="Times New Roman" w:eastAsia="Times New Roman" w:hAnsi="Times New Roman" w:cs="Times New Roman"/>
          <w:sz w:val="24"/>
          <w:szCs w:val="24"/>
        </w:rPr>
        <w:t>.</w:t>
      </w:r>
    </w:p>
    <w:p w14:paraId="0CC36D1A" w14:textId="77777777" w:rsidR="00274F50" w:rsidRPr="00274F50" w:rsidRDefault="00274F50" w:rsidP="00730357">
      <w:pPr>
        <w:spacing w:before="100" w:beforeAutospacing="1" w:after="100" w:afterAutospacing="1"/>
        <w:jc w:val="both"/>
        <w:outlineLvl w:val="2"/>
        <w:rPr>
          <w:rFonts w:ascii="Times New Roman" w:eastAsia="Times New Roman" w:hAnsi="Times New Roman" w:cs="Times New Roman"/>
          <w:b/>
          <w:bCs/>
          <w:color w:val="2F5496" w:themeColor="accent1" w:themeShade="BF"/>
          <w:sz w:val="27"/>
          <w:szCs w:val="27"/>
        </w:rPr>
      </w:pPr>
      <w:r w:rsidRPr="00274F50">
        <w:rPr>
          <w:rFonts w:ascii="Times New Roman" w:eastAsia="Times New Roman" w:hAnsi="Times New Roman" w:cs="Times New Roman"/>
          <w:b/>
          <w:bCs/>
          <w:color w:val="2F5496" w:themeColor="accent1" w:themeShade="BF"/>
          <w:sz w:val="27"/>
          <w:szCs w:val="27"/>
        </w:rPr>
        <w:t>Emerging Therapies in Hepatic Disease Management</w:t>
      </w:r>
    </w:p>
    <w:p w14:paraId="403D3D16" w14:textId="77777777" w:rsidR="00274F50" w:rsidRPr="00274F50" w:rsidRDefault="00274F50" w:rsidP="00730357">
      <w:pPr>
        <w:numPr>
          <w:ilvl w:val="0"/>
          <w:numId w:val="47"/>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b/>
          <w:bCs/>
          <w:sz w:val="24"/>
          <w:szCs w:val="24"/>
        </w:rPr>
        <w:t>Gene Therapy:</w:t>
      </w:r>
      <w:r w:rsidRPr="00274F50">
        <w:rPr>
          <w:rFonts w:ascii="Times New Roman" w:eastAsia="Times New Roman" w:hAnsi="Times New Roman" w:cs="Times New Roman"/>
          <w:sz w:val="24"/>
          <w:szCs w:val="24"/>
        </w:rPr>
        <w:t xml:space="preserve"> Promising for inherited liver diseases like Wilson’s disease and Hemophilia.</w:t>
      </w:r>
    </w:p>
    <w:p w14:paraId="085D4924" w14:textId="77777777" w:rsidR="00274F50" w:rsidRPr="00274F50" w:rsidRDefault="00274F50" w:rsidP="00730357">
      <w:pPr>
        <w:numPr>
          <w:ilvl w:val="0"/>
          <w:numId w:val="47"/>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b/>
          <w:bCs/>
          <w:sz w:val="24"/>
          <w:szCs w:val="24"/>
        </w:rPr>
        <w:t>Stem Cell Therapy:</w:t>
      </w:r>
      <w:r w:rsidRPr="00274F50">
        <w:rPr>
          <w:rFonts w:ascii="Times New Roman" w:eastAsia="Times New Roman" w:hAnsi="Times New Roman" w:cs="Times New Roman"/>
          <w:sz w:val="24"/>
          <w:szCs w:val="24"/>
        </w:rPr>
        <w:t xml:space="preserve"> Potential to regenerate damaged liver tissue.</w:t>
      </w:r>
    </w:p>
    <w:p w14:paraId="7DCB9CE0" w14:textId="77777777" w:rsidR="00274F50" w:rsidRPr="00274F50" w:rsidRDefault="00274F50" w:rsidP="00730357">
      <w:pPr>
        <w:numPr>
          <w:ilvl w:val="0"/>
          <w:numId w:val="47"/>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b/>
          <w:bCs/>
          <w:sz w:val="24"/>
          <w:szCs w:val="24"/>
        </w:rPr>
        <w:t>Targeted Anti-Fibrotic Drugs:</w:t>
      </w:r>
      <w:r w:rsidRPr="00274F50">
        <w:rPr>
          <w:rFonts w:ascii="Times New Roman" w:eastAsia="Times New Roman" w:hAnsi="Times New Roman" w:cs="Times New Roman"/>
          <w:sz w:val="24"/>
          <w:szCs w:val="24"/>
        </w:rPr>
        <w:t xml:space="preserve"> Therapies aimed at halting or reversing fibrosis (e.g., LOXL2 inhibitors).</w:t>
      </w:r>
    </w:p>
    <w:p w14:paraId="401696CD" w14:textId="180BBA11" w:rsidR="00F16FF0" w:rsidRPr="007B5E07" w:rsidRDefault="00274F50" w:rsidP="00730357">
      <w:pPr>
        <w:numPr>
          <w:ilvl w:val="0"/>
          <w:numId w:val="47"/>
        </w:numPr>
        <w:spacing w:before="100" w:beforeAutospacing="1" w:after="100" w:afterAutospacing="1"/>
        <w:jc w:val="both"/>
        <w:rPr>
          <w:rFonts w:ascii="Times New Roman" w:eastAsia="Times New Roman" w:hAnsi="Times New Roman" w:cs="Times New Roman"/>
          <w:sz w:val="24"/>
          <w:szCs w:val="24"/>
        </w:rPr>
      </w:pPr>
      <w:r w:rsidRPr="00274F50">
        <w:rPr>
          <w:rFonts w:ascii="Times New Roman" w:eastAsia="Times New Roman" w:hAnsi="Times New Roman" w:cs="Times New Roman"/>
          <w:b/>
          <w:bCs/>
          <w:sz w:val="24"/>
          <w:szCs w:val="24"/>
        </w:rPr>
        <w:t>Microbiome-Based Interventions:</w:t>
      </w:r>
      <w:r w:rsidRPr="00274F50">
        <w:rPr>
          <w:rFonts w:ascii="Times New Roman" w:eastAsia="Times New Roman" w:hAnsi="Times New Roman" w:cs="Times New Roman"/>
          <w:sz w:val="24"/>
          <w:szCs w:val="24"/>
        </w:rPr>
        <w:t xml:space="preserve"> Modulating gut-liver axis to influence disease progression.</w:t>
      </w:r>
    </w:p>
    <w:p w14:paraId="7CD604B2" w14:textId="77777777" w:rsidR="007B5E07" w:rsidRPr="007B5E07" w:rsidRDefault="007B5E07" w:rsidP="00730357">
      <w:pPr>
        <w:spacing w:before="100" w:beforeAutospacing="1" w:after="100" w:afterAutospacing="1"/>
        <w:jc w:val="both"/>
        <w:outlineLvl w:val="2"/>
        <w:rPr>
          <w:rFonts w:ascii="Times New Roman" w:eastAsia="Times New Roman" w:hAnsi="Times New Roman" w:cs="Times New Roman"/>
          <w:b/>
          <w:bCs/>
          <w:color w:val="4472C4" w:themeColor="accent1"/>
          <w:sz w:val="27"/>
          <w:szCs w:val="27"/>
        </w:rPr>
      </w:pPr>
      <w:r w:rsidRPr="007B5E07">
        <w:rPr>
          <w:rFonts w:ascii="Times New Roman" w:eastAsia="Times New Roman" w:hAnsi="Times New Roman" w:cs="Times New Roman"/>
          <w:b/>
          <w:bCs/>
          <w:color w:val="4472C4" w:themeColor="accent1"/>
          <w:sz w:val="27"/>
          <w:szCs w:val="27"/>
        </w:rPr>
        <w:t>2.3 Risk Factors</w:t>
      </w:r>
    </w:p>
    <w:p w14:paraId="397F23F0" w14:textId="77777777" w:rsidR="007B5E07" w:rsidRPr="007B5E07" w:rsidRDefault="007B5E07" w:rsidP="00730357">
      <w:pPr>
        <w:numPr>
          <w:ilvl w:val="0"/>
          <w:numId w:val="22"/>
        </w:numPr>
        <w:spacing w:before="100" w:beforeAutospacing="1" w:after="100" w:afterAutospacing="1"/>
        <w:jc w:val="both"/>
        <w:rPr>
          <w:rFonts w:ascii="Times New Roman" w:eastAsia="Times New Roman" w:hAnsi="Times New Roman" w:cs="Times New Roman"/>
          <w:sz w:val="24"/>
          <w:szCs w:val="24"/>
        </w:rPr>
      </w:pPr>
      <w:r w:rsidRPr="007B5E07">
        <w:rPr>
          <w:rFonts w:ascii="Times New Roman" w:eastAsia="Times New Roman" w:hAnsi="Times New Roman" w:cs="Times New Roman"/>
          <w:sz w:val="24"/>
          <w:szCs w:val="24"/>
        </w:rPr>
        <w:t>Excessive alcohol consumption.</w:t>
      </w:r>
    </w:p>
    <w:p w14:paraId="5D929104" w14:textId="77777777" w:rsidR="007B5E07" w:rsidRPr="007B5E07" w:rsidRDefault="007B5E07" w:rsidP="00730357">
      <w:pPr>
        <w:numPr>
          <w:ilvl w:val="0"/>
          <w:numId w:val="22"/>
        </w:numPr>
        <w:spacing w:before="100" w:beforeAutospacing="1" w:after="100" w:afterAutospacing="1"/>
        <w:jc w:val="both"/>
        <w:rPr>
          <w:rFonts w:ascii="Times New Roman" w:eastAsia="Times New Roman" w:hAnsi="Times New Roman" w:cs="Times New Roman"/>
          <w:sz w:val="24"/>
          <w:szCs w:val="24"/>
        </w:rPr>
      </w:pPr>
      <w:r w:rsidRPr="007B5E07">
        <w:rPr>
          <w:rFonts w:ascii="Times New Roman" w:eastAsia="Times New Roman" w:hAnsi="Times New Roman" w:cs="Times New Roman"/>
          <w:sz w:val="24"/>
          <w:szCs w:val="24"/>
        </w:rPr>
        <w:t>Viral infections (HBV, HCV).</w:t>
      </w:r>
    </w:p>
    <w:p w14:paraId="5AD236B2" w14:textId="77777777" w:rsidR="007B5E07" w:rsidRPr="007B5E07" w:rsidRDefault="007B5E07" w:rsidP="00730357">
      <w:pPr>
        <w:numPr>
          <w:ilvl w:val="0"/>
          <w:numId w:val="22"/>
        </w:numPr>
        <w:spacing w:before="100" w:beforeAutospacing="1" w:after="100" w:afterAutospacing="1"/>
        <w:jc w:val="both"/>
        <w:rPr>
          <w:rFonts w:ascii="Times New Roman" w:eastAsia="Times New Roman" w:hAnsi="Times New Roman" w:cs="Times New Roman"/>
          <w:sz w:val="24"/>
          <w:szCs w:val="24"/>
        </w:rPr>
      </w:pPr>
      <w:r w:rsidRPr="007B5E07">
        <w:rPr>
          <w:rFonts w:ascii="Times New Roman" w:eastAsia="Times New Roman" w:hAnsi="Times New Roman" w:cs="Times New Roman"/>
          <w:sz w:val="24"/>
          <w:szCs w:val="24"/>
        </w:rPr>
        <w:t>Obesity and metabolic syndrome.</w:t>
      </w:r>
    </w:p>
    <w:p w14:paraId="0F5B6AF7" w14:textId="6933CCFD" w:rsidR="00CA5865" w:rsidRPr="007B5E07" w:rsidRDefault="007B5E07" w:rsidP="00730357">
      <w:pPr>
        <w:numPr>
          <w:ilvl w:val="0"/>
          <w:numId w:val="22"/>
        </w:numPr>
        <w:spacing w:before="100" w:beforeAutospacing="1" w:after="100" w:afterAutospacing="1"/>
        <w:jc w:val="both"/>
        <w:rPr>
          <w:rFonts w:ascii="Times New Roman" w:eastAsia="Times New Roman" w:hAnsi="Times New Roman" w:cs="Times New Roman"/>
          <w:sz w:val="24"/>
          <w:szCs w:val="24"/>
        </w:rPr>
      </w:pPr>
      <w:r w:rsidRPr="007B5E07">
        <w:rPr>
          <w:rFonts w:ascii="Times New Roman" w:eastAsia="Times New Roman" w:hAnsi="Times New Roman" w:cs="Times New Roman"/>
          <w:sz w:val="24"/>
          <w:szCs w:val="24"/>
        </w:rPr>
        <w:t>Genetic predispositions and environmental toxins.</w:t>
      </w:r>
    </w:p>
    <w:p w14:paraId="21D9F412" w14:textId="77777777" w:rsidR="007B5E07" w:rsidRPr="007B5E07" w:rsidRDefault="007B5E07" w:rsidP="00730357">
      <w:pPr>
        <w:spacing w:after="0"/>
        <w:jc w:val="both"/>
        <w:rPr>
          <w:rFonts w:ascii="Times New Roman" w:eastAsia="Times New Roman" w:hAnsi="Times New Roman" w:cs="Times New Roman"/>
          <w:sz w:val="24"/>
          <w:szCs w:val="24"/>
        </w:rPr>
      </w:pPr>
      <w:r w:rsidRPr="007B5E07">
        <w:rPr>
          <w:rFonts w:ascii="Times New Roman" w:eastAsia="Times New Roman" w:hAnsi="Times New Roman" w:cs="Times New Roman"/>
          <w:sz w:val="24"/>
          <w:szCs w:val="24"/>
        </w:rPr>
        <w:pict w14:anchorId="7EBD6646">
          <v:rect id="_x0000_i1026" style="width:0;height:1.5pt" o:hralign="center" o:hrstd="t" o:hr="t" fillcolor="#a0a0a0" stroked="f"/>
        </w:pict>
      </w:r>
    </w:p>
    <w:p w14:paraId="417521B1" w14:textId="18FA6712" w:rsidR="007B5E07" w:rsidRPr="007B5E07" w:rsidRDefault="007B5E07" w:rsidP="00730357">
      <w:pPr>
        <w:spacing w:before="100" w:beforeAutospacing="1" w:after="100" w:afterAutospacing="1"/>
        <w:jc w:val="both"/>
        <w:outlineLvl w:val="1"/>
        <w:rPr>
          <w:rFonts w:ascii="Times New Roman" w:eastAsia="Times New Roman" w:hAnsi="Times New Roman" w:cs="Times New Roman"/>
          <w:b/>
          <w:bCs/>
          <w:color w:val="538135" w:themeColor="accent6" w:themeShade="BF"/>
          <w:sz w:val="36"/>
          <w:szCs w:val="36"/>
        </w:rPr>
      </w:pPr>
      <w:r w:rsidRPr="007B5E07">
        <w:rPr>
          <w:rFonts w:ascii="Times New Roman" w:eastAsia="Times New Roman" w:hAnsi="Times New Roman" w:cs="Times New Roman"/>
          <w:b/>
          <w:bCs/>
          <w:color w:val="538135" w:themeColor="accent6" w:themeShade="BF"/>
          <w:sz w:val="36"/>
          <w:szCs w:val="36"/>
        </w:rPr>
        <w:t xml:space="preserve">3. Pathophysiology of Hepatic Diseases </w:t>
      </w:r>
    </w:p>
    <w:p w14:paraId="459A6442" w14:textId="77777777" w:rsidR="007B5E07" w:rsidRPr="007B5E07" w:rsidRDefault="007B5E07" w:rsidP="00730357">
      <w:pPr>
        <w:spacing w:before="100" w:beforeAutospacing="1" w:after="100" w:afterAutospacing="1"/>
        <w:jc w:val="both"/>
        <w:outlineLvl w:val="2"/>
        <w:rPr>
          <w:rFonts w:ascii="Times New Roman" w:eastAsia="Times New Roman" w:hAnsi="Times New Roman" w:cs="Times New Roman"/>
          <w:b/>
          <w:bCs/>
          <w:color w:val="4472C4" w:themeColor="accent1"/>
          <w:sz w:val="27"/>
          <w:szCs w:val="27"/>
        </w:rPr>
      </w:pPr>
      <w:r w:rsidRPr="007B5E07">
        <w:rPr>
          <w:rFonts w:ascii="Times New Roman" w:eastAsia="Times New Roman" w:hAnsi="Times New Roman" w:cs="Times New Roman"/>
          <w:b/>
          <w:bCs/>
          <w:color w:val="4472C4" w:themeColor="accent1"/>
          <w:sz w:val="27"/>
          <w:szCs w:val="27"/>
        </w:rPr>
        <w:t>3.1 Cellular and Molecular Mechanisms of Liver Damage</w:t>
      </w:r>
    </w:p>
    <w:p w14:paraId="4F051377" w14:textId="77777777" w:rsidR="007B5E07" w:rsidRPr="007B5E07" w:rsidRDefault="007B5E07" w:rsidP="00730357">
      <w:pPr>
        <w:spacing w:before="100" w:beforeAutospacing="1" w:after="100" w:afterAutospacing="1"/>
        <w:jc w:val="both"/>
        <w:rPr>
          <w:rFonts w:ascii="Times New Roman" w:eastAsia="Times New Roman" w:hAnsi="Times New Roman" w:cs="Times New Roman"/>
          <w:sz w:val="24"/>
          <w:szCs w:val="24"/>
        </w:rPr>
      </w:pPr>
      <w:r w:rsidRPr="007B5E07">
        <w:rPr>
          <w:rFonts w:ascii="Times New Roman" w:eastAsia="Times New Roman" w:hAnsi="Times New Roman" w:cs="Times New Roman"/>
          <w:sz w:val="24"/>
          <w:szCs w:val="24"/>
        </w:rPr>
        <w:t>The liver’s response to injury includes inflammation, oxidative stress, and fibrosis.</w:t>
      </w:r>
    </w:p>
    <w:p w14:paraId="10C88DC1" w14:textId="77777777" w:rsidR="007B5E07" w:rsidRPr="007B5E07" w:rsidRDefault="007B5E07" w:rsidP="00730357">
      <w:pPr>
        <w:numPr>
          <w:ilvl w:val="0"/>
          <w:numId w:val="23"/>
        </w:numPr>
        <w:spacing w:before="100" w:beforeAutospacing="1" w:after="100" w:afterAutospacing="1"/>
        <w:jc w:val="both"/>
        <w:rPr>
          <w:rFonts w:ascii="Times New Roman" w:eastAsia="Times New Roman" w:hAnsi="Times New Roman" w:cs="Times New Roman"/>
          <w:sz w:val="24"/>
          <w:szCs w:val="24"/>
        </w:rPr>
      </w:pPr>
      <w:r w:rsidRPr="007B5E07">
        <w:rPr>
          <w:rFonts w:ascii="Times New Roman" w:eastAsia="Times New Roman" w:hAnsi="Times New Roman" w:cs="Times New Roman"/>
          <w:b/>
          <w:bCs/>
          <w:sz w:val="24"/>
          <w:szCs w:val="24"/>
        </w:rPr>
        <w:t>Inflammation:</w:t>
      </w:r>
      <w:r w:rsidRPr="007B5E07">
        <w:rPr>
          <w:rFonts w:ascii="Times New Roman" w:eastAsia="Times New Roman" w:hAnsi="Times New Roman" w:cs="Times New Roman"/>
          <w:sz w:val="24"/>
          <w:szCs w:val="24"/>
        </w:rPr>
        <w:t xml:space="preserve"> Initiated by immune responses to pathogens or toxic substances, resulting in hepatocyte damage.</w:t>
      </w:r>
    </w:p>
    <w:p w14:paraId="78F2F090" w14:textId="77777777" w:rsidR="007B5E07" w:rsidRPr="007B5E07" w:rsidRDefault="007B5E07" w:rsidP="00730357">
      <w:pPr>
        <w:numPr>
          <w:ilvl w:val="0"/>
          <w:numId w:val="23"/>
        </w:numPr>
        <w:spacing w:before="100" w:beforeAutospacing="1" w:after="100" w:afterAutospacing="1"/>
        <w:jc w:val="both"/>
        <w:rPr>
          <w:rFonts w:ascii="Times New Roman" w:eastAsia="Times New Roman" w:hAnsi="Times New Roman" w:cs="Times New Roman"/>
          <w:sz w:val="24"/>
          <w:szCs w:val="24"/>
        </w:rPr>
      </w:pPr>
      <w:r w:rsidRPr="007B5E07">
        <w:rPr>
          <w:rFonts w:ascii="Times New Roman" w:eastAsia="Times New Roman" w:hAnsi="Times New Roman" w:cs="Times New Roman"/>
          <w:b/>
          <w:bCs/>
          <w:sz w:val="24"/>
          <w:szCs w:val="24"/>
        </w:rPr>
        <w:t>Oxidative Stress:</w:t>
      </w:r>
      <w:r w:rsidRPr="007B5E07">
        <w:rPr>
          <w:rFonts w:ascii="Times New Roman" w:eastAsia="Times New Roman" w:hAnsi="Times New Roman" w:cs="Times New Roman"/>
          <w:sz w:val="24"/>
          <w:szCs w:val="24"/>
        </w:rPr>
        <w:t xml:space="preserve"> Excess reactive oxygen species (ROS) lead to lipid peroxidation and DNA damage.</w:t>
      </w:r>
    </w:p>
    <w:p w14:paraId="1B03C125" w14:textId="77777777" w:rsidR="007B5E07" w:rsidRPr="007B5E07" w:rsidRDefault="007B5E07" w:rsidP="00730357">
      <w:pPr>
        <w:numPr>
          <w:ilvl w:val="0"/>
          <w:numId w:val="23"/>
        </w:numPr>
        <w:spacing w:before="100" w:beforeAutospacing="1" w:after="100" w:afterAutospacing="1"/>
        <w:jc w:val="both"/>
        <w:rPr>
          <w:rFonts w:ascii="Times New Roman" w:eastAsia="Times New Roman" w:hAnsi="Times New Roman" w:cs="Times New Roman"/>
          <w:sz w:val="24"/>
          <w:szCs w:val="24"/>
        </w:rPr>
      </w:pPr>
      <w:r w:rsidRPr="007B5E07">
        <w:rPr>
          <w:rFonts w:ascii="Times New Roman" w:eastAsia="Times New Roman" w:hAnsi="Times New Roman" w:cs="Times New Roman"/>
          <w:b/>
          <w:bCs/>
          <w:sz w:val="24"/>
          <w:szCs w:val="24"/>
        </w:rPr>
        <w:t>Fibrosis:</w:t>
      </w:r>
      <w:r w:rsidRPr="007B5E07">
        <w:rPr>
          <w:rFonts w:ascii="Times New Roman" w:eastAsia="Times New Roman" w:hAnsi="Times New Roman" w:cs="Times New Roman"/>
          <w:sz w:val="24"/>
          <w:szCs w:val="24"/>
        </w:rPr>
        <w:t xml:space="preserve"> Activation of hepatic stellate cells produces collagen, leading to scarring.</w:t>
      </w:r>
    </w:p>
    <w:p w14:paraId="7A157397" w14:textId="7748218C" w:rsidR="007B5E07" w:rsidRPr="007B5E07" w:rsidRDefault="0063578D" w:rsidP="00730357">
      <w:pPr>
        <w:spacing w:before="100" w:beforeAutospacing="1" w:after="100" w:afterAutospacing="1"/>
        <w:jc w:val="both"/>
        <w:outlineLvl w:val="2"/>
        <w:rPr>
          <w:rFonts w:ascii="Times New Roman" w:eastAsia="Times New Roman" w:hAnsi="Times New Roman" w:cs="Times New Roman"/>
          <w:b/>
          <w:bCs/>
          <w:color w:val="4472C4" w:themeColor="accent1"/>
          <w:sz w:val="27"/>
          <w:szCs w:val="27"/>
        </w:rPr>
      </w:pPr>
      <w:r>
        <w:rPr>
          <w:rFonts w:ascii="Times New Roman" w:eastAsia="Times New Roman" w:hAnsi="Times New Roman" w:cs="Times New Roman"/>
          <w:b/>
          <w:bCs/>
          <w:noProof/>
          <w:color w:val="4472C4" w:themeColor="accent1"/>
          <w:sz w:val="27"/>
          <w:szCs w:val="27"/>
          <w14:ligatures w14:val="standardContextual"/>
        </w:rPr>
        <w:lastRenderedPageBreak/>
        <w:drawing>
          <wp:anchor distT="0" distB="0" distL="114300" distR="114300" simplePos="0" relativeHeight="251705344" behindDoc="1" locked="0" layoutInCell="1" allowOverlap="1" wp14:anchorId="6148CF34" wp14:editId="4D65169C">
            <wp:simplePos x="0" y="0"/>
            <wp:positionH relativeFrom="column">
              <wp:posOffset>186573</wp:posOffset>
            </wp:positionH>
            <wp:positionV relativeFrom="paragraph">
              <wp:posOffset>254179</wp:posOffset>
            </wp:positionV>
            <wp:extent cx="5473065" cy="1953260"/>
            <wp:effectExtent l="0" t="0" r="0" b="8890"/>
            <wp:wrapTight wrapText="bothSides">
              <wp:wrapPolygon edited="0">
                <wp:start x="0" y="0"/>
                <wp:lineTo x="0" y="21488"/>
                <wp:lineTo x="21502" y="21488"/>
                <wp:lineTo x="21502" y="0"/>
                <wp:lineTo x="0" y="0"/>
              </wp:wrapPolygon>
            </wp:wrapTight>
            <wp:docPr id="93069181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3065" cy="1953260"/>
                    </a:xfrm>
                    <a:prstGeom prst="rect">
                      <a:avLst/>
                    </a:prstGeom>
                    <a:noFill/>
                  </pic:spPr>
                </pic:pic>
              </a:graphicData>
            </a:graphic>
            <wp14:sizeRelH relativeFrom="page">
              <wp14:pctWidth>0</wp14:pctWidth>
            </wp14:sizeRelH>
            <wp14:sizeRelV relativeFrom="page">
              <wp14:pctHeight>0</wp14:pctHeight>
            </wp14:sizeRelV>
          </wp:anchor>
        </w:drawing>
      </w:r>
      <w:r w:rsidR="007B5E07" w:rsidRPr="007B5E07">
        <w:rPr>
          <w:rFonts w:ascii="Times New Roman" w:eastAsia="Times New Roman" w:hAnsi="Times New Roman" w:cs="Times New Roman"/>
          <w:b/>
          <w:bCs/>
          <w:color w:val="4472C4" w:themeColor="accent1"/>
          <w:sz w:val="27"/>
          <w:szCs w:val="27"/>
        </w:rPr>
        <w:t>3.2 Progression of Liver Damage</w:t>
      </w:r>
    </w:p>
    <w:p w14:paraId="24006F2E" w14:textId="330238C1" w:rsidR="007B5E07" w:rsidRPr="007B5E07" w:rsidRDefault="007B5E07" w:rsidP="00730357">
      <w:pPr>
        <w:spacing w:before="100" w:beforeAutospacing="1" w:after="100" w:afterAutospacing="1"/>
        <w:jc w:val="both"/>
        <w:rPr>
          <w:rFonts w:ascii="Times New Roman" w:eastAsia="Times New Roman" w:hAnsi="Times New Roman" w:cs="Times New Roman"/>
          <w:sz w:val="24"/>
          <w:szCs w:val="24"/>
        </w:rPr>
      </w:pPr>
      <w:r w:rsidRPr="007B5E07">
        <w:rPr>
          <w:rFonts w:ascii="Times New Roman" w:eastAsia="Times New Roman" w:hAnsi="Times New Roman" w:cs="Times New Roman"/>
          <w:sz w:val="24"/>
          <w:szCs w:val="24"/>
        </w:rPr>
        <w:t>The progression of liver damage typically follows these stages:</w:t>
      </w:r>
    </w:p>
    <w:p w14:paraId="3FB5ECFC" w14:textId="33485573" w:rsidR="007B5E07" w:rsidRPr="007B5E07" w:rsidRDefault="007B5E07" w:rsidP="00730357">
      <w:pPr>
        <w:numPr>
          <w:ilvl w:val="0"/>
          <w:numId w:val="24"/>
        </w:numPr>
        <w:spacing w:before="100" w:beforeAutospacing="1" w:after="100" w:afterAutospacing="1"/>
        <w:jc w:val="both"/>
        <w:rPr>
          <w:rFonts w:ascii="Times New Roman" w:eastAsia="Times New Roman" w:hAnsi="Times New Roman" w:cs="Times New Roman"/>
          <w:sz w:val="24"/>
          <w:szCs w:val="24"/>
        </w:rPr>
      </w:pPr>
      <w:r w:rsidRPr="007B5E07">
        <w:rPr>
          <w:rFonts w:ascii="Times New Roman" w:eastAsia="Times New Roman" w:hAnsi="Times New Roman" w:cs="Times New Roman"/>
          <w:b/>
          <w:bCs/>
          <w:sz w:val="24"/>
          <w:szCs w:val="24"/>
        </w:rPr>
        <w:t>Steatosis:</w:t>
      </w:r>
      <w:r w:rsidRPr="007B5E07">
        <w:rPr>
          <w:rFonts w:ascii="Times New Roman" w:eastAsia="Times New Roman" w:hAnsi="Times New Roman" w:cs="Times New Roman"/>
          <w:sz w:val="24"/>
          <w:szCs w:val="24"/>
        </w:rPr>
        <w:t xml:space="preserve"> Fat accumulation within hepatocytes, often reversible.</w:t>
      </w:r>
    </w:p>
    <w:p w14:paraId="41515F01" w14:textId="711EBD5E" w:rsidR="007B5E07" w:rsidRPr="007B5E07" w:rsidRDefault="007B5E07" w:rsidP="00730357">
      <w:pPr>
        <w:numPr>
          <w:ilvl w:val="0"/>
          <w:numId w:val="24"/>
        </w:numPr>
        <w:spacing w:before="100" w:beforeAutospacing="1" w:after="100" w:afterAutospacing="1"/>
        <w:jc w:val="both"/>
        <w:rPr>
          <w:rFonts w:ascii="Times New Roman" w:eastAsia="Times New Roman" w:hAnsi="Times New Roman" w:cs="Times New Roman"/>
          <w:sz w:val="24"/>
          <w:szCs w:val="24"/>
        </w:rPr>
      </w:pPr>
      <w:r w:rsidRPr="007B5E07">
        <w:rPr>
          <w:rFonts w:ascii="Times New Roman" w:eastAsia="Times New Roman" w:hAnsi="Times New Roman" w:cs="Times New Roman"/>
          <w:b/>
          <w:bCs/>
          <w:sz w:val="24"/>
          <w:szCs w:val="24"/>
        </w:rPr>
        <w:t>Fibrosis:</w:t>
      </w:r>
      <w:r w:rsidRPr="007B5E07">
        <w:rPr>
          <w:rFonts w:ascii="Times New Roman" w:eastAsia="Times New Roman" w:hAnsi="Times New Roman" w:cs="Times New Roman"/>
          <w:sz w:val="24"/>
          <w:szCs w:val="24"/>
        </w:rPr>
        <w:t xml:space="preserve"> Persistent damage leads to scar formation.</w:t>
      </w:r>
    </w:p>
    <w:p w14:paraId="69B692EF" w14:textId="476266C9" w:rsidR="007B5E07" w:rsidRPr="007B5E07" w:rsidRDefault="007B5E07" w:rsidP="00730357">
      <w:pPr>
        <w:numPr>
          <w:ilvl w:val="0"/>
          <w:numId w:val="24"/>
        </w:numPr>
        <w:spacing w:before="100" w:beforeAutospacing="1" w:after="100" w:afterAutospacing="1"/>
        <w:jc w:val="both"/>
        <w:rPr>
          <w:rFonts w:ascii="Times New Roman" w:eastAsia="Times New Roman" w:hAnsi="Times New Roman" w:cs="Times New Roman"/>
          <w:sz w:val="24"/>
          <w:szCs w:val="24"/>
        </w:rPr>
      </w:pPr>
      <w:r w:rsidRPr="007B5E07">
        <w:rPr>
          <w:rFonts w:ascii="Times New Roman" w:eastAsia="Times New Roman" w:hAnsi="Times New Roman" w:cs="Times New Roman"/>
          <w:b/>
          <w:bCs/>
          <w:sz w:val="24"/>
          <w:szCs w:val="24"/>
        </w:rPr>
        <w:t>Cirrhosis:</w:t>
      </w:r>
      <w:r w:rsidRPr="007B5E07">
        <w:rPr>
          <w:rFonts w:ascii="Times New Roman" w:eastAsia="Times New Roman" w:hAnsi="Times New Roman" w:cs="Times New Roman"/>
          <w:sz w:val="24"/>
          <w:szCs w:val="24"/>
        </w:rPr>
        <w:t xml:space="preserve"> Extensive scarring disrupts normal liver architecture.</w:t>
      </w:r>
    </w:p>
    <w:p w14:paraId="1C2FD868" w14:textId="2BC37961" w:rsidR="007B5E07" w:rsidRPr="007B5E07" w:rsidRDefault="007B5E07" w:rsidP="00730357">
      <w:pPr>
        <w:numPr>
          <w:ilvl w:val="0"/>
          <w:numId w:val="24"/>
        </w:numPr>
        <w:spacing w:before="100" w:beforeAutospacing="1" w:after="100" w:afterAutospacing="1"/>
        <w:jc w:val="both"/>
        <w:rPr>
          <w:rFonts w:ascii="Times New Roman" w:eastAsia="Times New Roman" w:hAnsi="Times New Roman" w:cs="Times New Roman"/>
          <w:sz w:val="24"/>
          <w:szCs w:val="24"/>
        </w:rPr>
      </w:pPr>
      <w:r w:rsidRPr="007B5E07">
        <w:rPr>
          <w:rFonts w:ascii="Times New Roman" w:eastAsia="Times New Roman" w:hAnsi="Times New Roman" w:cs="Times New Roman"/>
          <w:b/>
          <w:bCs/>
          <w:sz w:val="24"/>
          <w:szCs w:val="24"/>
        </w:rPr>
        <w:t>Hepatic Failure:</w:t>
      </w:r>
      <w:r w:rsidRPr="007B5E07">
        <w:rPr>
          <w:rFonts w:ascii="Times New Roman" w:eastAsia="Times New Roman" w:hAnsi="Times New Roman" w:cs="Times New Roman"/>
          <w:sz w:val="24"/>
          <w:szCs w:val="24"/>
        </w:rPr>
        <w:t xml:space="preserve"> Loss of liver function, leading to life-threatening complications.</w:t>
      </w:r>
    </w:p>
    <w:p w14:paraId="728DD1BD" w14:textId="77777777" w:rsidR="007B5E07" w:rsidRPr="007B5E07" w:rsidRDefault="007B5E07" w:rsidP="00730357">
      <w:pPr>
        <w:spacing w:before="100" w:beforeAutospacing="1" w:after="100" w:afterAutospacing="1"/>
        <w:jc w:val="both"/>
        <w:rPr>
          <w:rFonts w:ascii="Times New Roman" w:eastAsia="Times New Roman" w:hAnsi="Times New Roman" w:cs="Times New Roman"/>
          <w:sz w:val="24"/>
          <w:szCs w:val="24"/>
        </w:rPr>
      </w:pPr>
      <w:r w:rsidRPr="007B5E07">
        <w:rPr>
          <w:rFonts w:ascii="Times New Roman" w:eastAsia="Times New Roman" w:hAnsi="Times New Roman" w:cs="Times New Roman"/>
          <w:sz w:val="24"/>
          <w:szCs w:val="24"/>
        </w:rPr>
        <w:t>Complications include:</w:t>
      </w:r>
    </w:p>
    <w:p w14:paraId="45B43632" w14:textId="77777777" w:rsidR="007B5E07" w:rsidRPr="007B5E07" w:rsidRDefault="007B5E07" w:rsidP="00730357">
      <w:pPr>
        <w:numPr>
          <w:ilvl w:val="0"/>
          <w:numId w:val="25"/>
        </w:numPr>
        <w:spacing w:before="100" w:beforeAutospacing="1" w:after="100" w:afterAutospacing="1"/>
        <w:jc w:val="both"/>
        <w:rPr>
          <w:rFonts w:ascii="Times New Roman" w:eastAsia="Times New Roman" w:hAnsi="Times New Roman" w:cs="Times New Roman"/>
          <w:sz w:val="24"/>
          <w:szCs w:val="24"/>
        </w:rPr>
      </w:pPr>
      <w:r w:rsidRPr="007B5E07">
        <w:rPr>
          <w:rFonts w:ascii="Times New Roman" w:eastAsia="Times New Roman" w:hAnsi="Times New Roman" w:cs="Times New Roman"/>
          <w:b/>
          <w:bCs/>
          <w:sz w:val="24"/>
          <w:szCs w:val="24"/>
        </w:rPr>
        <w:t>Portal Hypertension:</w:t>
      </w:r>
      <w:r w:rsidRPr="007B5E07">
        <w:rPr>
          <w:rFonts w:ascii="Times New Roman" w:eastAsia="Times New Roman" w:hAnsi="Times New Roman" w:cs="Times New Roman"/>
          <w:sz w:val="24"/>
          <w:szCs w:val="24"/>
        </w:rPr>
        <w:t xml:space="preserve"> Increased pressure in the portal vein.</w:t>
      </w:r>
    </w:p>
    <w:p w14:paraId="2D9003CB" w14:textId="77777777" w:rsidR="007B5E07" w:rsidRPr="007B5E07" w:rsidRDefault="007B5E07" w:rsidP="00730357">
      <w:pPr>
        <w:numPr>
          <w:ilvl w:val="0"/>
          <w:numId w:val="25"/>
        </w:numPr>
        <w:spacing w:before="100" w:beforeAutospacing="1" w:after="100" w:afterAutospacing="1"/>
        <w:jc w:val="both"/>
        <w:rPr>
          <w:rFonts w:ascii="Times New Roman" w:eastAsia="Times New Roman" w:hAnsi="Times New Roman" w:cs="Times New Roman"/>
          <w:sz w:val="24"/>
          <w:szCs w:val="24"/>
        </w:rPr>
      </w:pPr>
      <w:r w:rsidRPr="007B5E07">
        <w:rPr>
          <w:rFonts w:ascii="Times New Roman" w:eastAsia="Times New Roman" w:hAnsi="Times New Roman" w:cs="Times New Roman"/>
          <w:b/>
          <w:bCs/>
          <w:sz w:val="24"/>
          <w:szCs w:val="24"/>
        </w:rPr>
        <w:t>Hepatic Encephalopathy:</w:t>
      </w:r>
      <w:r w:rsidRPr="007B5E07">
        <w:rPr>
          <w:rFonts w:ascii="Times New Roman" w:eastAsia="Times New Roman" w:hAnsi="Times New Roman" w:cs="Times New Roman"/>
          <w:sz w:val="24"/>
          <w:szCs w:val="24"/>
        </w:rPr>
        <w:t xml:space="preserve"> Neurocognitive dysfunction due to toxin accumulation.</w:t>
      </w:r>
    </w:p>
    <w:p w14:paraId="36D68C8B" w14:textId="49754C38" w:rsidR="007B5E07" w:rsidRPr="007B5E07" w:rsidRDefault="007B5E07" w:rsidP="0063578D">
      <w:pPr>
        <w:numPr>
          <w:ilvl w:val="0"/>
          <w:numId w:val="25"/>
        </w:numPr>
        <w:spacing w:before="100" w:beforeAutospacing="1" w:after="100" w:afterAutospacing="1"/>
        <w:jc w:val="both"/>
        <w:rPr>
          <w:rFonts w:ascii="Times New Roman" w:eastAsia="Times New Roman" w:hAnsi="Times New Roman" w:cs="Times New Roman"/>
          <w:sz w:val="24"/>
          <w:szCs w:val="24"/>
        </w:rPr>
      </w:pPr>
      <w:r w:rsidRPr="007B5E07">
        <w:rPr>
          <w:rFonts w:ascii="Times New Roman" w:eastAsia="Times New Roman" w:hAnsi="Times New Roman" w:cs="Times New Roman"/>
          <w:b/>
          <w:bCs/>
          <w:sz w:val="24"/>
          <w:szCs w:val="24"/>
        </w:rPr>
        <w:t>Coagulopathy:</w:t>
      </w:r>
      <w:r w:rsidRPr="007B5E07">
        <w:rPr>
          <w:rFonts w:ascii="Times New Roman" w:eastAsia="Times New Roman" w:hAnsi="Times New Roman" w:cs="Times New Roman"/>
          <w:sz w:val="24"/>
          <w:szCs w:val="24"/>
        </w:rPr>
        <w:t xml:space="preserve"> Impaired synthesis of clotting factors.</w:t>
      </w:r>
    </w:p>
    <w:p w14:paraId="5FDA76ED" w14:textId="0E580225" w:rsidR="007B5E07" w:rsidRPr="007B5E07" w:rsidRDefault="007B5E07" w:rsidP="00730357">
      <w:pPr>
        <w:spacing w:before="100" w:beforeAutospacing="1" w:after="100" w:afterAutospacing="1"/>
        <w:jc w:val="both"/>
        <w:outlineLvl w:val="1"/>
        <w:rPr>
          <w:rFonts w:ascii="Times New Roman" w:eastAsia="Times New Roman" w:hAnsi="Times New Roman" w:cs="Times New Roman"/>
          <w:b/>
          <w:bCs/>
          <w:color w:val="538135" w:themeColor="accent6" w:themeShade="BF"/>
          <w:sz w:val="36"/>
          <w:szCs w:val="36"/>
        </w:rPr>
      </w:pPr>
      <w:r w:rsidRPr="007B5E07">
        <w:rPr>
          <w:rFonts w:ascii="Times New Roman" w:eastAsia="Times New Roman" w:hAnsi="Times New Roman" w:cs="Times New Roman"/>
          <w:b/>
          <w:bCs/>
          <w:color w:val="538135" w:themeColor="accent6" w:themeShade="BF"/>
          <w:sz w:val="36"/>
          <w:szCs w:val="36"/>
        </w:rPr>
        <w:t xml:space="preserve">4. Diagnosis of Hepatic Diseases </w:t>
      </w:r>
    </w:p>
    <w:p w14:paraId="5B115868" w14:textId="77777777" w:rsidR="007B5E07" w:rsidRPr="007B5E07" w:rsidRDefault="007B5E07" w:rsidP="00512448">
      <w:pPr>
        <w:spacing w:before="100" w:beforeAutospacing="1" w:after="100" w:afterAutospacing="1" w:line="240" w:lineRule="auto"/>
        <w:jc w:val="both"/>
        <w:outlineLvl w:val="2"/>
        <w:rPr>
          <w:rFonts w:ascii="Times New Roman" w:eastAsia="Times New Roman" w:hAnsi="Times New Roman" w:cs="Times New Roman"/>
          <w:b/>
          <w:bCs/>
          <w:color w:val="4472C4" w:themeColor="accent1"/>
          <w:sz w:val="27"/>
          <w:szCs w:val="27"/>
        </w:rPr>
      </w:pPr>
      <w:r w:rsidRPr="007B5E07">
        <w:rPr>
          <w:rFonts w:ascii="Times New Roman" w:eastAsia="Times New Roman" w:hAnsi="Times New Roman" w:cs="Times New Roman"/>
          <w:b/>
          <w:bCs/>
          <w:color w:val="4472C4" w:themeColor="accent1"/>
          <w:sz w:val="27"/>
          <w:szCs w:val="27"/>
        </w:rPr>
        <w:t>4.1 Clinical Presentations and Symptoms</w:t>
      </w:r>
    </w:p>
    <w:p w14:paraId="437986B7" w14:textId="77777777" w:rsidR="007B5E07" w:rsidRPr="007B5E07" w:rsidRDefault="007B5E07" w:rsidP="00512448">
      <w:pPr>
        <w:spacing w:before="100" w:beforeAutospacing="1" w:after="100" w:afterAutospacing="1" w:line="240" w:lineRule="auto"/>
        <w:jc w:val="both"/>
        <w:rPr>
          <w:rFonts w:ascii="Times New Roman" w:eastAsia="Times New Roman" w:hAnsi="Times New Roman" w:cs="Times New Roman"/>
          <w:sz w:val="24"/>
          <w:szCs w:val="24"/>
        </w:rPr>
      </w:pPr>
      <w:r w:rsidRPr="007B5E07">
        <w:rPr>
          <w:rFonts w:ascii="Times New Roman" w:eastAsia="Times New Roman" w:hAnsi="Times New Roman" w:cs="Times New Roman"/>
          <w:sz w:val="24"/>
          <w:szCs w:val="24"/>
        </w:rPr>
        <w:t>Symptoms vary based on the type and stage of liver disease and include:</w:t>
      </w:r>
    </w:p>
    <w:p w14:paraId="2831FAC4" w14:textId="77777777" w:rsidR="007B5E07" w:rsidRPr="007B5E07" w:rsidRDefault="007B5E07" w:rsidP="00512448">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7B5E07">
        <w:rPr>
          <w:rFonts w:ascii="Times New Roman" w:eastAsia="Times New Roman" w:hAnsi="Times New Roman" w:cs="Times New Roman"/>
          <w:sz w:val="24"/>
          <w:szCs w:val="24"/>
        </w:rPr>
        <w:t>Jaundice (yellowing of the skin and eyes).</w:t>
      </w:r>
    </w:p>
    <w:p w14:paraId="206DF457" w14:textId="77777777" w:rsidR="007B5E07" w:rsidRPr="007B5E07" w:rsidRDefault="007B5E07" w:rsidP="00512448">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7B5E07">
        <w:rPr>
          <w:rFonts w:ascii="Times New Roman" w:eastAsia="Times New Roman" w:hAnsi="Times New Roman" w:cs="Times New Roman"/>
          <w:sz w:val="24"/>
          <w:szCs w:val="24"/>
        </w:rPr>
        <w:t>Fatigue and weakness.</w:t>
      </w:r>
    </w:p>
    <w:p w14:paraId="35437DDB" w14:textId="77777777" w:rsidR="007B5E07" w:rsidRPr="007B5E07" w:rsidRDefault="007B5E07" w:rsidP="00512448">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7B5E07">
        <w:rPr>
          <w:rFonts w:ascii="Times New Roman" w:eastAsia="Times New Roman" w:hAnsi="Times New Roman" w:cs="Times New Roman"/>
          <w:sz w:val="24"/>
          <w:szCs w:val="24"/>
        </w:rPr>
        <w:t>Abdominal pain and swelling (ascites).</w:t>
      </w:r>
    </w:p>
    <w:p w14:paraId="794002A3" w14:textId="77777777" w:rsidR="007B5E07" w:rsidRPr="007B5E07" w:rsidRDefault="007B5E07" w:rsidP="00512448">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7B5E07">
        <w:rPr>
          <w:rFonts w:ascii="Times New Roman" w:eastAsia="Times New Roman" w:hAnsi="Times New Roman" w:cs="Times New Roman"/>
          <w:sz w:val="24"/>
          <w:szCs w:val="24"/>
        </w:rPr>
        <w:t>Unexplained weight loss.</w:t>
      </w:r>
    </w:p>
    <w:p w14:paraId="00D7A69A" w14:textId="4942FEA2" w:rsidR="00CA5865" w:rsidRPr="0063578D" w:rsidRDefault="007B5E07" w:rsidP="00512448">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7B5E07">
        <w:rPr>
          <w:rFonts w:ascii="Times New Roman" w:eastAsia="Times New Roman" w:hAnsi="Times New Roman" w:cs="Times New Roman"/>
          <w:sz w:val="24"/>
          <w:szCs w:val="24"/>
        </w:rPr>
        <w:t>Dark urine and pale stools.</w:t>
      </w:r>
    </w:p>
    <w:p w14:paraId="771DD6F2" w14:textId="774856F6" w:rsidR="007B5E07" w:rsidRPr="007B5E07" w:rsidRDefault="007B5E07" w:rsidP="00512448">
      <w:pPr>
        <w:spacing w:before="100" w:beforeAutospacing="1" w:after="100" w:afterAutospacing="1" w:line="240" w:lineRule="auto"/>
        <w:jc w:val="both"/>
        <w:outlineLvl w:val="2"/>
        <w:rPr>
          <w:rFonts w:ascii="Times New Roman" w:eastAsia="Times New Roman" w:hAnsi="Times New Roman" w:cs="Times New Roman"/>
          <w:b/>
          <w:bCs/>
          <w:color w:val="4472C4" w:themeColor="accent1"/>
          <w:sz w:val="27"/>
          <w:szCs w:val="27"/>
        </w:rPr>
      </w:pPr>
      <w:r w:rsidRPr="007B5E07">
        <w:rPr>
          <w:rFonts w:ascii="Times New Roman" w:eastAsia="Times New Roman" w:hAnsi="Times New Roman" w:cs="Times New Roman"/>
          <w:b/>
          <w:bCs/>
          <w:color w:val="4472C4" w:themeColor="accent1"/>
          <w:sz w:val="27"/>
          <w:szCs w:val="27"/>
        </w:rPr>
        <w:t>4.2 Diagnostic Approaches</w:t>
      </w:r>
    </w:p>
    <w:p w14:paraId="4ECBF168" w14:textId="3E3E13D9" w:rsidR="007B5E07" w:rsidRPr="007B5E07" w:rsidRDefault="007B5E07" w:rsidP="00512448">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7B5E07">
        <w:rPr>
          <w:rFonts w:ascii="Times New Roman" w:eastAsia="Times New Roman" w:hAnsi="Times New Roman" w:cs="Times New Roman"/>
          <w:b/>
          <w:bCs/>
          <w:sz w:val="24"/>
          <w:szCs w:val="24"/>
        </w:rPr>
        <w:t>Laboratory Tests</w:t>
      </w:r>
    </w:p>
    <w:p w14:paraId="00F9076A" w14:textId="77777777" w:rsidR="007B5E07" w:rsidRPr="007B5E07" w:rsidRDefault="007B5E07" w:rsidP="00512448">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7B5E07">
        <w:rPr>
          <w:rFonts w:ascii="Times New Roman" w:eastAsia="Times New Roman" w:hAnsi="Times New Roman" w:cs="Times New Roman"/>
          <w:b/>
          <w:bCs/>
          <w:sz w:val="24"/>
          <w:szCs w:val="24"/>
        </w:rPr>
        <w:t>Liver Function Tests (LFTs):</w:t>
      </w:r>
      <w:r w:rsidRPr="007B5E07">
        <w:rPr>
          <w:rFonts w:ascii="Times New Roman" w:eastAsia="Times New Roman" w:hAnsi="Times New Roman" w:cs="Times New Roman"/>
          <w:sz w:val="24"/>
          <w:szCs w:val="24"/>
        </w:rPr>
        <w:t xml:space="preserve"> Assess levels of alanine aminotransferase (ALT), aspartate aminotransferase (AST), bilirubin, and albumin.</w:t>
      </w:r>
    </w:p>
    <w:p w14:paraId="6C9E1ECF" w14:textId="77777777" w:rsidR="007B5E07" w:rsidRPr="007B5E07" w:rsidRDefault="007B5E07" w:rsidP="00512448">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7B5E07">
        <w:rPr>
          <w:rFonts w:ascii="Times New Roman" w:eastAsia="Times New Roman" w:hAnsi="Times New Roman" w:cs="Times New Roman"/>
          <w:b/>
          <w:bCs/>
          <w:sz w:val="24"/>
          <w:szCs w:val="24"/>
        </w:rPr>
        <w:lastRenderedPageBreak/>
        <w:t>Serological Markers:</w:t>
      </w:r>
      <w:r w:rsidRPr="007B5E07">
        <w:rPr>
          <w:rFonts w:ascii="Times New Roman" w:eastAsia="Times New Roman" w:hAnsi="Times New Roman" w:cs="Times New Roman"/>
          <w:sz w:val="24"/>
          <w:szCs w:val="24"/>
        </w:rPr>
        <w:t xml:space="preserve"> Detect viral hepatitis and autoimmune liver diseases.</w:t>
      </w:r>
    </w:p>
    <w:p w14:paraId="0910D8F9" w14:textId="77777777" w:rsidR="007B5E07" w:rsidRPr="007B5E07" w:rsidRDefault="007B5E07" w:rsidP="00512448">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7B5E07">
        <w:rPr>
          <w:rFonts w:ascii="Times New Roman" w:eastAsia="Times New Roman" w:hAnsi="Times New Roman" w:cs="Times New Roman"/>
          <w:b/>
          <w:bCs/>
          <w:sz w:val="24"/>
          <w:szCs w:val="24"/>
        </w:rPr>
        <w:t>Imaging Studies</w:t>
      </w:r>
    </w:p>
    <w:p w14:paraId="66608B84" w14:textId="77777777" w:rsidR="007B5E07" w:rsidRPr="007B5E07" w:rsidRDefault="007B5E07" w:rsidP="00512448">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7B5E07">
        <w:rPr>
          <w:rFonts w:ascii="Times New Roman" w:eastAsia="Times New Roman" w:hAnsi="Times New Roman" w:cs="Times New Roman"/>
          <w:b/>
          <w:bCs/>
          <w:sz w:val="24"/>
          <w:szCs w:val="24"/>
        </w:rPr>
        <w:t>Ultrasound:</w:t>
      </w:r>
      <w:r w:rsidRPr="007B5E07">
        <w:rPr>
          <w:rFonts w:ascii="Times New Roman" w:eastAsia="Times New Roman" w:hAnsi="Times New Roman" w:cs="Times New Roman"/>
          <w:sz w:val="24"/>
          <w:szCs w:val="24"/>
        </w:rPr>
        <w:t xml:space="preserve"> Initial imaging for liver abnormalities.</w:t>
      </w:r>
    </w:p>
    <w:p w14:paraId="20D53699" w14:textId="77777777" w:rsidR="007B5E07" w:rsidRPr="007B5E07" w:rsidRDefault="007B5E07" w:rsidP="00512448">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7B5E07">
        <w:rPr>
          <w:rFonts w:ascii="Times New Roman" w:eastAsia="Times New Roman" w:hAnsi="Times New Roman" w:cs="Times New Roman"/>
          <w:b/>
          <w:bCs/>
          <w:sz w:val="24"/>
          <w:szCs w:val="24"/>
        </w:rPr>
        <w:t>CT and MRI:</w:t>
      </w:r>
      <w:r w:rsidRPr="007B5E07">
        <w:rPr>
          <w:rFonts w:ascii="Times New Roman" w:eastAsia="Times New Roman" w:hAnsi="Times New Roman" w:cs="Times New Roman"/>
          <w:sz w:val="24"/>
          <w:szCs w:val="24"/>
        </w:rPr>
        <w:t xml:space="preserve"> Detailed assessment of liver structure and tumors.</w:t>
      </w:r>
    </w:p>
    <w:p w14:paraId="2E9C57C9" w14:textId="77777777" w:rsidR="007B5E07" w:rsidRPr="007B5E07" w:rsidRDefault="007B5E07" w:rsidP="00512448">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7B5E07">
        <w:rPr>
          <w:rFonts w:ascii="Times New Roman" w:eastAsia="Times New Roman" w:hAnsi="Times New Roman" w:cs="Times New Roman"/>
          <w:b/>
          <w:bCs/>
          <w:sz w:val="24"/>
          <w:szCs w:val="24"/>
        </w:rPr>
        <w:t>FibroScan:</w:t>
      </w:r>
      <w:r w:rsidRPr="007B5E07">
        <w:rPr>
          <w:rFonts w:ascii="Times New Roman" w:eastAsia="Times New Roman" w:hAnsi="Times New Roman" w:cs="Times New Roman"/>
          <w:sz w:val="24"/>
          <w:szCs w:val="24"/>
        </w:rPr>
        <w:t xml:space="preserve"> Non-invasive assessment of liver fibrosis.</w:t>
      </w:r>
    </w:p>
    <w:p w14:paraId="3EE08972" w14:textId="77777777" w:rsidR="007B5E07" w:rsidRPr="007B5E07" w:rsidRDefault="007B5E07" w:rsidP="00512448">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7B5E07">
        <w:rPr>
          <w:rFonts w:ascii="Times New Roman" w:eastAsia="Times New Roman" w:hAnsi="Times New Roman" w:cs="Times New Roman"/>
          <w:b/>
          <w:bCs/>
          <w:sz w:val="24"/>
          <w:szCs w:val="24"/>
        </w:rPr>
        <w:t>Biopsy</w:t>
      </w:r>
    </w:p>
    <w:p w14:paraId="4705A292" w14:textId="77777777" w:rsidR="007B5E07" w:rsidRPr="007B5E07" w:rsidRDefault="007B5E07" w:rsidP="00512448">
      <w:pPr>
        <w:spacing w:before="100" w:beforeAutospacing="1" w:after="100" w:afterAutospacing="1" w:line="240" w:lineRule="auto"/>
        <w:jc w:val="both"/>
        <w:rPr>
          <w:rFonts w:ascii="Times New Roman" w:eastAsia="Times New Roman" w:hAnsi="Times New Roman" w:cs="Times New Roman"/>
          <w:sz w:val="24"/>
          <w:szCs w:val="24"/>
        </w:rPr>
      </w:pPr>
      <w:r w:rsidRPr="007B5E07">
        <w:rPr>
          <w:rFonts w:ascii="Times New Roman" w:eastAsia="Times New Roman" w:hAnsi="Times New Roman" w:cs="Times New Roman"/>
          <w:sz w:val="24"/>
          <w:szCs w:val="24"/>
        </w:rPr>
        <w:t>Liver biopsy remains the gold standard for diagnosing liver fibrosis and certain liver conditions.</w:t>
      </w:r>
    </w:p>
    <w:p w14:paraId="3E3A91CE" w14:textId="77777777" w:rsidR="007B5E07" w:rsidRPr="007B5E07" w:rsidRDefault="007B5E07" w:rsidP="00512448">
      <w:pPr>
        <w:spacing w:before="100" w:beforeAutospacing="1" w:after="100" w:afterAutospacing="1" w:line="240" w:lineRule="auto"/>
        <w:jc w:val="both"/>
        <w:outlineLvl w:val="2"/>
        <w:rPr>
          <w:rFonts w:ascii="Times New Roman" w:eastAsia="Times New Roman" w:hAnsi="Times New Roman" w:cs="Times New Roman"/>
          <w:b/>
          <w:bCs/>
          <w:color w:val="4472C4" w:themeColor="accent1"/>
          <w:sz w:val="27"/>
          <w:szCs w:val="27"/>
        </w:rPr>
      </w:pPr>
      <w:r w:rsidRPr="007B5E07">
        <w:rPr>
          <w:rFonts w:ascii="Times New Roman" w:eastAsia="Times New Roman" w:hAnsi="Times New Roman" w:cs="Times New Roman"/>
          <w:b/>
          <w:bCs/>
          <w:color w:val="4472C4" w:themeColor="accent1"/>
          <w:sz w:val="27"/>
          <w:szCs w:val="27"/>
        </w:rPr>
        <w:t>4.3 Emerging Diagnostic Technologies</w:t>
      </w:r>
    </w:p>
    <w:p w14:paraId="67F872B6" w14:textId="77777777" w:rsidR="007B5E07" w:rsidRPr="007B5E07" w:rsidRDefault="007B5E07" w:rsidP="00512448">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7B5E07">
        <w:rPr>
          <w:rFonts w:ascii="Times New Roman" w:eastAsia="Times New Roman" w:hAnsi="Times New Roman" w:cs="Times New Roman"/>
          <w:sz w:val="24"/>
          <w:szCs w:val="24"/>
        </w:rPr>
        <w:t>Biomarkers for early detection of fibrosis.</w:t>
      </w:r>
    </w:p>
    <w:p w14:paraId="41559904" w14:textId="77777777" w:rsidR="007B5E07" w:rsidRPr="007B5E07" w:rsidRDefault="007B5E07" w:rsidP="00512448">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7B5E07">
        <w:rPr>
          <w:rFonts w:ascii="Times New Roman" w:eastAsia="Times New Roman" w:hAnsi="Times New Roman" w:cs="Times New Roman"/>
          <w:sz w:val="24"/>
          <w:szCs w:val="24"/>
        </w:rPr>
        <w:t>Advanced imaging modalities for real-time liver assessment.</w:t>
      </w:r>
    </w:p>
    <w:p w14:paraId="0BDC13AF" w14:textId="77777777" w:rsidR="007B5E07" w:rsidRPr="007B5E07" w:rsidRDefault="007B5E07" w:rsidP="00730357">
      <w:pPr>
        <w:spacing w:after="0"/>
        <w:jc w:val="both"/>
        <w:rPr>
          <w:rFonts w:ascii="Times New Roman" w:eastAsia="Times New Roman" w:hAnsi="Times New Roman" w:cs="Times New Roman"/>
          <w:sz w:val="24"/>
          <w:szCs w:val="24"/>
        </w:rPr>
      </w:pPr>
      <w:r w:rsidRPr="007B5E07">
        <w:rPr>
          <w:rFonts w:ascii="Times New Roman" w:eastAsia="Times New Roman" w:hAnsi="Times New Roman" w:cs="Times New Roman"/>
          <w:sz w:val="24"/>
          <w:szCs w:val="24"/>
        </w:rPr>
        <w:pict w14:anchorId="5FE85B7A">
          <v:rect id="_x0000_i1089" style="width:0;height:1.5pt" o:hralign="center" o:hrstd="t" o:hr="t" fillcolor="#a0a0a0" stroked="f"/>
        </w:pict>
      </w:r>
    </w:p>
    <w:p w14:paraId="14EBE343" w14:textId="6156EE6D" w:rsidR="007B5E07" w:rsidRPr="007B5E07" w:rsidRDefault="007B5E07" w:rsidP="00730357">
      <w:pPr>
        <w:spacing w:before="100" w:beforeAutospacing="1" w:after="100" w:afterAutospacing="1"/>
        <w:jc w:val="both"/>
        <w:outlineLvl w:val="1"/>
        <w:rPr>
          <w:rFonts w:ascii="Times New Roman" w:eastAsia="Times New Roman" w:hAnsi="Times New Roman" w:cs="Times New Roman"/>
          <w:b/>
          <w:bCs/>
          <w:color w:val="538135" w:themeColor="accent6" w:themeShade="BF"/>
          <w:sz w:val="36"/>
          <w:szCs w:val="36"/>
        </w:rPr>
      </w:pPr>
      <w:r w:rsidRPr="007B5E07">
        <w:rPr>
          <w:rFonts w:ascii="Times New Roman" w:eastAsia="Times New Roman" w:hAnsi="Times New Roman" w:cs="Times New Roman"/>
          <w:b/>
          <w:bCs/>
          <w:color w:val="538135" w:themeColor="accent6" w:themeShade="BF"/>
          <w:sz w:val="36"/>
          <w:szCs w:val="36"/>
        </w:rPr>
        <w:t xml:space="preserve">5. Management of Hepatic Diseases </w:t>
      </w:r>
    </w:p>
    <w:p w14:paraId="387A4E24" w14:textId="77777777" w:rsidR="007B5E07" w:rsidRPr="007B5E07" w:rsidRDefault="007B5E07" w:rsidP="00512448">
      <w:pPr>
        <w:spacing w:before="100" w:beforeAutospacing="1" w:after="100" w:afterAutospacing="1" w:line="240" w:lineRule="auto"/>
        <w:jc w:val="both"/>
        <w:outlineLvl w:val="2"/>
        <w:rPr>
          <w:rFonts w:ascii="Times New Roman" w:eastAsia="Times New Roman" w:hAnsi="Times New Roman" w:cs="Times New Roman"/>
          <w:b/>
          <w:bCs/>
          <w:color w:val="4472C4" w:themeColor="accent1"/>
          <w:sz w:val="27"/>
          <w:szCs w:val="27"/>
        </w:rPr>
      </w:pPr>
      <w:r w:rsidRPr="007B5E07">
        <w:rPr>
          <w:rFonts w:ascii="Times New Roman" w:eastAsia="Times New Roman" w:hAnsi="Times New Roman" w:cs="Times New Roman"/>
          <w:b/>
          <w:bCs/>
          <w:color w:val="4472C4" w:themeColor="accent1"/>
          <w:sz w:val="27"/>
          <w:szCs w:val="27"/>
        </w:rPr>
        <w:t>5.1 General Management Principles</w:t>
      </w:r>
    </w:p>
    <w:p w14:paraId="47149BE3" w14:textId="77777777" w:rsidR="007B5E07" w:rsidRPr="007B5E07" w:rsidRDefault="007B5E07" w:rsidP="00512448">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7B5E07">
        <w:rPr>
          <w:rFonts w:ascii="Times New Roman" w:eastAsia="Times New Roman" w:hAnsi="Times New Roman" w:cs="Times New Roman"/>
          <w:sz w:val="24"/>
          <w:szCs w:val="24"/>
        </w:rPr>
        <w:t>Lifestyle modifications: Balanced diet, regular exercise, and alcohol cessation.</w:t>
      </w:r>
    </w:p>
    <w:p w14:paraId="7CAD2103" w14:textId="77777777" w:rsidR="007B5E07" w:rsidRPr="007B5E07" w:rsidRDefault="007B5E07" w:rsidP="00512448">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7B5E07">
        <w:rPr>
          <w:rFonts w:ascii="Times New Roman" w:eastAsia="Times New Roman" w:hAnsi="Times New Roman" w:cs="Times New Roman"/>
          <w:sz w:val="24"/>
          <w:szCs w:val="24"/>
        </w:rPr>
        <w:t>Weight loss in obese patients to manage NAFLD.</w:t>
      </w:r>
    </w:p>
    <w:p w14:paraId="18D87038" w14:textId="77777777" w:rsidR="007B5E07" w:rsidRPr="007B5E07" w:rsidRDefault="007B5E07" w:rsidP="00512448">
      <w:pPr>
        <w:spacing w:before="100" w:beforeAutospacing="1" w:after="100" w:afterAutospacing="1" w:line="240" w:lineRule="auto"/>
        <w:jc w:val="both"/>
        <w:outlineLvl w:val="2"/>
        <w:rPr>
          <w:rFonts w:ascii="Times New Roman" w:eastAsia="Times New Roman" w:hAnsi="Times New Roman" w:cs="Times New Roman"/>
          <w:b/>
          <w:bCs/>
          <w:color w:val="4472C4" w:themeColor="accent1"/>
          <w:sz w:val="27"/>
          <w:szCs w:val="27"/>
        </w:rPr>
      </w:pPr>
      <w:r w:rsidRPr="007B5E07">
        <w:rPr>
          <w:rFonts w:ascii="Times New Roman" w:eastAsia="Times New Roman" w:hAnsi="Times New Roman" w:cs="Times New Roman"/>
          <w:b/>
          <w:bCs/>
          <w:color w:val="4472C4" w:themeColor="accent1"/>
          <w:sz w:val="27"/>
          <w:szCs w:val="27"/>
        </w:rPr>
        <w:t>5.2 Pharmacological Treatments</w:t>
      </w:r>
    </w:p>
    <w:p w14:paraId="4255DF33" w14:textId="77777777" w:rsidR="007B5E07" w:rsidRPr="007B5E07" w:rsidRDefault="007B5E07" w:rsidP="00512448">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7B5E07">
        <w:rPr>
          <w:rFonts w:ascii="Times New Roman" w:eastAsia="Times New Roman" w:hAnsi="Times New Roman" w:cs="Times New Roman"/>
          <w:b/>
          <w:bCs/>
          <w:sz w:val="24"/>
          <w:szCs w:val="24"/>
        </w:rPr>
        <w:t>Antivirals:</w:t>
      </w:r>
      <w:r w:rsidRPr="007B5E07">
        <w:rPr>
          <w:rFonts w:ascii="Times New Roman" w:eastAsia="Times New Roman" w:hAnsi="Times New Roman" w:cs="Times New Roman"/>
          <w:sz w:val="24"/>
          <w:szCs w:val="24"/>
        </w:rPr>
        <w:t xml:space="preserve"> For HBV (e.g., tenofovir, entecavir) and HCV (e.g., direct-acting antivirals like sofosbuvir).</w:t>
      </w:r>
    </w:p>
    <w:p w14:paraId="73606C9C" w14:textId="77777777" w:rsidR="007B5E07" w:rsidRPr="007B5E07" w:rsidRDefault="007B5E07" w:rsidP="00512448">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7B5E07">
        <w:rPr>
          <w:rFonts w:ascii="Times New Roman" w:eastAsia="Times New Roman" w:hAnsi="Times New Roman" w:cs="Times New Roman"/>
          <w:b/>
          <w:bCs/>
          <w:sz w:val="24"/>
          <w:szCs w:val="24"/>
        </w:rPr>
        <w:t>Anti-fibrotic Agents:</w:t>
      </w:r>
      <w:r w:rsidRPr="007B5E07">
        <w:rPr>
          <w:rFonts w:ascii="Times New Roman" w:eastAsia="Times New Roman" w:hAnsi="Times New Roman" w:cs="Times New Roman"/>
          <w:sz w:val="24"/>
          <w:szCs w:val="24"/>
        </w:rPr>
        <w:t xml:space="preserve"> Emerging therapies targeting fibrosis.</w:t>
      </w:r>
    </w:p>
    <w:p w14:paraId="17586A34" w14:textId="29A81EC4" w:rsidR="0063578D" w:rsidRPr="00512448" w:rsidRDefault="007B5E07" w:rsidP="00512448">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7B5E07">
        <w:rPr>
          <w:rFonts w:ascii="Times New Roman" w:eastAsia="Times New Roman" w:hAnsi="Times New Roman" w:cs="Times New Roman"/>
          <w:b/>
          <w:bCs/>
          <w:sz w:val="24"/>
          <w:szCs w:val="24"/>
        </w:rPr>
        <w:t>Supportive Care:</w:t>
      </w:r>
      <w:r w:rsidRPr="007B5E07">
        <w:rPr>
          <w:rFonts w:ascii="Times New Roman" w:eastAsia="Times New Roman" w:hAnsi="Times New Roman" w:cs="Times New Roman"/>
          <w:sz w:val="24"/>
          <w:szCs w:val="24"/>
        </w:rPr>
        <w:t xml:space="preserve"> Diuretics for ascites, lactulose for encephalopathy.</w:t>
      </w:r>
    </w:p>
    <w:p w14:paraId="350DF20A" w14:textId="3D343816" w:rsidR="007B5E07" w:rsidRPr="007B5E07" w:rsidRDefault="007B5E07" w:rsidP="00512448">
      <w:pPr>
        <w:spacing w:before="100" w:beforeAutospacing="1" w:after="100" w:afterAutospacing="1" w:line="240" w:lineRule="auto"/>
        <w:jc w:val="both"/>
        <w:outlineLvl w:val="2"/>
        <w:rPr>
          <w:rFonts w:ascii="Times New Roman" w:eastAsia="Times New Roman" w:hAnsi="Times New Roman" w:cs="Times New Roman"/>
          <w:b/>
          <w:bCs/>
          <w:color w:val="4472C4" w:themeColor="accent1"/>
          <w:sz w:val="27"/>
          <w:szCs w:val="27"/>
        </w:rPr>
      </w:pPr>
      <w:r w:rsidRPr="007B5E07">
        <w:rPr>
          <w:rFonts w:ascii="Times New Roman" w:eastAsia="Times New Roman" w:hAnsi="Times New Roman" w:cs="Times New Roman"/>
          <w:b/>
          <w:bCs/>
          <w:color w:val="4472C4" w:themeColor="accent1"/>
          <w:sz w:val="27"/>
          <w:szCs w:val="27"/>
        </w:rPr>
        <w:t>5.3 Surgical Interventions</w:t>
      </w:r>
    </w:p>
    <w:p w14:paraId="730B4A23" w14:textId="77777777" w:rsidR="007B5E07" w:rsidRPr="007B5E07" w:rsidRDefault="007B5E07" w:rsidP="00512448">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7B5E07">
        <w:rPr>
          <w:rFonts w:ascii="Times New Roman" w:eastAsia="Times New Roman" w:hAnsi="Times New Roman" w:cs="Times New Roman"/>
          <w:b/>
          <w:bCs/>
          <w:sz w:val="24"/>
          <w:szCs w:val="24"/>
        </w:rPr>
        <w:t>Liver Transplantation:</w:t>
      </w:r>
      <w:r w:rsidRPr="007B5E07">
        <w:rPr>
          <w:rFonts w:ascii="Times New Roman" w:eastAsia="Times New Roman" w:hAnsi="Times New Roman" w:cs="Times New Roman"/>
          <w:sz w:val="24"/>
          <w:szCs w:val="24"/>
        </w:rPr>
        <w:t xml:space="preserve"> The definitive treatment for end-stage liver disease. Challenges include donor shortages and immunosuppression.</w:t>
      </w:r>
    </w:p>
    <w:p w14:paraId="13281F1F" w14:textId="77777777" w:rsidR="007B5E07" w:rsidRPr="007B5E07" w:rsidRDefault="007B5E07" w:rsidP="00512448">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7B5E07">
        <w:rPr>
          <w:rFonts w:ascii="Times New Roman" w:eastAsia="Times New Roman" w:hAnsi="Times New Roman" w:cs="Times New Roman"/>
          <w:b/>
          <w:bCs/>
          <w:sz w:val="24"/>
          <w:szCs w:val="24"/>
        </w:rPr>
        <w:t>Other Procedures:</w:t>
      </w:r>
      <w:r w:rsidRPr="007B5E07">
        <w:rPr>
          <w:rFonts w:ascii="Times New Roman" w:eastAsia="Times New Roman" w:hAnsi="Times New Roman" w:cs="Times New Roman"/>
          <w:sz w:val="24"/>
          <w:szCs w:val="24"/>
        </w:rPr>
        <w:t xml:space="preserve"> Shunts for portal hypertension and resection for HCC.</w:t>
      </w:r>
    </w:p>
    <w:p w14:paraId="053EAC3A" w14:textId="77777777" w:rsidR="007B5E07" w:rsidRPr="007B5E07" w:rsidRDefault="007B5E07" w:rsidP="00512448">
      <w:pPr>
        <w:spacing w:before="100" w:beforeAutospacing="1" w:after="100" w:afterAutospacing="1" w:line="240" w:lineRule="auto"/>
        <w:jc w:val="both"/>
        <w:outlineLvl w:val="2"/>
        <w:rPr>
          <w:rFonts w:ascii="Times New Roman" w:eastAsia="Times New Roman" w:hAnsi="Times New Roman" w:cs="Times New Roman"/>
          <w:b/>
          <w:bCs/>
          <w:color w:val="4472C4" w:themeColor="accent1"/>
          <w:sz w:val="27"/>
          <w:szCs w:val="27"/>
        </w:rPr>
      </w:pPr>
      <w:r w:rsidRPr="007B5E07">
        <w:rPr>
          <w:rFonts w:ascii="Times New Roman" w:eastAsia="Times New Roman" w:hAnsi="Times New Roman" w:cs="Times New Roman"/>
          <w:b/>
          <w:bCs/>
          <w:color w:val="4472C4" w:themeColor="accent1"/>
          <w:sz w:val="27"/>
          <w:szCs w:val="27"/>
        </w:rPr>
        <w:t>5.4 Disease-Specific Management</w:t>
      </w:r>
    </w:p>
    <w:p w14:paraId="5061D6E1" w14:textId="77777777" w:rsidR="007B5E07" w:rsidRPr="007B5E07" w:rsidRDefault="007B5E07" w:rsidP="00512448">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7B5E07">
        <w:rPr>
          <w:rFonts w:ascii="Times New Roman" w:eastAsia="Times New Roman" w:hAnsi="Times New Roman" w:cs="Times New Roman"/>
          <w:b/>
          <w:bCs/>
          <w:sz w:val="24"/>
          <w:szCs w:val="24"/>
        </w:rPr>
        <w:t>Hepatitis:</w:t>
      </w:r>
      <w:r w:rsidRPr="007B5E07">
        <w:rPr>
          <w:rFonts w:ascii="Times New Roman" w:eastAsia="Times New Roman" w:hAnsi="Times New Roman" w:cs="Times New Roman"/>
          <w:sz w:val="24"/>
          <w:szCs w:val="24"/>
        </w:rPr>
        <w:t xml:space="preserve"> Vaccination and antiviral treatments to prevent progression.</w:t>
      </w:r>
    </w:p>
    <w:p w14:paraId="547D5D37" w14:textId="77777777" w:rsidR="007B5E07" w:rsidRPr="007B5E07" w:rsidRDefault="007B5E07" w:rsidP="00512448">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7B5E07">
        <w:rPr>
          <w:rFonts w:ascii="Times New Roman" w:eastAsia="Times New Roman" w:hAnsi="Times New Roman" w:cs="Times New Roman"/>
          <w:b/>
          <w:bCs/>
          <w:sz w:val="24"/>
          <w:szCs w:val="24"/>
        </w:rPr>
        <w:t>Cirrhosis:</w:t>
      </w:r>
      <w:r w:rsidRPr="007B5E07">
        <w:rPr>
          <w:rFonts w:ascii="Times New Roman" w:eastAsia="Times New Roman" w:hAnsi="Times New Roman" w:cs="Times New Roman"/>
          <w:sz w:val="24"/>
          <w:szCs w:val="24"/>
        </w:rPr>
        <w:t xml:space="preserve"> Addressing complications like varices and infections.</w:t>
      </w:r>
    </w:p>
    <w:p w14:paraId="686DDAE6" w14:textId="77777777" w:rsidR="007B5E07" w:rsidRPr="007B5E07" w:rsidRDefault="007B5E07" w:rsidP="00512448">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7B5E07">
        <w:rPr>
          <w:rFonts w:ascii="Times New Roman" w:eastAsia="Times New Roman" w:hAnsi="Times New Roman" w:cs="Times New Roman"/>
          <w:b/>
          <w:bCs/>
          <w:sz w:val="24"/>
          <w:szCs w:val="24"/>
        </w:rPr>
        <w:t>NAFLD:</w:t>
      </w:r>
      <w:r w:rsidRPr="007B5E07">
        <w:rPr>
          <w:rFonts w:ascii="Times New Roman" w:eastAsia="Times New Roman" w:hAnsi="Times New Roman" w:cs="Times New Roman"/>
          <w:sz w:val="24"/>
          <w:szCs w:val="24"/>
        </w:rPr>
        <w:t xml:space="preserve"> Lifestyle changes and potential drug therapies under investigation.</w:t>
      </w:r>
    </w:p>
    <w:p w14:paraId="5973942D" w14:textId="77777777" w:rsidR="007B5E07" w:rsidRPr="007B5E07" w:rsidRDefault="007B5E07" w:rsidP="00512448">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7B5E07">
        <w:rPr>
          <w:rFonts w:ascii="Times New Roman" w:eastAsia="Times New Roman" w:hAnsi="Times New Roman" w:cs="Times New Roman"/>
          <w:b/>
          <w:bCs/>
          <w:sz w:val="24"/>
          <w:szCs w:val="24"/>
        </w:rPr>
        <w:t>Liver Cancer:</w:t>
      </w:r>
      <w:r w:rsidRPr="007B5E07">
        <w:rPr>
          <w:rFonts w:ascii="Times New Roman" w:eastAsia="Times New Roman" w:hAnsi="Times New Roman" w:cs="Times New Roman"/>
          <w:sz w:val="24"/>
          <w:szCs w:val="24"/>
        </w:rPr>
        <w:t xml:space="preserve"> Options include surgery, chemotherapy, immunotherapy, and ablation.</w:t>
      </w:r>
    </w:p>
    <w:p w14:paraId="42086E65" w14:textId="77777777" w:rsidR="007B5E07" w:rsidRPr="007B5E07" w:rsidRDefault="007B5E07" w:rsidP="00512448">
      <w:pPr>
        <w:spacing w:before="100" w:beforeAutospacing="1" w:after="100" w:afterAutospacing="1" w:line="240" w:lineRule="auto"/>
        <w:jc w:val="both"/>
        <w:outlineLvl w:val="2"/>
        <w:rPr>
          <w:rFonts w:ascii="Times New Roman" w:eastAsia="Times New Roman" w:hAnsi="Times New Roman" w:cs="Times New Roman"/>
          <w:b/>
          <w:bCs/>
          <w:color w:val="4472C4" w:themeColor="accent1"/>
          <w:sz w:val="27"/>
          <w:szCs w:val="27"/>
        </w:rPr>
      </w:pPr>
      <w:r w:rsidRPr="007B5E07">
        <w:rPr>
          <w:rFonts w:ascii="Times New Roman" w:eastAsia="Times New Roman" w:hAnsi="Times New Roman" w:cs="Times New Roman"/>
          <w:b/>
          <w:bCs/>
          <w:color w:val="4472C4" w:themeColor="accent1"/>
          <w:sz w:val="27"/>
          <w:szCs w:val="27"/>
        </w:rPr>
        <w:lastRenderedPageBreak/>
        <w:t>5.5 Emerging Therapies</w:t>
      </w:r>
    </w:p>
    <w:p w14:paraId="587FEFAF" w14:textId="77777777" w:rsidR="007B5E07" w:rsidRPr="007B5E07" w:rsidRDefault="007B5E07" w:rsidP="00512448">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7B5E07">
        <w:rPr>
          <w:rFonts w:ascii="Times New Roman" w:eastAsia="Times New Roman" w:hAnsi="Times New Roman" w:cs="Times New Roman"/>
          <w:sz w:val="24"/>
          <w:szCs w:val="24"/>
        </w:rPr>
        <w:t>Gene therapy and RNA-based treatments.</w:t>
      </w:r>
    </w:p>
    <w:p w14:paraId="3F1AE1FE" w14:textId="77777777" w:rsidR="007B5E07" w:rsidRPr="007B5E07" w:rsidRDefault="007B5E07" w:rsidP="00512448">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7B5E07">
        <w:rPr>
          <w:rFonts w:ascii="Times New Roman" w:eastAsia="Times New Roman" w:hAnsi="Times New Roman" w:cs="Times New Roman"/>
          <w:sz w:val="24"/>
          <w:szCs w:val="24"/>
        </w:rPr>
        <w:t>Stem cell-based regenerative medicine.</w:t>
      </w:r>
    </w:p>
    <w:p w14:paraId="4EEB508D" w14:textId="3BDDB8AF" w:rsidR="007B5E07" w:rsidRPr="007B5E07" w:rsidRDefault="007B5E07" w:rsidP="00512448">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7B5E07">
        <w:rPr>
          <w:rFonts w:ascii="Times New Roman" w:eastAsia="Times New Roman" w:hAnsi="Times New Roman" w:cs="Times New Roman"/>
          <w:sz w:val="24"/>
          <w:szCs w:val="24"/>
        </w:rPr>
        <w:t>Microbiome modulation.</w:t>
      </w:r>
    </w:p>
    <w:p w14:paraId="347E0FB5" w14:textId="5F05B326" w:rsidR="007B5E07" w:rsidRPr="007B5E07" w:rsidRDefault="007B5E07" w:rsidP="00512448">
      <w:pPr>
        <w:spacing w:before="100" w:beforeAutospacing="1" w:after="100" w:afterAutospacing="1" w:line="240" w:lineRule="auto"/>
        <w:jc w:val="both"/>
        <w:outlineLvl w:val="1"/>
        <w:rPr>
          <w:rFonts w:ascii="Times New Roman" w:eastAsia="Times New Roman" w:hAnsi="Times New Roman" w:cs="Times New Roman"/>
          <w:b/>
          <w:bCs/>
          <w:color w:val="538135" w:themeColor="accent6" w:themeShade="BF"/>
          <w:sz w:val="36"/>
          <w:szCs w:val="36"/>
        </w:rPr>
      </w:pPr>
      <w:r w:rsidRPr="007B5E07">
        <w:rPr>
          <w:rFonts w:ascii="Times New Roman" w:eastAsia="Times New Roman" w:hAnsi="Times New Roman" w:cs="Times New Roman"/>
          <w:b/>
          <w:bCs/>
          <w:color w:val="538135" w:themeColor="accent6" w:themeShade="BF"/>
          <w:sz w:val="36"/>
          <w:szCs w:val="36"/>
        </w:rPr>
        <w:t xml:space="preserve">6. Prevention and Public Health Perspectives </w:t>
      </w:r>
    </w:p>
    <w:p w14:paraId="632D6E77" w14:textId="77777777" w:rsidR="007B5E07" w:rsidRPr="007B5E07" w:rsidRDefault="007B5E07" w:rsidP="00512448">
      <w:pPr>
        <w:spacing w:before="100" w:beforeAutospacing="1" w:after="100" w:afterAutospacing="1" w:line="240" w:lineRule="auto"/>
        <w:jc w:val="both"/>
        <w:outlineLvl w:val="2"/>
        <w:rPr>
          <w:rFonts w:ascii="Times New Roman" w:eastAsia="Times New Roman" w:hAnsi="Times New Roman" w:cs="Times New Roman"/>
          <w:b/>
          <w:bCs/>
          <w:color w:val="4472C4" w:themeColor="accent1"/>
          <w:sz w:val="27"/>
          <w:szCs w:val="27"/>
        </w:rPr>
      </w:pPr>
      <w:r w:rsidRPr="007B5E07">
        <w:rPr>
          <w:rFonts w:ascii="Times New Roman" w:eastAsia="Times New Roman" w:hAnsi="Times New Roman" w:cs="Times New Roman"/>
          <w:b/>
          <w:bCs/>
          <w:color w:val="4472C4" w:themeColor="accent1"/>
          <w:sz w:val="27"/>
          <w:szCs w:val="27"/>
        </w:rPr>
        <w:t>6.1 Preventive Strategies</w:t>
      </w:r>
    </w:p>
    <w:p w14:paraId="60F3B1A8" w14:textId="77777777" w:rsidR="007B5E07" w:rsidRPr="007B5E07" w:rsidRDefault="007B5E07" w:rsidP="00512448">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7B5E07">
        <w:rPr>
          <w:rFonts w:ascii="Times New Roman" w:eastAsia="Times New Roman" w:hAnsi="Times New Roman" w:cs="Times New Roman"/>
          <w:sz w:val="24"/>
          <w:szCs w:val="24"/>
        </w:rPr>
        <w:t>Vaccinations for HAV and HBV.</w:t>
      </w:r>
    </w:p>
    <w:p w14:paraId="7FF35F7B" w14:textId="77777777" w:rsidR="007B5E07" w:rsidRPr="007B5E07" w:rsidRDefault="007B5E07" w:rsidP="00512448">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7B5E07">
        <w:rPr>
          <w:rFonts w:ascii="Times New Roman" w:eastAsia="Times New Roman" w:hAnsi="Times New Roman" w:cs="Times New Roman"/>
          <w:sz w:val="24"/>
          <w:szCs w:val="24"/>
        </w:rPr>
        <w:t>Public education on reducing alcohol and managing obesity.</w:t>
      </w:r>
    </w:p>
    <w:p w14:paraId="36A2EFA4" w14:textId="77777777" w:rsidR="007B5E07" w:rsidRPr="007B5E07" w:rsidRDefault="007B5E07" w:rsidP="00512448">
      <w:pPr>
        <w:spacing w:before="100" w:beforeAutospacing="1" w:after="100" w:afterAutospacing="1" w:line="240" w:lineRule="auto"/>
        <w:jc w:val="both"/>
        <w:outlineLvl w:val="2"/>
        <w:rPr>
          <w:rFonts w:ascii="Times New Roman" w:eastAsia="Times New Roman" w:hAnsi="Times New Roman" w:cs="Times New Roman"/>
          <w:b/>
          <w:bCs/>
          <w:color w:val="4472C4" w:themeColor="accent1"/>
          <w:sz w:val="27"/>
          <w:szCs w:val="27"/>
        </w:rPr>
      </w:pPr>
      <w:r w:rsidRPr="007B5E07">
        <w:rPr>
          <w:rFonts w:ascii="Times New Roman" w:eastAsia="Times New Roman" w:hAnsi="Times New Roman" w:cs="Times New Roman"/>
          <w:b/>
          <w:bCs/>
          <w:color w:val="4472C4" w:themeColor="accent1"/>
          <w:sz w:val="27"/>
          <w:szCs w:val="27"/>
        </w:rPr>
        <w:t>6.2 Screening Programs</w:t>
      </w:r>
    </w:p>
    <w:p w14:paraId="23D02718" w14:textId="77777777" w:rsidR="007B5E07" w:rsidRPr="007B5E07" w:rsidRDefault="007B5E07" w:rsidP="00512448">
      <w:pPr>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sidRPr="007B5E07">
        <w:rPr>
          <w:rFonts w:ascii="Times New Roman" w:eastAsia="Times New Roman" w:hAnsi="Times New Roman" w:cs="Times New Roman"/>
          <w:sz w:val="24"/>
          <w:szCs w:val="24"/>
        </w:rPr>
        <w:t>Targeted screening for high-risk groups, including those with HBV/HCV.</w:t>
      </w:r>
    </w:p>
    <w:p w14:paraId="03788642" w14:textId="77777777" w:rsidR="007B5E07" w:rsidRPr="007B5E07" w:rsidRDefault="007B5E07" w:rsidP="00512448">
      <w:pPr>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sidRPr="007B5E07">
        <w:rPr>
          <w:rFonts w:ascii="Times New Roman" w:eastAsia="Times New Roman" w:hAnsi="Times New Roman" w:cs="Times New Roman"/>
          <w:sz w:val="24"/>
          <w:szCs w:val="24"/>
        </w:rPr>
        <w:t>Surveillance for HCC in cirrhotic patients.</w:t>
      </w:r>
    </w:p>
    <w:p w14:paraId="41C350D7" w14:textId="77777777" w:rsidR="007B5E07" w:rsidRPr="007B5E07" w:rsidRDefault="007B5E07" w:rsidP="00512448">
      <w:pPr>
        <w:spacing w:before="100" w:beforeAutospacing="1" w:after="100" w:afterAutospacing="1" w:line="240" w:lineRule="auto"/>
        <w:jc w:val="both"/>
        <w:outlineLvl w:val="2"/>
        <w:rPr>
          <w:rFonts w:ascii="Times New Roman" w:eastAsia="Times New Roman" w:hAnsi="Times New Roman" w:cs="Times New Roman"/>
          <w:b/>
          <w:bCs/>
          <w:color w:val="4472C4" w:themeColor="accent1"/>
          <w:sz w:val="27"/>
          <w:szCs w:val="27"/>
        </w:rPr>
      </w:pPr>
      <w:r w:rsidRPr="007B5E07">
        <w:rPr>
          <w:rFonts w:ascii="Times New Roman" w:eastAsia="Times New Roman" w:hAnsi="Times New Roman" w:cs="Times New Roman"/>
          <w:b/>
          <w:bCs/>
          <w:color w:val="4472C4" w:themeColor="accent1"/>
          <w:sz w:val="27"/>
          <w:szCs w:val="27"/>
        </w:rPr>
        <w:t>6.3 Health Policies</w:t>
      </w:r>
    </w:p>
    <w:p w14:paraId="7D013127" w14:textId="77777777" w:rsidR="007B5E07" w:rsidRPr="007B5E07" w:rsidRDefault="007B5E07" w:rsidP="00512448">
      <w:pPr>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7B5E07">
        <w:rPr>
          <w:rFonts w:ascii="Times New Roman" w:eastAsia="Times New Roman" w:hAnsi="Times New Roman" w:cs="Times New Roman"/>
          <w:sz w:val="24"/>
          <w:szCs w:val="24"/>
        </w:rPr>
        <w:t>WHO initiatives to eliminate viral hepatitis by 2030.</w:t>
      </w:r>
    </w:p>
    <w:p w14:paraId="512BD5C3" w14:textId="24170059" w:rsidR="007B5E07" w:rsidRPr="007B5E07" w:rsidRDefault="007B5E07" w:rsidP="00512448">
      <w:pPr>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7B5E07">
        <w:rPr>
          <w:rFonts w:ascii="Times New Roman" w:eastAsia="Times New Roman" w:hAnsi="Times New Roman" w:cs="Times New Roman"/>
          <w:sz w:val="24"/>
          <w:szCs w:val="24"/>
        </w:rPr>
        <w:t>Policies promoting organ donation and equitable access to treatments.</w:t>
      </w:r>
    </w:p>
    <w:p w14:paraId="19B46E5D" w14:textId="78B693B1" w:rsidR="007B5E07" w:rsidRPr="007B5E07" w:rsidRDefault="007B5E07" w:rsidP="00512448">
      <w:pPr>
        <w:spacing w:before="100" w:beforeAutospacing="1" w:after="100" w:afterAutospacing="1" w:line="240" w:lineRule="auto"/>
        <w:jc w:val="both"/>
        <w:outlineLvl w:val="1"/>
        <w:rPr>
          <w:rFonts w:ascii="Times New Roman" w:eastAsia="Times New Roman" w:hAnsi="Times New Roman" w:cs="Times New Roman"/>
          <w:b/>
          <w:bCs/>
          <w:color w:val="538135" w:themeColor="accent6" w:themeShade="BF"/>
          <w:sz w:val="36"/>
          <w:szCs w:val="36"/>
        </w:rPr>
      </w:pPr>
      <w:r w:rsidRPr="007B5E07">
        <w:rPr>
          <w:rFonts w:ascii="Times New Roman" w:eastAsia="Times New Roman" w:hAnsi="Times New Roman" w:cs="Times New Roman"/>
          <w:b/>
          <w:bCs/>
          <w:color w:val="538135" w:themeColor="accent6" w:themeShade="BF"/>
          <w:sz w:val="36"/>
          <w:szCs w:val="36"/>
        </w:rPr>
        <w:t xml:space="preserve">7. Challenges in Hepatic Disease Management </w:t>
      </w:r>
    </w:p>
    <w:p w14:paraId="39FA9511" w14:textId="77777777" w:rsidR="007B5E07" w:rsidRPr="007B5E07" w:rsidRDefault="007B5E07" w:rsidP="00512448">
      <w:pPr>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7B5E07">
        <w:rPr>
          <w:rFonts w:ascii="Times New Roman" w:eastAsia="Times New Roman" w:hAnsi="Times New Roman" w:cs="Times New Roman"/>
          <w:b/>
          <w:bCs/>
          <w:sz w:val="24"/>
          <w:szCs w:val="24"/>
        </w:rPr>
        <w:t>Healthcare Disparities:</w:t>
      </w:r>
      <w:r w:rsidRPr="007B5E07">
        <w:rPr>
          <w:rFonts w:ascii="Times New Roman" w:eastAsia="Times New Roman" w:hAnsi="Times New Roman" w:cs="Times New Roman"/>
          <w:sz w:val="24"/>
          <w:szCs w:val="24"/>
        </w:rPr>
        <w:t xml:space="preserve"> Limited access to diagnostic tools and treatments in low-resource settings.</w:t>
      </w:r>
    </w:p>
    <w:p w14:paraId="5D357841" w14:textId="77777777" w:rsidR="007B5E07" w:rsidRPr="007B5E07" w:rsidRDefault="007B5E07" w:rsidP="00512448">
      <w:pPr>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7B5E07">
        <w:rPr>
          <w:rFonts w:ascii="Times New Roman" w:eastAsia="Times New Roman" w:hAnsi="Times New Roman" w:cs="Times New Roman"/>
          <w:b/>
          <w:bCs/>
          <w:sz w:val="24"/>
          <w:szCs w:val="24"/>
        </w:rPr>
        <w:t>Drug Resistance:</w:t>
      </w:r>
      <w:r w:rsidRPr="007B5E07">
        <w:rPr>
          <w:rFonts w:ascii="Times New Roman" w:eastAsia="Times New Roman" w:hAnsi="Times New Roman" w:cs="Times New Roman"/>
          <w:sz w:val="24"/>
          <w:szCs w:val="24"/>
        </w:rPr>
        <w:t xml:space="preserve"> Emergence of resistant viral strains in chronic hepatitis.</w:t>
      </w:r>
    </w:p>
    <w:p w14:paraId="67532F9A" w14:textId="77777777" w:rsidR="007B5E07" w:rsidRPr="007B5E07" w:rsidRDefault="007B5E07" w:rsidP="00512448">
      <w:pPr>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7B5E07">
        <w:rPr>
          <w:rFonts w:ascii="Times New Roman" w:eastAsia="Times New Roman" w:hAnsi="Times New Roman" w:cs="Times New Roman"/>
          <w:b/>
          <w:bCs/>
          <w:sz w:val="24"/>
          <w:szCs w:val="24"/>
        </w:rPr>
        <w:t>Organ Shortage:</w:t>
      </w:r>
      <w:r w:rsidRPr="007B5E07">
        <w:rPr>
          <w:rFonts w:ascii="Times New Roman" w:eastAsia="Times New Roman" w:hAnsi="Times New Roman" w:cs="Times New Roman"/>
          <w:sz w:val="24"/>
          <w:szCs w:val="24"/>
        </w:rPr>
        <w:t xml:space="preserve"> Inequities in liver transplantation.</w:t>
      </w:r>
    </w:p>
    <w:p w14:paraId="474288B1" w14:textId="11CF0708" w:rsidR="00CA5865" w:rsidRPr="00512448" w:rsidRDefault="007B5E07" w:rsidP="00512448">
      <w:pPr>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7B5E07">
        <w:rPr>
          <w:rFonts w:ascii="Times New Roman" w:eastAsia="Times New Roman" w:hAnsi="Times New Roman" w:cs="Times New Roman"/>
          <w:b/>
          <w:bCs/>
          <w:sz w:val="24"/>
          <w:szCs w:val="24"/>
        </w:rPr>
        <w:t>Rising Incidence of NAFLD:</w:t>
      </w:r>
      <w:r w:rsidRPr="007B5E07">
        <w:rPr>
          <w:rFonts w:ascii="Times New Roman" w:eastAsia="Times New Roman" w:hAnsi="Times New Roman" w:cs="Times New Roman"/>
          <w:sz w:val="24"/>
          <w:szCs w:val="24"/>
        </w:rPr>
        <w:t xml:space="preserve"> Linked to obesity and sedentary lifestyles.</w:t>
      </w:r>
    </w:p>
    <w:p w14:paraId="6B146958" w14:textId="20E104FB" w:rsidR="007B5E07" w:rsidRPr="007B5E07" w:rsidRDefault="007B5E07" w:rsidP="00730357">
      <w:pPr>
        <w:spacing w:before="100" w:beforeAutospacing="1" w:after="100" w:afterAutospacing="1"/>
        <w:jc w:val="both"/>
        <w:outlineLvl w:val="1"/>
        <w:rPr>
          <w:rFonts w:ascii="Times New Roman" w:eastAsia="Times New Roman" w:hAnsi="Times New Roman" w:cs="Times New Roman"/>
          <w:b/>
          <w:bCs/>
          <w:color w:val="538135" w:themeColor="accent6" w:themeShade="BF"/>
          <w:sz w:val="36"/>
          <w:szCs w:val="36"/>
        </w:rPr>
      </w:pPr>
      <w:r w:rsidRPr="007B5E07">
        <w:rPr>
          <w:rFonts w:ascii="Times New Roman" w:eastAsia="Times New Roman" w:hAnsi="Times New Roman" w:cs="Times New Roman"/>
          <w:b/>
          <w:bCs/>
          <w:color w:val="538135" w:themeColor="accent6" w:themeShade="BF"/>
          <w:sz w:val="36"/>
          <w:szCs w:val="36"/>
        </w:rPr>
        <w:t xml:space="preserve">Conclusion </w:t>
      </w:r>
    </w:p>
    <w:p w14:paraId="091A4703" w14:textId="77777777" w:rsidR="007B5E07" w:rsidRPr="007B5E07" w:rsidRDefault="007B5E07" w:rsidP="00730357">
      <w:pPr>
        <w:spacing w:before="100" w:beforeAutospacing="1" w:after="100" w:afterAutospacing="1"/>
        <w:jc w:val="both"/>
        <w:rPr>
          <w:rFonts w:ascii="Times New Roman" w:eastAsia="Times New Roman" w:hAnsi="Times New Roman" w:cs="Times New Roman"/>
          <w:sz w:val="24"/>
          <w:szCs w:val="24"/>
        </w:rPr>
      </w:pPr>
      <w:r w:rsidRPr="007B5E07">
        <w:rPr>
          <w:rFonts w:ascii="Times New Roman" w:eastAsia="Times New Roman" w:hAnsi="Times New Roman" w:cs="Times New Roman"/>
          <w:sz w:val="24"/>
          <w:szCs w:val="24"/>
        </w:rPr>
        <w:t xml:space="preserve">Hepatic diseases represent a significant global health challenge, requiring a comprehensive approach to management. Advances in diagnostic tools and treatments, along with public health interventions, have improved outcomes for many patients. However, challenges such as healthcare disparities, organ shortages, and the rising prevalence of metabolic-related liver diseases emphasize the need for continued research and innovation. Preventive measures, including vaccination and lifestyle interventions, remain key to reducing the burden of liver diseases. Collaborative efforts from healthcare providers, policymakers, and researchers are essential to address this </w:t>
      </w:r>
      <w:r w:rsidRPr="007B5E07">
        <w:rPr>
          <w:rFonts w:ascii="Times New Roman" w:eastAsia="Times New Roman" w:hAnsi="Times New Roman" w:cs="Times New Roman"/>
          <w:color w:val="2E74B5" w:themeColor="accent5" w:themeShade="BF"/>
          <w:sz w:val="24"/>
          <w:szCs w:val="24"/>
        </w:rPr>
        <w:t>complex</w:t>
      </w:r>
      <w:r w:rsidRPr="007B5E07">
        <w:rPr>
          <w:rFonts w:ascii="Times New Roman" w:eastAsia="Times New Roman" w:hAnsi="Times New Roman" w:cs="Times New Roman"/>
          <w:sz w:val="24"/>
          <w:szCs w:val="24"/>
        </w:rPr>
        <w:t xml:space="preserve"> health issue effectively.</w:t>
      </w:r>
    </w:p>
    <w:p w14:paraId="6A407AD3" w14:textId="77777777" w:rsidR="007B5E07" w:rsidRPr="007B5E07" w:rsidRDefault="007B5E07" w:rsidP="00730357">
      <w:pPr>
        <w:spacing w:before="100" w:beforeAutospacing="1" w:after="100" w:afterAutospacing="1"/>
        <w:jc w:val="both"/>
        <w:outlineLvl w:val="1"/>
        <w:rPr>
          <w:rFonts w:ascii="Times New Roman" w:eastAsia="Times New Roman" w:hAnsi="Times New Roman" w:cs="Times New Roman"/>
          <w:b/>
          <w:bCs/>
          <w:sz w:val="36"/>
          <w:szCs w:val="36"/>
        </w:rPr>
      </w:pPr>
      <w:r w:rsidRPr="007B5E07">
        <w:rPr>
          <w:rFonts w:ascii="Times New Roman" w:eastAsia="Times New Roman" w:hAnsi="Times New Roman" w:cs="Times New Roman"/>
          <w:b/>
          <w:bCs/>
          <w:sz w:val="36"/>
          <w:szCs w:val="36"/>
        </w:rPr>
        <w:lastRenderedPageBreak/>
        <w:t>References</w:t>
      </w:r>
    </w:p>
    <w:p w14:paraId="0D7768BD" w14:textId="61690E60" w:rsidR="00C84D94" w:rsidRDefault="0063578D" w:rsidP="00730357">
      <w:pPr>
        <w:jc w:val="both"/>
        <w:rPr>
          <w:rFonts w:ascii="Times New Roman" w:eastAsia="Times New Roman" w:hAnsi="Times New Roman" w:cs="Times New Roman"/>
          <w:sz w:val="24"/>
          <w:szCs w:val="24"/>
        </w:rPr>
      </w:pPr>
      <w:r w:rsidRPr="007B5E07">
        <w:rPr>
          <w:rFonts w:ascii="Times New Roman" w:eastAsia="Times New Roman" w:hAnsi="Times New Roman" w:cs="Times New Roman"/>
          <w:sz w:val="24"/>
          <w:szCs w:val="24"/>
        </w:rPr>
        <w:pict w14:anchorId="7B9D6CEF">
          <v:rect id="_x0000_i1098" style="width:0;height:1.5pt" o:hralign="center" o:hrstd="t" o:hr="t" fillcolor="#a0a0a0" stroked="f"/>
        </w:pict>
      </w:r>
    </w:p>
    <w:p w14:paraId="06FCED9A" w14:textId="7FE5697B" w:rsidR="001241AB" w:rsidRPr="001241AB" w:rsidRDefault="001241AB" w:rsidP="001241AB">
      <w:pPr>
        <w:pStyle w:val="ListParagraph"/>
        <w:numPr>
          <w:ilvl w:val="0"/>
          <w:numId w:val="50"/>
        </w:numPr>
        <w:spacing w:after="0" w:line="360" w:lineRule="auto"/>
        <w:rPr>
          <w:rFonts w:ascii="Times New Roman" w:eastAsia="Times New Roman" w:hAnsi="Times New Roman" w:cs="Times New Roman"/>
          <w:sz w:val="24"/>
          <w:szCs w:val="24"/>
        </w:rPr>
      </w:pPr>
      <w:r w:rsidRPr="001241AB">
        <w:rPr>
          <w:rFonts w:ascii="Times New Roman" w:eastAsia="Times New Roman" w:hAnsi="Times New Roman" w:cs="Times New Roman"/>
          <w:sz w:val="24"/>
          <w:szCs w:val="24"/>
        </w:rPr>
        <w:t xml:space="preserve">European Association for the Study of the Liver (EASL). "EASL Clinical Practice Guidelines on Hepatitis B and C." </w:t>
      </w:r>
      <w:r w:rsidRPr="001241AB">
        <w:rPr>
          <w:rFonts w:ascii="Times New Roman" w:eastAsia="Times New Roman" w:hAnsi="Times New Roman" w:cs="Times New Roman"/>
          <w:i/>
          <w:iCs/>
          <w:sz w:val="24"/>
          <w:szCs w:val="24"/>
        </w:rPr>
        <w:t>Journal of Hepatology</w:t>
      </w:r>
      <w:r w:rsidRPr="001241AB">
        <w:rPr>
          <w:rFonts w:ascii="Times New Roman" w:eastAsia="Times New Roman" w:hAnsi="Times New Roman" w:cs="Times New Roman"/>
          <w:sz w:val="24"/>
          <w:szCs w:val="24"/>
        </w:rPr>
        <w:t>, 2021.</w:t>
      </w:r>
    </w:p>
    <w:p w14:paraId="3033F062" w14:textId="0B1605D0" w:rsidR="001241AB" w:rsidRPr="001241AB" w:rsidRDefault="001241AB" w:rsidP="001241AB">
      <w:pPr>
        <w:pStyle w:val="ListParagraph"/>
        <w:numPr>
          <w:ilvl w:val="0"/>
          <w:numId w:val="50"/>
        </w:numPr>
        <w:spacing w:after="0" w:line="360" w:lineRule="auto"/>
        <w:rPr>
          <w:rFonts w:ascii="Times New Roman" w:eastAsia="Times New Roman" w:hAnsi="Times New Roman" w:cs="Times New Roman"/>
          <w:sz w:val="24"/>
          <w:szCs w:val="24"/>
        </w:rPr>
      </w:pPr>
      <w:r w:rsidRPr="001241AB">
        <w:rPr>
          <w:rFonts w:ascii="Times New Roman" w:eastAsia="Times New Roman" w:hAnsi="Times New Roman" w:cs="Times New Roman"/>
          <w:sz w:val="24"/>
          <w:szCs w:val="24"/>
        </w:rPr>
        <w:t xml:space="preserve">World Health Organization (WHO). "Global Hepatitis Report 2022." Accessed at: </w:t>
      </w:r>
      <w:hyperlink r:id="rId15" w:tgtFrame="_new" w:history="1">
        <w:r w:rsidRPr="001241AB">
          <w:rPr>
            <w:rFonts w:ascii="Times New Roman" w:eastAsia="Times New Roman" w:hAnsi="Times New Roman" w:cs="Times New Roman"/>
            <w:color w:val="0000FF"/>
            <w:sz w:val="24"/>
            <w:szCs w:val="24"/>
            <w:u w:val="single"/>
          </w:rPr>
          <w:t>WHO website</w:t>
        </w:r>
      </w:hyperlink>
      <w:r w:rsidRPr="001241AB">
        <w:rPr>
          <w:rFonts w:ascii="Times New Roman" w:eastAsia="Times New Roman" w:hAnsi="Times New Roman" w:cs="Times New Roman"/>
          <w:sz w:val="24"/>
          <w:szCs w:val="24"/>
        </w:rPr>
        <w:t>.</w:t>
      </w:r>
    </w:p>
    <w:p w14:paraId="5399A55C" w14:textId="280EB441" w:rsidR="001241AB" w:rsidRPr="001241AB" w:rsidRDefault="001241AB" w:rsidP="001241AB">
      <w:pPr>
        <w:pStyle w:val="ListParagraph"/>
        <w:numPr>
          <w:ilvl w:val="0"/>
          <w:numId w:val="50"/>
        </w:numPr>
        <w:spacing w:after="0" w:line="360" w:lineRule="auto"/>
        <w:rPr>
          <w:rFonts w:ascii="Times New Roman" w:eastAsia="Times New Roman" w:hAnsi="Times New Roman" w:cs="Times New Roman"/>
          <w:sz w:val="24"/>
          <w:szCs w:val="24"/>
        </w:rPr>
      </w:pPr>
      <w:r w:rsidRPr="001241AB">
        <w:rPr>
          <w:rFonts w:ascii="Times New Roman" w:eastAsia="Times New Roman" w:hAnsi="Times New Roman" w:cs="Times New Roman"/>
          <w:sz w:val="24"/>
          <w:szCs w:val="24"/>
        </w:rPr>
        <w:t xml:space="preserve">Chalasani, N., et al. "Nonalcoholic fatty liver disease: Pathogenesis, diagnosis, and treatment." </w:t>
      </w:r>
      <w:r w:rsidRPr="001241AB">
        <w:rPr>
          <w:rFonts w:ascii="Times New Roman" w:eastAsia="Times New Roman" w:hAnsi="Times New Roman" w:cs="Times New Roman"/>
          <w:i/>
          <w:iCs/>
          <w:sz w:val="24"/>
          <w:szCs w:val="24"/>
        </w:rPr>
        <w:t>Hepatology</w:t>
      </w:r>
      <w:r w:rsidRPr="001241AB">
        <w:rPr>
          <w:rFonts w:ascii="Times New Roman" w:eastAsia="Times New Roman" w:hAnsi="Times New Roman" w:cs="Times New Roman"/>
          <w:sz w:val="24"/>
          <w:szCs w:val="24"/>
        </w:rPr>
        <w:t>, 2021.</w:t>
      </w:r>
    </w:p>
    <w:p w14:paraId="48699862" w14:textId="26F9B246" w:rsidR="001241AB" w:rsidRPr="001241AB" w:rsidRDefault="001241AB" w:rsidP="001241AB">
      <w:pPr>
        <w:pStyle w:val="ListParagraph"/>
        <w:numPr>
          <w:ilvl w:val="0"/>
          <w:numId w:val="50"/>
        </w:numPr>
        <w:spacing w:after="0" w:line="360" w:lineRule="auto"/>
        <w:rPr>
          <w:rFonts w:ascii="Times New Roman" w:eastAsia="Times New Roman" w:hAnsi="Times New Roman" w:cs="Times New Roman"/>
          <w:sz w:val="24"/>
          <w:szCs w:val="24"/>
        </w:rPr>
      </w:pPr>
      <w:r w:rsidRPr="001241AB">
        <w:rPr>
          <w:rFonts w:ascii="Times New Roman" w:eastAsia="Times New Roman" w:hAnsi="Times New Roman" w:cs="Times New Roman"/>
          <w:sz w:val="24"/>
          <w:szCs w:val="24"/>
        </w:rPr>
        <w:t xml:space="preserve">Friedman, S. L. "Liver fibrosis – From bench to bedside." </w:t>
      </w:r>
      <w:r w:rsidRPr="001241AB">
        <w:rPr>
          <w:rFonts w:ascii="Times New Roman" w:eastAsia="Times New Roman" w:hAnsi="Times New Roman" w:cs="Times New Roman"/>
          <w:i/>
          <w:iCs/>
          <w:sz w:val="24"/>
          <w:szCs w:val="24"/>
        </w:rPr>
        <w:t>Journal of Hepatology</w:t>
      </w:r>
      <w:r w:rsidRPr="001241AB">
        <w:rPr>
          <w:rFonts w:ascii="Times New Roman" w:eastAsia="Times New Roman" w:hAnsi="Times New Roman" w:cs="Times New Roman"/>
          <w:sz w:val="24"/>
          <w:szCs w:val="24"/>
        </w:rPr>
        <w:t>, 2020.</w:t>
      </w:r>
    </w:p>
    <w:p w14:paraId="1607B8E7" w14:textId="43A8BDE3" w:rsidR="001241AB" w:rsidRPr="001241AB" w:rsidRDefault="001241AB" w:rsidP="001241AB">
      <w:pPr>
        <w:pStyle w:val="ListParagraph"/>
        <w:numPr>
          <w:ilvl w:val="0"/>
          <w:numId w:val="50"/>
        </w:numPr>
        <w:spacing w:after="0" w:line="360" w:lineRule="auto"/>
        <w:rPr>
          <w:rFonts w:ascii="Times New Roman" w:eastAsia="Times New Roman" w:hAnsi="Times New Roman" w:cs="Times New Roman"/>
          <w:sz w:val="24"/>
          <w:szCs w:val="24"/>
        </w:rPr>
      </w:pPr>
      <w:r w:rsidRPr="001241AB">
        <w:rPr>
          <w:rFonts w:ascii="Times New Roman" w:eastAsia="Times New Roman" w:hAnsi="Times New Roman" w:cs="Times New Roman"/>
          <w:sz w:val="24"/>
          <w:szCs w:val="24"/>
        </w:rPr>
        <w:t xml:space="preserve">Singal, A. G., Lampertico, P., and Nahon, P. "Epidemiology and surveillance of hepatocellular carcinoma: New trends." </w:t>
      </w:r>
      <w:r w:rsidRPr="001241AB">
        <w:rPr>
          <w:rFonts w:ascii="Times New Roman" w:eastAsia="Times New Roman" w:hAnsi="Times New Roman" w:cs="Times New Roman"/>
          <w:i/>
          <w:iCs/>
          <w:sz w:val="24"/>
          <w:szCs w:val="24"/>
        </w:rPr>
        <w:t>Journal of Hepatology</w:t>
      </w:r>
      <w:r w:rsidRPr="001241AB">
        <w:rPr>
          <w:rFonts w:ascii="Times New Roman" w:eastAsia="Times New Roman" w:hAnsi="Times New Roman" w:cs="Times New Roman"/>
          <w:sz w:val="24"/>
          <w:szCs w:val="24"/>
        </w:rPr>
        <w:t>, 2021.</w:t>
      </w:r>
    </w:p>
    <w:p w14:paraId="414D2C77" w14:textId="01035045" w:rsidR="001241AB" w:rsidRPr="001241AB" w:rsidRDefault="001241AB" w:rsidP="001241AB">
      <w:pPr>
        <w:pStyle w:val="ListParagraph"/>
        <w:numPr>
          <w:ilvl w:val="0"/>
          <w:numId w:val="50"/>
        </w:numPr>
        <w:spacing w:after="0" w:line="360" w:lineRule="auto"/>
        <w:rPr>
          <w:rFonts w:ascii="Times New Roman" w:eastAsia="Times New Roman" w:hAnsi="Times New Roman" w:cs="Times New Roman"/>
          <w:sz w:val="24"/>
          <w:szCs w:val="24"/>
        </w:rPr>
      </w:pPr>
      <w:r w:rsidRPr="001241AB">
        <w:rPr>
          <w:rFonts w:ascii="Times New Roman" w:eastAsia="Times New Roman" w:hAnsi="Times New Roman" w:cs="Times New Roman"/>
          <w:sz w:val="24"/>
          <w:szCs w:val="24"/>
        </w:rPr>
        <w:t xml:space="preserve">American Association for the Study of Liver Diseases (AASLD). "Guidelines for the Management of Cirrhosis." </w:t>
      </w:r>
      <w:r w:rsidRPr="001241AB">
        <w:rPr>
          <w:rFonts w:ascii="Times New Roman" w:eastAsia="Times New Roman" w:hAnsi="Times New Roman" w:cs="Times New Roman"/>
          <w:i/>
          <w:iCs/>
          <w:sz w:val="24"/>
          <w:szCs w:val="24"/>
        </w:rPr>
        <w:t>Hepatology</w:t>
      </w:r>
      <w:r w:rsidRPr="001241AB">
        <w:rPr>
          <w:rFonts w:ascii="Times New Roman" w:eastAsia="Times New Roman" w:hAnsi="Times New Roman" w:cs="Times New Roman"/>
          <w:sz w:val="24"/>
          <w:szCs w:val="24"/>
        </w:rPr>
        <w:t>, 2020.</w:t>
      </w:r>
    </w:p>
    <w:p w14:paraId="48AFB410" w14:textId="60871A0E" w:rsidR="001241AB" w:rsidRPr="001241AB" w:rsidRDefault="001241AB" w:rsidP="001241AB">
      <w:pPr>
        <w:pStyle w:val="ListParagraph"/>
        <w:numPr>
          <w:ilvl w:val="0"/>
          <w:numId w:val="50"/>
        </w:numPr>
        <w:spacing w:after="0" w:line="360" w:lineRule="auto"/>
        <w:rPr>
          <w:rFonts w:ascii="Times New Roman" w:eastAsia="Times New Roman" w:hAnsi="Times New Roman" w:cs="Times New Roman"/>
          <w:sz w:val="24"/>
          <w:szCs w:val="24"/>
        </w:rPr>
      </w:pPr>
      <w:r w:rsidRPr="001241AB">
        <w:rPr>
          <w:rFonts w:ascii="Times New Roman" w:eastAsia="Times New Roman" w:hAnsi="Times New Roman" w:cs="Times New Roman"/>
          <w:sz w:val="24"/>
          <w:szCs w:val="24"/>
        </w:rPr>
        <w:t xml:space="preserve">Patel, V. C., et al. "Management of acute-on-chronic liver failure in critically ill patients." </w:t>
      </w:r>
      <w:r w:rsidRPr="001241AB">
        <w:rPr>
          <w:rFonts w:ascii="Times New Roman" w:eastAsia="Times New Roman" w:hAnsi="Times New Roman" w:cs="Times New Roman"/>
          <w:i/>
          <w:iCs/>
          <w:sz w:val="24"/>
          <w:szCs w:val="24"/>
        </w:rPr>
        <w:t>Current Opinion in Critical Care</w:t>
      </w:r>
      <w:r w:rsidRPr="001241AB">
        <w:rPr>
          <w:rFonts w:ascii="Times New Roman" w:eastAsia="Times New Roman" w:hAnsi="Times New Roman" w:cs="Times New Roman"/>
          <w:sz w:val="24"/>
          <w:szCs w:val="24"/>
        </w:rPr>
        <w:t>, 2021.</w:t>
      </w:r>
    </w:p>
    <w:p w14:paraId="179B93B2" w14:textId="5F6DA9C2" w:rsidR="001241AB" w:rsidRPr="001241AB" w:rsidRDefault="001241AB" w:rsidP="001241AB">
      <w:pPr>
        <w:pStyle w:val="ListParagraph"/>
        <w:numPr>
          <w:ilvl w:val="0"/>
          <w:numId w:val="50"/>
        </w:numPr>
        <w:spacing w:after="0" w:line="360" w:lineRule="auto"/>
        <w:rPr>
          <w:rFonts w:ascii="Times New Roman" w:eastAsia="Times New Roman" w:hAnsi="Times New Roman" w:cs="Times New Roman"/>
          <w:sz w:val="24"/>
          <w:szCs w:val="24"/>
        </w:rPr>
      </w:pPr>
      <w:r w:rsidRPr="001241AB">
        <w:rPr>
          <w:rFonts w:ascii="Times New Roman" w:eastAsia="Times New Roman" w:hAnsi="Times New Roman" w:cs="Times New Roman"/>
          <w:sz w:val="24"/>
          <w:szCs w:val="24"/>
        </w:rPr>
        <w:t>WHO. "Vaccination coverage and the prevention of hepatitis A and B." 2021.</w:t>
      </w:r>
    </w:p>
    <w:p w14:paraId="467DCAE3" w14:textId="6AA360F1" w:rsidR="001241AB" w:rsidRPr="001241AB" w:rsidRDefault="001241AB" w:rsidP="001241AB">
      <w:pPr>
        <w:pStyle w:val="ListParagraph"/>
        <w:numPr>
          <w:ilvl w:val="0"/>
          <w:numId w:val="50"/>
        </w:numPr>
        <w:spacing w:after="0" w:line="360" w:lineRule="auto"/>
        <w:rPr>
          <w:rFonts w:ascii="Times New Roman" w:eastAsia="Times New Roman" w:hAnsi="Times New Roman" w:cs="Times New Roman"/>
          <w:sz w:val="24"/>
          <w:szCs w:val="24"/>
        </w:rPr>
      </w:pPr>
      <w:r w:rsidRPr="001241AB">
        <w:rPr>
          <w:rFonts w:ascii="Times New Roman" w:eastAsia="Times New Roman" w:hAnsi="Times New Roman" w:cs="Times New Roman"/>
          <w:sz w:val="24"/>
          <w:szCs w:val="24"/>
        </w:rPr>
        <w:t xml:space="preserve">Garcia-Tsao, G., et al. "Management of portal hypertension in cirrhosis: An update." </w:t>
      </w:r>
      <w:r w:rsidRPr="001241AB">
        <w:rPr>
          <w:rFonts w:ascii="Times New Roman" w:eastAsia="Times New Roman" w:hAnsi="Times New Roman" w:cs="Times New Roman"/>
          <w:i/>
          <w:iCs/>
          <w:sz w:val="24"/>
          <w:szCs w:val="24"/>
        </w:rPr>
        <w:t>Hepatology</w:t>
      </w:r>
      <w:r w:rsidRPr="001241AB">
        <w:rPr>
          <w:rFonts w:ascii="Times New Roman" w:eastAsia="Times New Roman" w:hAnsi="Times New Roman" w:cs="Times New Roman"/>
          <w:sz w:val="24"/>
          <w:szCs w:val="24"/>
        </w:rPr>
        <w:t>, 2022.</w:t>
      </w:r>
    </w:p>
    <w:p w14:paraId="3ECF3401" w14:textId="3DF79F11" w:rsidR="001241AB" w:rsidRPr="001241AB" w:rsidRDefault="001241AB" w:rsidP="001241AB">
      <w:pPr>
        <w:pStyle w:val="ListParagraph"/>
        <w:numPr>
          <w:ilvl w:val="0"/>
          <w:numId w:val="50"/>
        </w:numPr>
        <w:spacing w:line="360" w:lineRule="auto"/>
        <w:rPr>
          <w:rFonts w:ascii="Times New Roman" w:hAnsi="Times New Roman" w:cs="Times New Roman"/>
          <w:sz w:val="24"/>
          <w:szCs w:val="24"/>
        </w:rPr>
      </w:pPr>
      <w:r w:rsidRPr="001241AB">
        <w:rPr>
          <w:rFonts w:ascii="Times New Roman" w:eastAsia="Times New Roman" w:hAnsi="Times New Roman" w:cs="Times New Roman"/>
          <w:sz w:val="24"/>
          <w:szCs w:val="24"/>
        </w:rPr>
        <w:t xml:space="preserve">Younossi, Z. M., et al. "Global burden of NAFLD and NASH: trends and implications." </w:t>
      </w:r>
      <w:r w:rsidRPr="001241AB">
        <w:rPr>
          <w:rFonts w:ascii="Times New Roman" w:eastAsia="Times New Roman" w:hAnsi="Times New Roman" w:cs="Times New Roman"/>
          <w:i/>
          <w:iCs/>
          <w:sz w:val="24"/>
          <w:szCs w:val="24"/>
        </w:rPr>
        <w:t>Nature Reviews Gastroenterology &amp; Hepatology</w:t>
      </w:r>
      <w:r w:rsidRPr="001241AB">
        <w:rPr>
          <w:rFonts w:ascii="Times New Roman" w:eastAsia="Times New Roman" w:hAnsi="Times New Roman" w:cs="Times New Roman"/>
          <w:sz w:val="24"/>
          <w:szCs w:val="24"/>
        </w:rPr>
        <w:t>, 2021.</w:t>
      </w:r>
    </w:p>
    <w:sectPr w:rsidR="001241AB" w:rsidRPr="001241AB" w:rsidSect="00297913">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49C168" w14:textId="77777777" w:rsidR="0009062F" w:rsidRDefault="0009062F">
      <w:pPr>
        <w:spacing w:after="0" w:line="240" w:lineRule="auto"/>
      </w:pPr>
      <w:r>
        <w:separator/>
      </w:r>
    </w:p>
  </w:endnote>
  <w:endnote w:type="continuationSeparator" w:id="0">
    <w:p w14:paraId="18D520EF" w14:textId="77777777" w:rsidR="0009062F" w:rsidRDefault="00090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CA3E1E" w14:textId="77777777" w:rsidR="0009062F" w:rsidRDefault="0009062F">
      <w:pPr>
        <w:spacing w:after="0" w:line="240" w:lineRule="auto"/>
      </w:pPr>
      <w:r>
        <w:separator/>
      </w:r>
    </w:p>
  </w:footnote>
  <w:footnote w:type="continuationSeparator" w:id="0">
    <w:p w14:paraId="5DF98918" w14:textId="77777777" w:rsidR="0009062F" w:rsidRDefault="000906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A39F5" w14:textId="77777777" w:rsidR="00A358E9" w:rsidRDefault="00000000">
    <w:pPr>
      <w:pStyle w:val="Header"/>
    </w:pPr>
    <w:r>
      <w:rPr>
        <w:noProof/>
      </w:rPr>
      <w:pict w14:anchorId="73CDF0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76641" o:spid="_x0000_s1026" type="#_x0000_t75" style="position:absolute;margin-left:0;margin-top:0;width:477.75pt;height:476.35pt;z-index:-251659776;mso-position-horizontal:center;mso-position-horizontal-relative:margin;mso-position-vertical:center;mso-position-vertical-relative:margin" o:allowincell="f">
          <v:imagedata r:id="rId1" o:title="Comilla_University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36788" w14:textId="77777777" w:rsidR="00A358E9" w:rsidRDefault="00000000">
    <w:pPr>
      <w:pStyle w:val="Header"/>
    </w:pPr>
    <w:r>
      <w:rPr>
        <w:noProof/>
      </w:rPr>
      <w:pict w14:anchorId="3E863A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76642" o:spid="_x0000_s1027" type="#_x0000_t75" style="position:absolute;margin-left:0;margin-top:0;width:477.75pt;height:476.35pt;z-index:-251658752;mso-position-horizontal:center;mso-position-horizontal-relative:margin;mso-position-vertical:center;mso-position-vertical-relative:margin" o:allowincell="f">
          <v:imagedata r:id="rId1" o:title="Comilla_University_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5360F7" w14:textId="77777777" w:rsidR="00A358E9" w:rsidRDefault="00000000">
    <w:pPr>
      <w:pStyle w:val="Header"/>
    </w:pPr>
    <w:r>
      <w:rPr>
        <w:noProof/>
      </w:rPr>
      <w:pict w14:anchorId="3E90D1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76640" o:spid="_x0000_s1025" type="#_x0000_t75" style="position:absolute;margin-left:0;margin-top:0;width:477.75pt;height:476.35pt;z-index:-251657728;mso-position-horizontal:center;mso-position-horizontal-relative:margin;mso-position-vertical:center;mso-position-vertical-relative:margin" o:allowincell="f">
          <v:imagedata r:id="rId1" o:title="Comilla_University_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C300B"/>
    <w:multiLevelType w:val="multilevel"/>
    <w:tmpl w:val="9D1C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B3970"/>
    <w:multiLevelType w:val="hybridMultilevel"/>
    <w:tmpl w:val="0428EECC"/>
    <w:lvl w:ilvl="0" w:tplc="B9D806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22575"/>
    <w:multiLevelType w:val="multilevel"/>
    <w:tmpl w:val="5000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97CE2"/>
    <w:multiLevelType w:val="hybridMultilevel"/>
    <w:tmpl w:val="88D82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F0E43"/>
    <w:multiLevelType w:val="hybridMultilevel"/>
    <w:tmpl w:val="8E446614"/>
    <w:lvl w:ilvl="0" w:tplc="61CADB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E6B37"/>
    <w:multiLevelType w:val="multilevel"/>
    <w:tmpl w:val="F0FC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94301"/>
    <w:multiLevelType w:val="multilevel"/>
    <w:tmpl w:val="7270C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0081A"/>
    <w:multiLevelType w:val="hybridMultilevel"/>
    <w:tmpl w:val="7922A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70106C"/>
    <w:multiLevelType w:val="multilevel"/>
    <w:tmpl w:val="F2AE968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482E35"/>
    <w:multiLevelType w:val="multilevel"/>
    <w:tmpl w:val="B3EE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F0A49"/>
    <w:multiLevelType w:val="hybridMultilevel"/>
    <w:tmpl w:val="6E80A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910774"/>
    <w:multiLevelType w:val="hybridMultilevel"/>
    <w:tmpl w:val="31EED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C64D33"/>
    <w:multiLevelType w:val="multilevel"/>
    <w:tmpl w:val="A32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8127EA"/>
    <w:multiLevelType w:val="multilevel"/>
    <w:tmpl w:val="F612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DB3959"/>
    <w:multiLevelType w:val="hybridMultilevel"/>
    <w:tmpl w:val="983E2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B54ADA"/>
    <w:multiLevelType w:val="hybridMultilevel"/>
    <w:tmpl w:val="91E0C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382D1E"/>
    <w:multiLevelType w:val="hybridMultilevel"/>
    <w:tmpl w:val="A12C8F9C"/>
    <w:lvl w:ilvl="0" w:tplc="523E66B4">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 w15:restartNumberingAfterBreak="0">
    <w:nsid w:val="2CF324BA"/>
    <w:multiLevelType w:val="multilevel"/>
    <w:tmpl w:val="676AE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183B68"/>
    <w:multiLevelType w:val="multilevel"/>
    <w:tmpl w:val="93C8F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981DFF"/>
    <w:multiLevelType w:val="hybridMultilevel"/>
    <w:tmpl w:val="91281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581312"/>
    <w:multiLevelType w:val="multilevel"/>
    <w:tmpl w:val="89E0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5A0353"/>
    <w:multiLevelType w:val="hybridMultilevel"/>
    <w:tmpl w:val="85520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DF34C3"/>
    <w:multiLevelType w:val="multilevel"/>
    <w:tmpl w:val="CF7C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49604F"/>
    <w:multiLevelType w:val="hybridMultilevel"/>
    <w:tmpl w:val="E9888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4F00FF"/>
    <w:multiLevelType w:val="multilevel"/>
    <w:tmpl w:val="DD6AA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2174E9"/>
    <w:multiLevelType w:val="multilevel"/>
    <w:tmpl w:val="B95EF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622C51"/>
    <w:multiLevelType w:val="multilevel"/>
    <w:tmpl w:val="C8CE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B11D64"/>
    <w:multiLevelType w:val="multilevel"/>
    <w:tmpl w:val="9186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9F4F60"/>
    <w:multiLevelType w:val="multilevel"/>
    <w:tmpl w:val="D8FC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252D47"/>
    <w:multiLevelType w:val="multilevel"/>
    <w:tmpl w:val="8AB6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616DF2"/>
    <w:multiLevelType w:val="multilevel"/>
    <w:tmpl w:val="51382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8D0B02"/>
    <w:multiLevelType w:val="hybridMultilevel"/>
    <w:tmpl w:val="F9108890"/>
    <w:lvl w:ilvl="0" w:tplc="B9D806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164633"/>
    <w:multiLevelType w:val="multilevel"/>
    <w:tmpl w:val="B45E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29214F"/>
    <w:multiLevelType w:val="hybridMultilevel"/>
    <w:tmpl w:val="2DCA03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A622F99"/>
    <w:multiLevelType w:val="hybridMultilevel"/>
    <w:tmpl w:val="77708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5A49DF"/>
    <w:multiLevelType w:val="multilevel"/>
    <w:tmpl w:val="51E8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EB7D2F"/>
    <w:multiLevelType w:val="hybridMultilevel"/>
    <w:tmpl w:val="9EE41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1E08CB"/>
    <w:multiLevelType w:val="hybridMultilevel"/>
    <w:tmpl w:val="F2C04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846AA3"/>
    <w:multiLevelType w:val="multilevel"/>
    <w:tmpl w:val="8A48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D13DB9"/>
    <w:multiLevelType w:val="multilevel"/>
    <w:tmpl w:val="62249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9A5CAA"/>
    <w:multiLevelType w:val="hybridMultilevel"/>
    <w:tmpl w:val="24D0CA92"/>
    <w:lvl w:ilvl="0" w:tplc="B9D806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664B1B"/>
    <w:multiLevelType w:val="hybridMultilevel"/>
    <w:tmpl w:val="18DE437A"/>
    <w:lvl w:ilvl="0" w:tplc="B9D806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ABB4A6F"/>
    <w:multiLevelType w:val="multilevel"/>
    <w:tmpl w:val="74F8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47255A"/>
    <w:multiLevelType w:val="multilevel"/>
    <w:tmpl w:val="3AB4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10258B"/>
    <w:multiLevelType w:val="multilevel"/>
    <w:tmpl w:val="11D4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431DE2"/>
    <w:multiLevelType w:val="multilevel"/>
    <w:tmpl w:val="28A48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745DC4"/>
    <w:multiLevelType w:val="hybridMultilevel"/>
    <w:tmpl w:val="E4EE2614"/>
    <w:lvl w:ilvl="0" w:tplc="61CADB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53484D"/>
    <w:multiLevelType w:val="multilevel"/>
    <w:tmpl w:val="DB7A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9F7A14"/>
    <w:multiLevelType w:val="multilevel"/>
    <w:tmpl w:val="4D70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7332C7"/>
    <w:multiLevelType w:val="multilevel"/>
    <w:tmpl w:val="70723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2206159">
    <w:abstractNumId w:val="16"/>
  </w:num>
  <w:num w:numId="2" w16cid:durableId="512494913">
    <w:abstractNumId w:val="10"/>
  </w:num>
  <w:num w:numId="3" w16cid:durableId="378820574">
    <w:abstractNumId w:val="23"/>
  </w:num>
  <w:num w:numId="4" w16cid:durableId="1634941437">
    <w:abstractNumId w:val="40"/>
  </w:num>
  <w:num w:numId="5" w16cid:durableId="268977872">
    <w:abstractNumId w:val="31"/>
  </w:num>
  <w:num w:numId="6" w16cid:durableId="485323972">
    <w:abstractNumId w:val="41"/>
  </w:num>
  <w:num w:numId="7" w16cid:durableId="1365859849">
    <w:abstractNumId w:val="7"/>
  </w:num>
  <w:num w:numId="8" w16cid:durableId="2125885947">
    <w:abstractNumId w:val="1"/>
  </w:num>
  <w:num w:numId="9" w16cid:durableId="1464152776">
    <w:abstractNumId w:val="36"/>
  </w:num>
  <w:num w:numId="10" w16cid:durableId="1495992708">
    <w:abstractNumId w:val="21"/>
  </w:num>
  <w:num w:numId="11" w16cid:durableId="621349287">
    <w:abstractNumId w:val="3"/>
  </w:num>
  <w:num w:numId="12" w16cid:durableId="384986871">
    <w:abstractNumId w:val="19"/>
  </w:num>
  <w:num w:numId="13" w16cid:durableId="991711532">
    <w:abstractNumId w:val="33"/>
  </w:num>
  <w:num w:numId="14" w16cid:durableId="614287268">
    <w:abstractNumId w:val="4"/>
  </w:num>
  <w:num w:numId="15" w16cid:durableId="806048102">
    <w:abstractNumId w:val="46"/>
  </w:num>
  <w:num w:numId="16" w16cid:durableId="147093737">
    <w:abstractNumId w:val="37"/>
  </w:num>
  <w:num w:numId="17" w16cid:durableId="1258950670">
    <w:abstractNumId w:val="11"/>
  </w:num>
  <w:num w:numId="18" w16cid:durableId="649792926">
    <w:abstractNumId w:val="14"/>
  </w:num>
  <w:num w:numId="19" w16cid:durableId="1223446554">
    <w:abstractNumId w:val="15"/>
  </w:num>
  <w:num w:numId="20" w16cid:durableId="497157355">
    <w:abstractNumId w:val="44"/>
  </w:num>
  <w:num w:numId="21" w16cid:durableId="2087798570">
    <w:abstractNumId w:val="28"/>
  </w:num>
  <w:num w:numId="22" w16cid:durableId="581378744">
    <w:abstractNumId w:val="42"/>
  </w:num>
  <w:num w:numId="23" w16cid:durableId="917902768">
    <w:abstractNumId w:val="27"/>
  </w:num>
  <w:num w:numId="24" w16cid:durableId="1238786614">
    <w:abstractNumId w:val="24"/>
  </w:num>
  <w:num w:numId="25" w16cid:durableId="1526823491">
    <w:abstractNumId w:val="0"/>
  </w:num>
  <w:num w:numId="26" w16cid:durableId="905604570">
    <w:abstractNumId w:val="35"/>
  </w:num>
  <w:num w:numId="27" w16cid:durableId="1907645798">
    <w:abstractNumId w:val="2"/>
  </w:num>
  <w:num w:numId="28" w16cid:durableId="71970180">
    <w:abstractNumId w:val="38"/>
  </w:num>
  <w:num w:numId="29" w16cid:durableId="1121266591">
    <w:abstractNumId w:val="29"/>
  </w:num>
  <w:num w:numId="30" w16cid:durableId="1482505114">
    <w:abstractNumId w:val="26"/>
  </w:num>
  <w:num w:numId="31" w16cid:durableId="612202440">
    <w:abstractNumId w:val="20"/>
  </w:num>
  <w:num w:numId="32" w16cid:durableId="124542969">
    <w:abstractNumId w:val="48"/>
  </w:num>
  <w:num w:numId="33" w16cid:durableId="860555886">
    <w:abstractNumId w:val="12"/>
  </w:num>
  <w:num w:numId="34" w16cid:durableId="2147046748">
    <w:abstractNumId w:val="32"/>
  </w:num>
  <w:num w:numId="35" w16cid:durableId="374159966">
    <w:abstractNumId w:val="22"/>
  </w:num>
  <w:num w:numId="36" w16cid:durableId="2079091986">
    <w:abstractNumId w:val="47"/>
  </w:num>
  <w:num w:numId="37" w16cid:durableId="1049383638">
    <w:abstractNumId w:val="13"/>
  </w:num>
  <w:num w:numId="38" w16cid:durableId="1165630614">
    <w:abstractNumId w:val="9"/>
  </w:num>
  <w:num w:numId="39" w16cid:durableId="1868836420">
    <w:abstractNumId w:val="49"/>
  </w:num>
  <w:num w:numId="40" w16cid:durableId="802844921">
    <w:abstractNumId w:val="18"/>
  </w:num>
  <w:num w:numId="41" w16cid:durableId="107700678">
    <w:abstractNumId w:val="30"/>
  </w:num>
  <w:num w:numId="42" w16cid:durableId="755441341">
    <w:abstractNumId w:val="25"/>
  </w:num>
  <w:num w:numId="43" w16cid:durableId="1821382921">
    <w:abstractNumId w:val="39"/>
  </w:num>
  <w:num w:numId="44" w16cid:durableId="1356808046">
    <w:abstractNumId w:val="17"/>
  </w:num>
  <w:num w:numId="45" w16cid:durableId="1107775112">
    <w:abstractNumId w:val="6"/>
  </w:num>
  <w:num w:numId="46" w16cid:durableId="2115443083">
    <w:abstractNumId w:val="43"/>
  </w:num>
  <w:num w:numId="47" w16cid:durableId="1076899276">
    <w:abstractNumId w:val="5"/>
  </w:num>
  <w:num w:numId="48" w16cid:durableId="118451721">
    <w:abstractNumId w:val="45"/>
  </w:num>
  <w:num w:numId="49" w16cid:durableId="2032608617">
    <w:abstractNumId w:val="34"/>
  </w:num>
  <w:num w:numId="50" w16cid:durableId="7460030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C65"/>
    <w:rsid w:val="0009062F"/>
    <w:rsid w:val="001241AB"/>
    <w:rsid w:val="00125141"/>
    <w:rsid w:val="001263D8"/>
    <w:rsid w:val="001650A0"/>
    <w:rsid w:val="00185362"/>
    <w:rsid w:val="0019058B"/>
    <w:rsid w:val="001B4AE3"/>
    <w:rsid w:val="0020191A"/>
    <w:rsid w:val="00274F50"/>
    <w:rsid w:val="0029622F"/>
    <w:rsid w:val="00297913"/>
    <w:rsid w:val="002A4FF9"/>
    <w:rsid w:val="002F5E7B"/>
    <w:rsid w:val="003121AE"/>
    <w:rsid w:val="00326D5F"/>
    <w:rsid w:val="003B5A26"/>
    <w:rsid w:val="00491BA7"/>
    <w:rsid w:val="00512448"/>
    <w:rsid w:val="0061562F"/>
    <w:rsid w:val="0063578D"/>
    <w:rsid w:val="006C2CE3"/>
    <w:rsid w:val="00730357"/>
    <w:rsid w:val="007B5E07"/>
    <w:rsid w:val="007E4818"/>
    <w:rsid w:val="00801072"/>
    <w:rsid w:val="008742F2"/>
    <w:rsid w:val="008A42EF"/>
    <w:rsid w:val="008C2E29"/>
    <w:rsid w:val="00903F23"/>
    <w:rsid w:val="00945BEB"/>
    <w:rsid w:val="009B0C65"/>
    <w:rsid w:val="009C049B"/>
    <w:rsid w:val="00A358E9"/>
    <w:rsid w:val="00A458C5"/>
    <w:rsid w:val="00AC13F4"/>
    <w:rsid w:val="00B909DA"/>
    <w:rsid w:val="00BB3673"/>
    <w:rsid w:val="00BF5B49"/>
    <w:rsid w:val="00C156FC"/>
    <w:rsid w:val="00C36B53"/>
    <w:rsid w:val="00C657C0"/>
    <w:rsid w:val="00C84D94"/>
    <w:rsid w:val="00CA5865"/>
    <w:rsid w:val="00CA6BC4"/>
    <w:rsid w:val="00D05576"/>
    <w:rsid w:val="00DB0D33"/>
    <w:rsid w:val="00E57C97"/>
    <w:rsid w:val="00E80480"/>
    <w:rsid w:val="00ED5BF8"/>
    <w:rsid w:val="00F16FF0"/>
    <w:rsid w:val="00F52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BEF0E"/>
  <w15:chartTrackingRefBased/>
  <w15:docId w15:val="{0CB0CCFA-416E-4748-918E-DEDECAA32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2F2"/>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C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C65"/>
    <w:rPr>
      <w:kern w:val="0"/>
      <w14:ligatures w14:val="none"/>
    </w:rPr>
  </w:style>
  <w:style w:type="paragraph" w:styleId="Title">
    <w:name w:val="Title"/>
    <w:basedOn w:val="Normal"/>
    <w:link w:val="TitleChar"/>
    <w:uiPriority w:val="10"/>
    <w:qFormat/>
    <w:rsid w:val="009B0C65"/>
    <w:pPr>
      <w:widowControl w:val="0"/>
      <w:autoSpaceDE w:val="0"/>
      <w:autoSpaceDN w:val="0"/>
      <w:spacing w:before="30" w:after="0" w:line="240" w:lineRule="auto"/>
      <w:ind w:left="86" w:right="840"/>
      <w:jc w:val="center"/>
    </w:pPr>
    <w:rPr>
      <w:rFonts w:ascii="Georgia" w:eastAsia="Georgia" w:hAnsi="Georgia" w:cs="Georgia"/>
      <w:sz w:val="58"/>
      <w:szCs w:val="58"/>
    </w:rPr>
  </w:style>
  <w:style w:type="character" w:customStyle="1" w:styleId="TitleChar">
    <w:name w:val="Title Char"/>
    <w:basedOn w:val="DefaultParagraphFont"/>
    <w:link w:val="Title"/>
    <w:uiPriority w:val="10"/>
    <w:rsid w:val="009B0C65"/>
    <w:rPr>
      <w:rFonts w:ascii="Georgia" w:eastAsia="Georgia" w:hAnsi="Georgia" w:cs="Georgia"/>
      <w:kern w:val="0"/>
      <w:sz w:val="58"/>
      <w:szCs w:val="58"/>
      <w14:ligatures w14:val="none"/>
    </w:rPr>
  </w:style>
  <w:style w:type="paragraph" w:styleId="BodyText">
    <w:name w:val="Body Text"/>
    <w:basedOn w:val="Normal"/>
    <w:link w:val="BodyTextChar"/>
    <w:uiPriority w:val="1"/>
    <w:unhideWhenUsed/>
    <w:qFormat/>
    <w:rsid w:val="009B0C65"/>
    <w:pPr>
      <w:widowControl w:val="0"/>
      <w:autoSpaceDE w:val="0"/>
      <w:autoSpaceDN w:val="0"/>
      <w:spacing w:after="0" w:line="240" w:lineRule="auto"/>
    </w:pPr>
    <w:rPr>
      <w:rFonts w:ascii="Merriweather" w:eastAsia="Merriweather" w:hAnsi="Merriweather" w:cs="Merriweather"/>
    </w:rPr>
  </w:style>
  <w:style w:type="character" w:customStyle="1" w:styleId="BodyTextChar">
    <w:name w:val="Body Text Char"/>
    <w:basedOn w:val="DefaultParagraphFont"/>
    <w:link w:val="BodyText"/>
    <w:uiPriority w:val="1"/>
    <w:rsid w:val="009B0C65"/>
    <w:rPr>
      <w:rFonts w:ascii="Merriweather" w:eastAsia="Merriweather" w:hAnsi="Merriweather" w:cs="Merriweather"/>
      <w:kern w:val="0"/>
      <w14:ligatures w14:val="none"/>
    </w:rPr>
  </w:style>
  <w:style w:type="paragraph" w:styleId="ListParagraph">
    <w:name w:val="List Paragraph"/>
    <w:basedOn w:val="Normal"/>
    <w:uiPriority w:val="34"/>
    <w:qFormat/>
    <w:rsid w:val="00BF5B49"/>
    <w:pPr>
      <w:ind w:left="720"/>
      <w:contextualSpacing/>
    </w:pPr>
  </w:style>
  <w:style w:type="table" w:styleId="TableGrid">
    <w:name w:val="Table Grid"/>
    <w:basedOn w:val="TableNormal"/>
    <w:uiPriority w:val="39"/>
    <w:rsid w:val="00491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742F2"/>
    <w:rPr>
      <w:color w:val="666666"/>
    </w:rPr>
  </w:style>
  <w:style w:type="table" w:styleId="GridTable1Light-Accent5">
    <w:name w:val="Grid Table 1 Light Accent 5"/>
    <w:basedOn w:val="TableNormal"/>
    <w:uiPriority w:val="46"/>
    <w:rsid w:val="00B909D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Footer">
    <w:name w:val="footer"/>
    <w:basedOn w:val="Normal"/>
    <w:link w:val="FooterChar"/>
    <w:uiPriority w:val="99"/>
    <w:unhideWhenUsed/>
    <w:rsid w:val="00512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448"/>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31841">
      <w:bodyDiv w:val="1"/>
      <w:marLeft w:val="0"/>
      <w:marRight w:val="0"/>
      <w:marTop w:val="0"/>
      <w:marBottom w:val="0"/>
      <w:divBdr>
        <w:top w:val="none" w:sz="0" w:space="0" w:color="auto"/>
        <w:left w:val="none" w:sz="0" w:space="0" w:color="auto"/>
        <w:bottom w:val="none" w:sz="0" w:space="0" w:color="auto"/>
        <w:right w:val="none" w:sz="0" w:space="0" w:color="auto"/>
      </w:divBdr>
    </w:div>
    <w:div w:id="662897131">
      <w:bodyDiv w:val="1"/>
      <w:marLeft w:val="0"/>
      <w:marRight w:val="0"/>
      <w:marTop w:val="0"/>
      <w:marBottom w:val="0"/>
      <w:divBdr>
        <w:top w:val="none" w:sz="0" w:space="0" w:color="auto"/>
        <w:left w:val="none" w:sz="0" w:space="0" w:color="auto"/>
        <w:bottom w:val="none" w:sz="0" w:space="0" w:color="auto"/>
        <w:right w:val="none" w:sz="0" w:space="0" w:color="auto"/>
      </w:divBdr>
    </w:div>
    <w:div w:id="693455386">
      <w:bodyDiv w:val="1"/>
      <w:marLeft w:val="0"/>
      <w:marRight w:val="0"/>
      <w:marTop w:val="0"/>
      <w:marBottom w:val="0"/>
      <w:divBdr>
        <w:top w:val="none" w:sz="0" w:space="0" w:color="auto"/>
        <w:left w:val="none" w:sz="0" w:space="0" w:color="auto"/>
        <w:bottom w:val="none" w:sz="0" w:space="0" w:color="auto"/>
        <w:right w:val="none" w:sz="0" w:space="0" w:color="auto"/>
      </w:divBdr>
    </w:div>
    <w:div w:id="1550336876">
      <w:bodyDiv w:val="1"/>
      <w:marLeft w:val="0"/>
      <w:marRight w:val="0"/>
      <w:marTop w:val="0"/>
      <w:marBottom w:val="0"/>
      <w:divBdr>
        <w:top w:val="none" w:sz="0" w:space="0" w:color="auto"/>
        <w:left w:val="none" w:sz="0" w:space="0" w:color="auto"/>
        <w:bottom w:val="none" w:sz="0" w:space="0" w:color="auto"/>
        <w:right w:val="none" w:sz="0" w:space="0" w:color="auto"/>
      </w:divBdr>
    </w:div>
    <w:div w:id="1692223538">
      <w:bodyDiv w:val="1"/>
      <w:marLeft w:val="0"/>
      <w:marRight w:val="0"/>
      <w:marTop w:val="0"/>
      <w:marBottom w:val="0"/>
      <w:divBdr>
        <w:top w:val="none" w:sz="0" w:space="0" w:color="auto"/>
        <w:left w:val="none" w:sz="0" w:space="0" w:color="auto"/>
        <w:bottom w:val="none" w:sz="0" w:space="0" w:color="auto"/>
        <w:right w:val="none" w:sz="0" w:space="0" w:color="auto"/>
      </w:divBdr>
      <w:divsChild>
        <w:div w:id="1894121929">
          <w:marLeft w:val="0"/>
          <w:marRight w:val="0"/>
          <w:marTop w:val="0"/>
          <w:marBottom w:val="0"/>
          <w:divBdr>
            <w:top w:val="none" w:sz="0" w:space="0" w:color="auto"/>
            <w:left w:val="none" w:sz="0" w:space="0" w:color="auto"/>
            <w:bottom w:val="none" w:sz="0" w:space="0" w:color="auto"/>
            <w:right w:val="none" w:sz="0" w:space="0" w:color="auto"/>
          </w:divBdr>
        </w:div>
        <w:div w:id="660041901">
          <w:marLeft w:val="0"/>
          <w:marRight w:val="0"/>
          <w:marTop w:val="0"/>
          <w:marBottom w:val="0"/>
          <w:divBdr>
            <w:top w:val="none" w:sz="0" w:space="0" w:color="auto"/>
            <w:left w:val="none" w:sz="0" w:space="0" w:color="auto"/>
            <w:bottom w:val="none" w:sz="0" w:space="0" w:color="auto"/>
            <w:right w:val="none" w:sz="0" w:space="0" w:color="auto"/>
          </w:divBdr>
        </w:div>
        <w:div w:id="611935248">
          <w:marLeft w:val="0"/>
          <w:marRight w:val="0"/>
          <w:marTop w:val="0"/>
          <w:marBottom w:val="0"/>
          <w:divBdr>
            <w:top w:val="none" w:sz="0" w:space="0" w:color="auto"/>
            <w:left w:val="none" w:sz="0" w:space="0" w:color="auto"/>
            <w:bottom w:val="none" w:sz="0" w:space="0" w:color="auto"/>
            <w:right w:val="none" w:sz="0" w:space="0" w:color="auto"/>
          </w:divBdr>
        </w:div>
        <w:div w:id="821431529">
          <w:marLeft w:val="0"/>
          <w:marRight w:val="0"/>
          <w:marTop w:val="0"/>
          <w:marBottom w:val="0"/>
          <w:divBdr>
            <w:top w:val="none" w:sz="0" w:space="0" w:color="auto"/>
            <w:left w:val="none" w:sz="0" w:space="0" w:color="auto"/>
            <w:bottom w:val="none" w:sz="0" w:space="0" w:color="auto"/>
            <w:right w:val="none" w:sz="0" w:space="0" w:color="auto"/>
          </w:divBdr>
        </w:div>
        <w:div w:id="1700429577">
          <w:marLeft w:val="0"/>
          <w:marRight w:val="0"/>
          <w:marTop w:val="0"/>
          <w:marBottom w:val="0"/>
          <w:divBdr>
            <w:top w:val="none" w:sz="0" w:space="0" w:color="auto"/>
            <w:left w:val="none" w:sz="0" w:space="0" w:color="auto"/>
            <w:bottom w:val="none" w:sz="0" w:space="0" w:color="auto"/>
            <w:right w:val="none" w:sz="0" w:space="0" w:color="auto"/>
          </w:divBdr>
        </w:div>
        <w:div w:id="690033593">
          <w:marLeft w:val="0"/>
          <w:marRight w:val="0"/>
          <w:marTop w:val="0"/>
          <w:marBottom w:val="0"/>
          <w:divBdr>
            <w:top w:val="none" w:sz="0" w:space="0" w:color="auto"/>
            <w:left w:val="none" w:sz="0" w:space="0" w:color="auto"/>
            <w:bottom w:val="none" w:sz="0" w:space="0" w:color="auto"/>
            <w:right w:val="none" w:sz="0" w:space="0" w:color="auto"/>
          </w:divBdr>
        </w:div>
        <w:div w:id="1289505548">
          <w:marLeft w:val="0"/>
          <w:marRight w:val="0"/>
          <w:marTop w:val="0"/>
          <w:marBottom w:val="0"/>
          <w:divBdr>
            <w:top w:val="none" w:sz="0" w:space="0" w:color="auto"/>
            <w:left w:val="none" w:sz="0" w:space="0" w:color="auto"/>
            <w:bottom w:val="none" w:sz="0" w:space="0" w:color="auto"/>
            <w:right w:val="none" w:sz="0" w:space="0" w:color="auto"/>
          </w:divBdr>
        </w:div>
        <w:div w:id="976715254">
          <w:marLeft w:val="0"/>
          <w:marRight w:val="0"/>
          <w:marTop w:val="0"/>
          <w:marBottom w:val="0"/>
          <w:divBdr>
            <w:top w:val="none" w:sz="0" w:space="0" w:color="auto"/>
            <w:left w:val="none" w:sz="0" w:space="0" w:color="auto"/>
            <w:bottom w:val="none" w:sz="0" w:space="0" w:color="auto"/>
            <w:right w:val="none" w:sz="0" w:space="0" w:color="auto"/>
          </w:divBdr>
        </w:div>
      </w:divsChild>
    </w:div>
    <w:div w:id="1974477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www.who.int/hepatitis" TargetMode="Externa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0FE9D-1160-43CA-BF1A-A9BCB4C71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11</Pages>
  <Words>2172</Words>
  <Characters>12383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Tanjila Ahmed</dc:creator>
  <cp:keywords/>
  <dc:description/>
  <cp:lastModifiedBy>Tanjila Ahmed</cp:lastModifiedBy>
  <cp:revision>30</cp:revision>
  <dcterms:created xsi:type="dcterms:W3CDTF">2023-11-13T04:47:00Z</dcterms:created>
  <dcterms:modified xsi:type="dcterms:W3CDTF">2024-12-08T17:07:00Z</dcterms:modified>
</cp:coreProperties>
</file>