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40"/>
          <w:szCs w:val="40"/>
        </w:rPr>
        <w:t xml:space="preserve">COIT12204 Assessment 3: Expense Categoriser Agent</w:t>
      </w:r>
    </w:p>
    <w:p>
      <w:pPr>
        <w:spacing w:after="600"/>
        <w:jc w:val="center"/>
      </w:pPr>
      <w:r>
        <w:rPr>
          <w:rFonts w:ascii="Calibri" w:cs="Calibri" w:eastAsia="Calibri" w:hAnsi="Calibri"/>
          <w:color w:val="444444"/>
          <w:sz w:val="26"/>
          <w:szCs w:val="26"/>
        </w:rPr>
        <w:t xml:space="preserve">Individual Practical Application of Single Agent Systems</w:t>
      </w:r>
    </w:p>
    <w:p>
      <w:pPr>
        <w:spacing w:after="120"/>
        <w:jc w:val="center"/>
      </w:pPr>
      <w:r>
        <w:rPr>
          <w:rFonts w:ascii="Calibri" w:cs="Calibri" w:eastAsia="Calibri" w:hAnsi="Calibri"/>
          <w:sz w:val="24"/>
          <w:szCs w:val="24"/>
        </w:rPr>
        <w:t xml:space="preserve">Tanjim Ahmed Mahi</w:t>
      </w:r>
    </w:p>
    <w:p>
      <w:pPr>
        <w:spacing w:after="120"/>
        <w:jc w:val="center"/>
      </w:pPr>
      <w:r>
        <w:rPr>
          <w:rFonts w:ascii="Calibri" w:cs="Calibri" w:eastAsia="Calibri" w:hAnsi="Calibri"/>
          <w:sz w:val="24"/>
          <w:szCs w:val="24"/>
        </w:rPr>
        <w:t xml:space="preserve">Student ID: 12298057</w:t>
      </w:r>
    </w:p>
    <w:p>
      <w:pPr>
        <w:spacing w:after="120"/>
        <w:jc w:val="center"/>
      </w:pPr>
      <w:r>
        <w:rPr>
          <w:rFonts w:ascii="Calibri" w:cs="Calibri" w:eastAsia="Calibri" w:hAnsi="Calibri"/>
          <w:sz w:val="24"/>
          <w:szCs w:val="24"/>
        </w:rPr>
        <w:t xml:space="preserve">COIT12204 AI-Assisted Software Development</w:t>
      </w:r>
    </w:p>
    <w:p>
      <w:pPr>
        <w:spacing w:after="120"/>
        <w:jc w:val="center"/>
      </w:pPr>
      <w:r>
        <w:rPr>
          <w:rFonts w:ascii="Calibri" w:cs="Calibri" w:eastAsia="Calibri" w:hAnsi="Calibri"/>
          <w:sz w:val="24"/>
          <w:szCs w:val="24"/>
        </w:rPr>
        <w:t xml:space="preserve">September 2026</w:t>
      </w:r>
    </w:p>
    <w:p>
      <w:pPr>
        <w:spacing w:before="800"/>
        <w:jc w:val="center"/>
      </w:pPr>
      <w:r>
        <w:rPr>
          <w:rFonts w:ascii="Calibri" w:cs="Calibri" w:eastAsia="Calibri" w:hAnsi="Calibri"/>
          <w:i/>
          <w:iCs/>
          <w:color w:val="666666"/>
          <w:sz w:val="20"/>
          <w:szCs w:val="20"/>
        </w:rPr>
        <w:t xml:space="preserve">Code repository: see the submitted zip / GitHub link on Moodle</w:t>
      </w:r>
    </w:p>
    <w:p>
      <w:r>
        <w:br w:type="page"/>
      </w:r>
    </w:p>
    <w:p>
      <w:pPr>
        <w:pStyle w:val="Heading1"/>
        <w:spacing w:after="160" w:before="360"/>
      </w:pPr>
      <w:r>
        <w:rPr>
          <w:rFonts w:ascii="Calibri" w:cs="Calibri" w:eastAsia="Calibri" w:hAnsi="Calibri"/>
          <w:b/>
          <w:bCs/>
          <w:color w:val="1F3864"/>
          <w:sz w:val="30"/>
          <w:szCs w:val="30"/>
        </w:rPr>
        <w:t xml:space="preserve">1. Introduction</w:t>
      </w:r>
    </w:p>
    <w:p>
      <w:pPr>
        <w:spacing w:after="160" w:line="300"/>
      </w:pPr>
      <w:r>
        <w:rPr>
          <w:rFonts w:ascii="Calibri" w:cs="Calibri" w:eastAsia="Calibri" w:hAnsi="Calibri"/>
          <w:sz w:val="22"/>
          <w:szCs w:val="22"/>
        </w:rPr>
        <w:t xml:space="preserve">This report is about the single agent I built for Assessment 3. The agent lives inside a small personal finance app. It does three jobs. It puts an expense into one of nine catagories, it says if an expense is unusualy big compared to what the user normaly spends in that category, and it writes a short summary of the last 30 days of spending. I picked expenses because I already track my own spending in a spreadsheet and wanted something I'd actually use.</w:t>
      </w:r>
    </w:p>
    <w:p>
      <w:pPr>
        <w:spacing w:after="160" w:line="300"/>
      </w:pPr>
      <w:r>
        <w:rPr>
          <w:rFonts w:ascii="Calibri" w:cs="Calibri" w:eastAsia="Calibri" w:hAnsi="Calibri"/>
          <w:sz w:val="22"/>
          <w:szCs w:val="22"/>
        </w:rPr>
        <w:t xml:space="preserve">The system has four layers. At the bottom there's a small JSON store with the expenses and three LangChain tools that read from it. Above that is the agent itself, which is a LangChain AgentExecutor with a prompt template and a Pydantic output parser. Next is the AgentState class that keeps track of what the agent has done. On top is a FastAPI app with three agent endpoints and a small web page that works like a chat. The model I used was gpt-4o through langchain-openai. Every answer comes back in the same JSON shape, and if the model fails for any reason the agent falls back to simple rules so the endpoint never breaks.</w:t>
      </w:r>
    </w:p>
    <w:p>
      <w:pPr>
        <w:pStyle w:val="Heading1"/>
        <w:spacing w:after="160" w:before="360"/>
      </w:pPr>
      <w:r>
        <w:rPr>
          <w:rFonts w:ascii="Calibri" w:cs="Calibri" w:eastAsia="Calibri" w:hAnsi="Calibri"/>
          <w:b/>
          <w:bCs/>
          <w:color w:val="1F3864"/>
          <w:sz w:val="30"/>
          <w:szCs w:val="30"/>
        </w:rPr>
        <w:t xml:space="preserve">2. Agent Design</w:t>
      </w:r>
    </w:p>
    <w:p>
      <w:pPr>
        <w:spacing w:after="160" w:line="300"/>
      </w:pPr>
      <w:r>
        <w:rPr>
          <w:rFonts w:ascii="Calibri" w:cs="Calibri" w:eastAsia="Calibri" w:hAnsi="Calibri"/>
          <w:sz w:val="22"/>
          <w:szCs w:val="22"/>
        </w:rPr>
        <w:t xml:space="preserve">I used the classic LangChain pieces rather then one big prebuilt agent class. create_tool_calling_agent joins the model, the tools and the prompt into one agent, and AgentExecutor runs the loop where the model asks for a tool, the tool runs, and the result goes back to the model. I capped that loop at 4 steps so a confused model can't go on forever.</w:t>
      </w:r>
    </w:p>
    <w:p>
      <w:pPr>
        <w:spacing w:after="160" w:line="300"/>
      </w:pPr>
      <w:r>
        <w:rPr>
          <w:rFonts w:ascii="Calibri" w:cs="Calibri" w:eastAsia="Calibri" w:hAnsi="Calibri"/>
          <w:sz w:val="22"/>
          <w:szCs w:val="22"/>
        </w:rPr>
        <w:t xml:space="preserve">There are three tools and they all use the @tool decorator. lookup_expense takes an id and returns the expense plus a days_ago field. list_recent_expenses returns everything from the last N days. category_totals returns the total, count and average per category over N days, which is what the unusual check and the summary need. The docstrings are written for the model because thats what it reads. One choice I made early is that tools never raise. If an id doesn't exist the tool returns an error key like Expense 999 does not exist, so the model can read it and explain instead of the whole run crashing.</w:t>
      </w:r>
    </w:p>
    <w:p>
      <w:pPr>
        <w:spacing w:after="160" w:line="300"/>
      </w:pPr>
      <w:r>
        <w:rPr>
          <w:rFonts w:ascii="Calibri" w:cs="Calibri" w:eastAsia="Calibri" w:hAnsi="Calibri"/>
          <w:sz w:val="22"/>
          <w:szCs w:val="22"/>
        </w:rPr>
        <w:t xml:space="preserve">The prompt is a ChatPromptTemplate with a system message, a human message and a MessagesPlaceholder called agent_scratchpad, which is where the executor puts the tool calls and results between rounds. The system prompt has todays date and the format instructions from a PydanticOutputParser built on my AgentResult model. The format instructions have curly braces in them so they go in as a partial variable. I keep the system prompts in a dict keyed v1, v2 and v3 so the evaluation can compare them. The human message depends on the action. For a saved expense I only give the model the id and tell it to use lookup_expense, so it has to call the tool. For free text the description goes through a guardrail first that rejects very long input and a few prompt injection patterns.</w:t>
      </w:r>
    </w:p>
    <w:p>
      <w:pPr>
        <w:spacing w:after="160" w:line="300"/>
      </w:pPr>
      <w:r>
        <w:rPr>
          <w:rFonts w:ascii="Calibri" w:cs="Calibri" w:eastAsia="Calibri" w:hAnsi="Calibri"/>
          <w:sz w:val="22"/>
          <w:szCs w:val="22"/>
        </w:rPr>
        <w:t xml:space="preserve">The output is an AgentResult with action, expense_id, category, is_unusual, summary, reasoning and confidence. After the executor finishes I strip any json fences and parse. If that fails I look for the first { and the last } and try again. If that fails too I ask the model once more with a stronger only JSON line. If it still fails, or the API raised an exception, the fallback rules take over with confidence 0.3. Then a few output checks run, so a wrong action gets corrected and an unknown category becomes other.</w:t>
      </w:r>
    </w:p>
    <w:p>
      <w:pPr>
        <w:pStyle w:val="Heading1"/>
        <w:spacing w:after="160" w:before="360"/>
      </w:pPr>
      <w:r>
        <w:rPr>
          <w:rFonts w:ascii="Calibri" w:cs="Calibri" w:eastAsia="Calibri" w:hAnsi="Calibri"/>
          <w:b/>
          <w:bCs/>
          <w:color w:val="1F3864"/>
          <w:sz w:val="30"/>
          <w:szCs w:val="30"/>
        </w:rPr>
        <w:t xml:space="preserve">3. State Management</w:t>
      </w:r>
    </w:p>
    <w:p>
      <w:pPr>
        <w:spacing w:after="160" w:line="300"/>
      </w:pPr>
      <w:r>
        <w:rPr>
          <w:rFonts w:ascii="Calibri" w:cs="Calibri" w:eastAsia="Calibri" w:hAnsi="Calibri"/>
          <w:sz w:val="22"/>
          <w:szCs w:val="22"/>
        </w:rPr>
        <w:t xml:space="preserve">AgentState is a normal Python class with eight variables. run_count, error_count and fallback_count are counters. last_action, last_result, last_tool_call and last_error hold the latest values. history is a list of the last 50 runs and tool calls with a timestamp. The brief asked for at least three so I went a bit over, mostly because the web page shows them all and they made debugging easier.</w:t>
      </w:r>
    </w:p>
    <w:p>
      <w:pPr>
        <w:spacing w:after="160" w:line="300"/>
      </w:pPr>
      <w:r>
        <w:rPr>
          <w:rFonts w:ascii="Calibri" w:cs="Calibri" w:eastAsia="Calibri" w:hAnsi="Calibri"/>
          <w:sz w:val="22"/>
          <w:szCs w:val="22"/>
        </w:rPr>
        <w:t xml:space="preserve">Every change goes through one method called _transition. It compares the old and new value and if they're different it sets the value and logs a line like STATE TRANSITION run_count: 4 -&gt; 5. If nothing changed it doesn't log, which keeps the log readable when the same action runs twice in a row. The agent calls record_tool_call for each tool the executor used, and record_run once at the end with the result, whether the fallback was used, any error and the tools called. record_run also works out what the last suggestion was depending on the action. So it's the category for categorising, true or false for the unusual check and the summary text for a summary.</w:t>
      </w:r>
    </w:p>
    <w:p>
      <w:pPr>
        <w:spacing w:after="160" w:line="300"/>
      </w:pPr>
      <w:r>
        <w:rPr>
          <w:rFonts w:ascii="Calibri" w:cs="Calibri" w:eastAsia="Calibri" w:hAnsi="Calibri"/>
          <w:sz w:val="22"/>
          <w:szCs w:val="22"/>
        </w:rPr>
        <w:t xml:space="preserve">For persistance I went with a JSON file. record_run saves the whole state to data/agent_state.json after every run and load reads it back at start up. If the file is missing or corrupt it logs a warning and starts fresh instead of crashing. I thought about SQLite but for one agent and one user a file I can open in Notepad was more useful, and it still counts as the persistent storage bonus.</w:t>
      </w:r>
    </w:p>
    <w:p>
      <w:pPr>
        <w:spacing w:after="160" w:line="300"/>
      </w:pPr>
      <w:r>
        <w:rPr>
          <w:rFonts w:ascii="Calibri" w:cs="Calibri" w:eastAsia="Calibri" w:hAnsi="Calibri"/>
          <w:sz w:val="22"/>
          <w:szCs w:val="22"/>
        </w:rPr>
        <w:t xml:space="preserve">A typical sequence from my log is last_tool_call None -&gt; lookup_expense(5), then run_count 0 -&gt; 1, last_action None -&gt; categorize_expense and last_result None -&gt; transport. When the API failed you also see error_count 0 -&gt; 1 and fallback_count 0 -&gt; 1 in the same run.</w:t>
      </w:r>
    </w:p>
    <w:p>
      <w:pPr>
        <w:pBdr>
          <w:top w:val="dashed" w:color="999999" w:sz="6"/>
          <w:bottom w:val="dashed" w:color="999999" w:sz="6"/>
          <w:left w:val="dashed" w:color="999999" w:sz="6"/>
          <w:right w:val="dashed" w:color="999999" w:sz="6"/>
        </w:pBdr>
        <w:spacing w:after="60" w:before="120"/>
        <w:jc w:val="center"/>
      </w:pPr>
      <w:r>
        <w:rPr>
          <w:rFonts w:ascii="Calibri" w:cs="Calibri" w:eastAsia="Calibri" w:hAnsi="Calibri"/>
          <w:color w:val="999999"/>
          <w:sz w:val="22"/>
          <w:szCs w:val="22"/>
        </w:rPr>
        <w:t xml:space="preserve">[ insert screenshot here ]</w:t>
      </w:r>
    </w:p>
    <w:p>
      <w:pPr>
        <w:spacing w:after="240"/>
        <w:jc w:val="center"/>
      </w:pPr>
      <w:r>
        <w:rPr>
          <w:rFonts w:ascii="Calibri" w:cs="Calibri" w:eastAsia="Calibri" w:hAnsi="Calibri"/>
          <w:i/>
          <w:iCs/>
          <w:color w:val="444444"/>
          <w:sz w:val="20"/>
          <w:szCs w:val="20"/>
        </w:rPr>
        <w:t xml:space="preserve">Figure 1: STATE TRANSITION lines in logs/agent.log and the state panel on the web page after a few runs.</w:t>
      </w:r>
    </w:p>
    <w:p>
      <w:pPr>
        <w:pStyle w:val="Heading1"/>
        <w:spacing w:after="160" w:before="360"/>
      </w:pPr>
      <w:r>
        <w:rPr>
          <w:rFonts w:ascii="Calibri" w:cs="Calibri" w:eastAsia="Calibri" w:hAnsi="Calibri"/>
          <w:b/>
          <w:bCs/>
          <w:color w:val="1F3864"/>
          <w:sz w:val="30"/>
          <w:szCs w:val="30"/>
        </w:rPr>
        <w:t xml:space="preserve">4. Endpoint Integration</w:t>
      </w:r>
    </w:p>
    <w:p>
      <w:pPr>
        <w:spacing w:after="160" w:line="300"/>
      </w:pPr>
      <w:r>
        <w:rPr>
          <w:rFonts w:ascii="Calibri" w:cs="Calibri" w:eastAsia="Calibri" w:hAnsi="Calibri"/>
          <w:sz w:val="22"/>
          <w:szCs w:val="22"/>
        </w:rPr>
        <w:t xml:space="preserve">The API is in app/main.py. I used a create_app function that takes an optional store, state and agent so the tests can pass in fakes. The module level app is what uvicorn runs. There are three agent endpoints, POST /api/agent/categorize_expense, /api/agent/check_unusual_expense and /api/agent/monthly_summary. Plus GET endpoints for the state, the history and the log tail, a reset, and basic CRUD for expenses. GET / serves the web page.</w:t>
      </w:r>
    </w:p>
    <w:p>
      <w:pPr>
        <w:spacing w:after="160" w:line="300"/>
      </w:pPr>
      <w:r>
        <w:rPr>
          <w:rFonts w:ascii="Calibri" w:cs="Calibri" w:eastAsia="Calibri" w:hAnsi="Calibri"/>
          <w:sz w:val="22"/>
          <w:szCs w:val="22"/>
        </w:rPr>
        <w:t xml:space="preserve">Validation is done with Pydantic request models. expense_id must be 1 or more, amount must be positive and days must be between 1 and 90. The categorise endpoint accepts either an id or a description, and if it gets neither it returns 422 with a plain message. If the id doesn't exist in the store the endpoint returns 404 before the model is called, because there's no point paying for a call that will fail. If the input guardrail rejects the text the API returns 400.</w:t>
      </w:r>
    </w:p>
    <w:p>
      <w:pPr>
        <w:spacing w:after="160" w:line="300"/>
      </w:pPr>
      <w:r>
        <w:rPr>
          <w:rFonts w:ascii="Calibri" w:cs="Calibri" w:eastAsia="Calibri" w:hAnsi="Calibri"/>
          <w:sz w:val="22"/>
          <w:szCs w:val="22"/>
        </w:rPr>
        <w:t xml:space="preserve">All errors have the same shape, error, detail and request_id. There are handlers for validation errors, InputRejected, HTTPException and one for any other Exception that returns 500 with the exception type but never the traceback. A model failure is not an error from the API's point of view. It still returns 200 with fallback_used set to true and a low confidence so the frontend can show it.</w:t>
      </w:r>
    </w:p>
    <w:p>
      <w:pPr>
        <w:spacing w:after="160" w:line="300"/>
      </w:pPr>
      <w:r>
        <w:rPr>
          <w:rFonts w:ascii="Calibri" w:cs="Calibri" w:eastAsia="Calibri" w:hAnsi="Calibri"/>
          <w:sz w:val="22"/>
          <w:szCs w:val="22"/>
        </w:rPr>
        <w:t xml:space="preserve">A middleware gives each request an 8 character id, logs REQUEST and RESPONSE lines with the status and the time taken, and puts the id in the X-Request-ID header. The polling GETs from the web page are skipped so they don't flood the log.</w:t>
      </w:r>
    </w:p>
    <w:p>
      <w:pPr>
        <w:pBdr>
          <w:top w:val="dashed" w:color="999999" w:sz="6"/>
          <w:bottom w:val="dashed" w:color="999999" w:sz="6"/>
          <w:left w:val="dashed" w:color="999999" w:sz="6"/>
          <w:right w:val="dashed" w:color="999999" w:sz="6"/>
        </w:pBdr>
        <w:spacing w:after="60" w:before="120"/>
        <w:jc w:val="center"/>
      </w:pPr>
      <w:r>
        <w:rPr>
          <w:rFonts w:ascii="Calibri" w:cs="Calibri" w:eastAsia="Calibri" w:hAnsi="Calibri"/>
          <w:color w:val="999999"/>
          <w:sz w:val="22"/>
          <w:szCs w:val="22"/>
        </w:rPr>
        <w:t xml:space="preserve">[ insert screenshot here ]</w:t>
      </w:r>
    </w:p>
    <w:p>
      <w:pPr>
        <w:spacing w:after="240"/>
        <w:jc w:val="center"/>
      </w:pPr>
      <w:r>
        <w:rPr>
          <w:rFonts w:ascii="Calibri" w:cs="Calibri" w:eastAsia="Calibri" w:hAnsi="Calibri"/>
          <w:i/>
          <w:iCs/>
          <w:color w:val="444444"/>
          <w:sz w:val="20"/>
          <w:szCs w:val="20"/>
        </w:rPr>
        <w:t xml:space="preserve">Figure 2: the terminal running uvicorn while the web page sends a request, showing the REQUEST, TOOL CALL, STATE TRANSITION and RESPONSE lines with the same request id.</w:t>
      </w:r>
    </w:p>
    <w:p>
      <w:pPr>
        <w:pStyle w:val="Heading1"/>
        <w:spacing w:after="160" w:before="360"/>
      </w:pPr>
      <w:r>
        <w:rPr>
          <w:rFonts w:ascii="Calibri" w:cs="Calibri" w:eastAsia="Calibri" w:hAnsi="Calibri"/>
          <w:b/>
          <w:bCs/>
          <w:color w:val="1F3864"/>
          <w:sz w:val="30"/>
          <w:szCs w:val="30"/>
        </w:rPr>
        <w:t xml:space="preserve">5. Testing Strategy</w:t>
      </w:r>
    </w:p>
    <w:p>
      <w:pPr>
        <w:spacing w:after="160" w:line="300"/>
      </w:pPr>
      <w:r>
        <w:rPr>
          <w:rFonts w:ascii="Calibri" w:cs="Calibri" w:eastAsia="Calibri" w:hAnsi="Calibri"/>
          <w:sz w:val="22"/>
          <w:szCs w:val="22"/>
        </w:rPr>
        <w:t xml:space="preserve">There are 71 tests in four files and they run in under a second with no network. The main thing I mocked was the model. tests/fakes.py has a FakeChatModel that subclasses BaseChatModel and hands back a list of scripted AIMessages, one per call. Its bind_tools just returns itself. With that I can make the model ask for a tool then answer with clean JSON, or answer with rubbish text, or raise an exception, and see what the agent does. conftest.py uses monkeypatch to replace get_llm with a function that raises, so if any test forgets to pass a fake it fails loudly rather then calling OpenAI. monkeypatch also freezes today() to 15 September 2026 in the store, the tools and the agent so the seed data and the days_ago maths never move.</w:t>
      </w:r>
    </w:p>
    <w:p>
      <w:pPr>
        <w:spacing w:after="160" w:line="300"/>
      </w:pPr>
      <w:r>
        <w:rPr>
          <w:rFonts w:ascii="Calibri" w:cs="Calibri" w:eastAsia="Calibri" w:hAnsi="Calibri"/>
          <w:sz w:val="22"/>
          <w:szCs w:val="22"/>
        </w:rPr>
        <w:t xml:space="preserve">test_tools.py checks the three tools directly, including the error dict for a missing id, the day window clamp and the TOOL CALL log lines. test_state.py checks the counters, the STATE TRANSITION text with caplog, that an unchanged value isn't logged, the history cap, the JSON round trip and a corrupt file. test_agent.py is the biggest. It covers the tool call then JSON path, fenced JSON, JSON inside chatty text, the retry, two bad replies going to fallback, an exception going to fallback, the tool loop limit, all the output guardrails and the injection guardrail. test_api.py uses TestClient for every endpoint and the 400, 404, 422 and 500 cases, and it asserts the request id shows up in both the response header and the log.</w:t>
      </w:r>
    </w:p>
    <w:p>
      <w:pPr>
        <w:spacing w:after="160" w:line="300"/>
      </w:pPr>
      <w:r>
        <w:rPr>
          <w:rFonts w:ascii="Calibri" w:cs="Calibri" w:eastAsia="Calibri" w:hAnsi="Calibri"/>
          <w:sz w:val="22"/>
          <w:szCs w:val="22"/>
        </w:rPr>
        <w:t xml:space="preserve">Some things can't be unit tested. Whether gpt-4o picks the right category, whether it calls the right tool, whether it sends valid JSON, how long it takes and whether the account gets rate limited all depend on the real model. That's why the evaluation script exists. Edge cases I did cover are an expense id that doesn't exist, over long text, a confidence of 7, a category that isn't in the list, the model returning the wrong action, and a model that keeps asking for tools untill the step limit stops it.</w:t>
      </w:r>
    </w:p>
    <w:p>
      <w:pPr>
        <w:pBdr>
          <w:top w:val="dashed" w:color="999999" w:sz="6"/>
          <w:bottom w:val="dashed" w:color="999999" w:sz="6"/>
          <w:left w:val="dashed" w:color="999999" w:sz="6"/>
          <w:right w:val="dashed" w:color="999999" w:sz="6"/>
        </w:pBdr>
        <w:spacing w:after="60" w:before="120"/>
        <w:jc w:val="center"/>
      </w:pPr>
      <w:r>
        <w:rPr>
          <w:rFonts w:ascii="Calibri" w:cs="Calibri" w:eastAsia="Calibri" w:hAnsi="Calibri"/>
          <w:color w:val="999999"/>
          <w:sz w:val="22"/>
          <w:szCs w:val="22"/>
        </w:rPr>
        <w:t xml:space="preserve">[ insert screenshot here ]</w:t>
      </w:r>
    </w:p>
    <w:p>
      <w:pPr>
        <w:spacing w:after="240"/>
        <w:jc w:val="center"/>
      </w:pPr>
      <w:r>
        <w:rPr>
          <w:rFonts w:ascii="Calibri" w:cs="Calibri" w:eastAsia="Calibri" w:hAnsi="Calibri"/>
          <w:i/>
          <w:iCs/>
          <w:color w:val="444444"/>
          <w:sz w:val="20"/>
          <w:szCs w:val="20"/>
        </w:rPr>
        <w:t xml:space="preserve">Figure 3: python -m pytest output with all 71 tests passing.</w:t>
      </w:r>
    </w:p>
    <w:p>
      <w:pPr>
        <w:pStyle w:val="Heading1"/>
        <w:spacing w:after="160" w:before="360"/>
      </w:pPr>
      <w:r>
        <w:rPr>
          <w:rFonts w:ascii="Calibri" w:cs="Calibri" w:eastAsia="Calibri" w:hAnsi="Calibri"/>
          <w:b/>
          <w:bCs/>
          <w:color w:val="1F3864"/>
          <w:sz w:val="30"/>
          <w:szCs w:val="30"/>
        </w:rPr>
        <w:t xml:space="preserve">6. Evaluation of Agent Behaviour</w:t>
      </w:r>
    </w:p>
    <w:p>
      <w:pPr>
        <w:spacing w:after="160" w:line="300"/>
      </w:pPr>
      <w:r>
        <w:rPr>
          <w:rFonts w:ascii="Calibri" w:cs="Calibri" w:eastAsia="Calibri" w:hAnsi="Calibri"/>
          <w:sz w:val="22"/>
          <w:szCs w:val="22"/>
        </w:rPr>
        <w:t xml:space="preserve">scripts/evaluate.py runs 11 fixed cases, twice each, for every prompt version against the real model. Each run gets a fresh copy of the data because categorising writes the category back. Table 1 has the numbers.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300"/>
        <w:gridCol w:w="1200"/>
        <w:gridCol w:w="1300"/>
        <w:gridCol w:w="1400"/>
      </w:tblGrid>
      <w:tr>
        <w:trPr>
          <w:tblHeader/>
        </w:trPr>
        <w:tc>
          <w:tcPr>
            <w:tcW w:type="dxa" w:w="2300"/>
            <w:shd w:fill="E8EFFF" w:color="auto" w:val="clear"/>
            <w:tcMar>
              <w:top w:type="dxa" w:w="60"/>
              <w:left w:type="dxa" w:w="100"/>
              <w:bottom w:type="dxa" w:w="60"/>
              <w:right w:type="dxa" w:w="100"/>
            </w:tcMar>
          </w:tcPr>
          <w:p>
            <w:r>
              <w:rPr>
                <w:rFonts w:ascii="Calibri" w:cs="Calibri" w:eastAsia="Calibri" w:hAnsi="Calibri"/>
                <w:b/>
                <w:bCs/>
                <w:sz w:val="20"/>
                <w:szCs w:val="20"/>
              </w:rPr>
              <w:t xml:space="preserve">Prompt</w:t>
            </w:r>
          </w:p>
        </w:tc>
        <w:tc>
          <w:tcPr>
            <w:tcW w:type="dxa" w:w="2300"/>
            <w:shd w:fill="E8EFFF" w:color="auto" w:val="clear"/>
            <w:tcMar>
              <w:top w:type="dxa" w:w="60"/>
              <w:left w:type="dxa" w:w="100"/>
              <w:bottom w:type="dxa" w:w="60"/>
              <w:right w:type="dxa" w:w="100"/>
            </w:tcMar>
          </w:tcPr>
          <w:p>
            <w:r>
              <w:rPr>
                <w:rFonts w:ascii="Calibri" w:cs="Calibri" w:eastAsia="Calibri" w:hAnsi="Calibri"/>
                <w:b/>
                <w:bCs/>
                <w:sz w:val="20"/>
                <w:szCs w:val="20"/>
              </w:rPr>
              <w:t xml:space="preserve">Correct</w:t>
            </w:r>
          </w:p>
        </w:tc>
        <w:tc>
          <w:tcPr>
            <w:tcW w:type="dxa" w:w="2300"/>
            <w:shd w:fill="E8EFFF" w:color="auto" w:val="clear"/>
            <w:tcMar>
              <w:top w:type="dxa" w:w="60"/>
              <w:left w:type="dxa" w:w="100"/>
              <w:bottom w:type="dxa" w:w="60"/>
              <w:right w:type="dxa" w:w="100"/>
            </w:tcMar>
          </w:tcPr>
          <w:p>
            <w:r>
              <w:rPr>
                <w:rFonts w:ascii="Calibri" w:cs="Calibri" w:eastAsia="Calibri" w:hAnsi="Calibri"/>
                <w:b/>
                <w:bCs/>
                <w:sz w:val="20"/>
                <w:szCs w:val="20"/>
              </w:rPr>
              <w:t xml:space="preserve">Fenced JSON</w:t>
            </w:r>
          </w:p>
        </w:tc>
        <w:tc>
          <w:tcPr>
            <w:tcW w:type="dxa" w:w="2300"/>
            <w:shd w:fill="E8EFFF" w:color="auto" w:val="clear"/>
            <w:tcMar>
              <w:top w:type="dxa" w:w="60"/>
              <w:left w:type="dxa" w:w="100"/>
              <w:bottom w:type="dxa" w:w="60"/>
              <w:right w:type="dxa" w:w="100"/>
            </w:tcMar>
          </w:tcPr>
          <w:p>
            <w:r>
              <w:rPr>
                <w:rFonts w:ascii="Calibri" w:cs="Calibri" w:eastAsia="Calibri" w:hAnsi="Calibri"/>
                <w:b/>
                <w:bCs/>
                <w:sz w:val="20"/>
                <w:szCs w:val="20"/>
              </w:rPr>
              <w:t xml:space="preserve">Fallbacks</w:t>
            </w:r>
          </w:p>
        </w:tc>
        <w:tc>
          <w:tcPr>
            <w:tcW w:type="dxa" w:w="2300"/>
            <w:shd w:fill="E8EFFF" w:color="auto" w:val="clear"/>
            <w:tcMar>
              <w:top w:type="dxa" w:w="60"/>
              <w:left w:type="dxa" w:w="100"/>
              <w:bottom w:type="dxa" w:w="60"/>
              <w:right w:type="dxa" w:w="100"/>
            </w:tcMar>
          </w:tcPr>
          <w:p>
            <w:r>
              <w:rPr>
                <w:rFonts w:ascii="Calibri" w:cs="Calibri" w:eastAsia="Calibri" w:hAnsi="Calibri"/>
                <w:b/>
                <w:bCs/>
                <w:sz w:val="20"/>
                <w:szCs w:val="20"/>
              </w:rPr>
              <w:t xml:space="preserve">Consistency</w:t>
            </w:r>
          </w:p>
        </w:tc>
        <w:tc>
          <w:tcPr>
            <w:tcW w:type="dxa" w:w="2300"/>
            <w:shd w:fill="E8EFFF" w:color="auto" w:val="clear"/>
            <w:tcMar>
              <w:top w:type="dxa" w:w="60"/>
              <w:left w:type="dxa" w:w="100"/>
              <w:bottom w:type="dxa" w:w="60"/>
              <w:right w:type="dxa" w:w="100"/>
            </w:tcMar>
          </w:tcPr>
          <w:p>
            <w:r>
              <w:rPr>
                <w:rFonts w:ascii="Calibri" w:cs="Calibri" w:eastAsia="Calibri" w:hAnsi="Calibri"/>
                <w:b/>
                <w:bCs/>
                <w:sz w:val="20"/>
                <w:szCs w:val="20"/>
              </w:rPr>
              <w:t xml:space="preserve">Mean latency</w:t>
            </w:r>
          </w:p>
        </w:tc>
      </w:tr>
      <w:t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v1 (first run)</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20 / 22 (91%)</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100%</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2.2 s</w:t>
            </w:r>
          </w:p>
        </w:tc>
      </w:tr>
      <w:t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v2 (first run, rate limited)</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18 / 22 (82%)</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91%</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2.3 s</w:t>
            </w:r>
          </w:p>
        </w:tc>
      </w:tr>
      <w:t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v3 (first run, rate limited)</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5 / 22 (23%)</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91%</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2.1 s</w:t>
            </w:r>
          </w:p>
        </w:tc>
      </w:tr>
      <w:t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v2 after fixes</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22 / 22 (100%)</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100%</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2.2 s</w:t>
            </w:r>
          </w:p>
        </w:tc>
      </w:tr>
      <w:tr>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v3 after fixes</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22 / 22 (100%)</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100%</w:t>
            </w:r>
          </w:p>
        </w:tc>
        <w:tc>
          <w:tcPr>
            <w:tcW w:type="dxa" w:w="2300"/>
            <w:tcMar>
              <w:top w:type="dxa" w:w="60"/>
              <w:left w:type="dxa" w:w="100"/>
              <w:bottom w:type="dxa" w:w="60"/>
              <w:right w:type="dxa" w:w="100"/>
            </w:tcMar>
          </w:tcPr>
          <w:p>
            <w:r>
              <w:rPr>
                <w:rFonts w:ascii="Calibri" w:cs="Calibri" w:eastAsia="Calibri" w:hAnsi="Calibri"/>
                <w:b w:val="false"/>
                <w:bCs w:val="false"/>
                <w:sz w:val="20"/>
                <w:szCs w:val="20"/>
              </w:rPr>
              <w:t xml:space="preserve">2.3 s</w:t>
            </w:r>
          </w:p>
        </w:tc>
      </w:tr>
    </w:tbl>
    <w:p>
      <w:pPr>
        <w:spacing w:after="200" w:before="80"/>
      </w:pPr>
      <w:r>
        <w:rPr>
          <w:rFonts w:ascii="Calibri" w:cs="Calibri" w:eastAsia="Calibri" w:hAnsi="Calibri"/>
          <w:i/>
          <w:iCs/>
          <w:color w:val="444444"/>
          <w:sz w:val="20"/>
          <w:szCs w:val="20"/>
        </w:rPr>
        <w:t xml:space="preserve">Table 1: evaluation results, 11 cases x 2 repeats, gpt-4o.</w:t>
      </w:r>
    </w:p>
    <w:p>
      <w:pPr>
        <w:spacing w:after="160" w:line="300"/>
      </w:pPr>
      <w:r>
        <w:rPr>
          <w:rFonts w:ascii="Calibri" w:cs="Calibri" w:eastAsia="Calibri" w:hAnsi="Calibri"/>
          <w:b/>
          <w:bCs/>
          <w:sz w:val="22"/>
          <w:szCs w:val="22"/>
        </w:rPr>
        <w:t xml:space="preserve">Accuracy and reliability. </w:t>
      </w:r>
      <w:r>
        <w:rPr>
          <w:rFonts w:ascii="Calibri" w:cs="Calibri" w:eastAsia="Calibri" w:hAnsi="Calibri"/>
          <w:sz w:val="22"/>
          <w:szCs w:val="22"/>
        </w:rPr>
        <w:t xml:space="preserve">With v1 the model got 20 of 22 right and was 100% consistent between repeats. Both misses were the same case. After the fixes v2 and v3 got 22 of 22 with no fallbacks. Latency was about 2.2 seconds per run, a bit more for v3 because the prompt is longer.</w:t>
      </w:r>
    </w:p>
    <w:p>
      <w:pPr>
        <w:spacing w:after="160" w:line="300"/>
      </w:pPr>
      <w:r>
        <w:rPr>
          <w:rFonts w:ascii="Calibri" w:cs="Calibri" w:eastAsia="Calibri" w:hAnsi="Calibri"/>
          <w:b/>
          <w:bCs/>
          <w:sz w:val="22"/>
          <w:szCs w:val="22"/>
        </w:rPr>
        <w:t xml:space="preserve">Failure cases. </w:t>
      </w:r>
      <w:r>
        <w:rPr>
          <w:rFonts w:ascii="Calibri" w:cs="Calibri" w:eastAsia="Calibri" w:hAnsi="Calibri"/>
          <w:sz w:val="22"/>
          <w:szCs w:val="22"/>
        </w:rPr>
        <w:t xml:space="preserve">First, with v1 the model wrapped the JSON in json fences in 8 of 22 runs. My parser strips them so nothing broke, but the model wasn't following the format instructions. Second, for expense 999 which doesn't exist, the model said so and still gave confidence 0.9 in both runs. Third, in the first evaluation the OpenAI account hit its tokens per minute limit. 4 of the v2 runs and 17 of the v3 runs got a 429 error and went to the fallback, which is why v3 shows 23% in the table. Fourth, one of those fallbacks called JB Hi-Fi headphones a utilities bill, because my keyword rule matched phone inside headphones. Fifth, under v2 the model called list_recent_expenses for free text expenses that aren't even in the store, because I told it to never guess.</w:t>
      </w:r>
    </w:p>
    <w:p>
      <w:pPr>
        <w:spacing w:after="160" w:line="300"/>
      </w:pPr>
      <w:r>
        <w:rPr>
          <w:rFonts w:ascii="Calibri" w:cs="Calibri" w:eastAsia="Calibri" w:hAnsi="Calibri"/>
          <w:b/>
          <w:bCs/>
          <w:sz w:val="22"/>
          <w:szCs w:val="22"/>
        </w:rPr>
        <w:t xml:space="preserve">Prompt refinements. </w:t>
      </w:r>
      <w:r>
        <w:rPr>
          <w:rFonts w:ascii="Calibri" w:cs="Calibri" w:eastAsia="Calibri" w:hAnsi="Calibri"/>
          <w:sz w:val="22"/>
          <w:szCs w:val="22"/>
        </w:rPr>
        <w:t xml:space="preserve">v2 added reply with ONLY the JSON object and no markdown fences, and if you're given an id call lookup_expense first. Fences dropped from 8 to 2, both on the free text case. v3 added a rule that a tool error means confidence 0.0 and null fields, which fixed the 999 case in every run. v3 also added a short category rubric, a fixed 30 day window for the unusual check, and confidence guidance. Confidence went from a flat 0.95 to 0.9 on clear cases and 0.7 to 0.8 on the ambiguous Bunnings case, which is more honest.</w:t>
      </w:r>
    </w:p>
    <w:p>
      <w:pPr>
        <w:spacing w:after="160" w:line="300"/>
      </w:pPr>
      <w:r>
        <w:rPr>
          <w:rFonts w:ascii="Calibri" w:cs="Calibri" w:eastAsia="Calibri" w:hAnsi="Calibri"/>
          <w:b/>
          <w:bCs/>
          <w:sz w:val="22"/>
          <w:szCs w:val="22"/>
        </w:rPr>
        <w:t xml:space="preserve">Improvements after evaluation. </w:t>
      </w:r>
      <w:r>
        <w:rPr>
          <w:rFonts w:ascii="Calibri" w:cs="Calibri" w:eastAsia="Calibri" w:hAnsi="Calibri"/>
          <w:sz w:val="22"/>
          <w:szCs w:val="22"/>
        </w:rPr>
        <w:t xml:space="preserve">I changed max_retries on the OpenAI client from 1 to 3 and added a pause between evaluation runs, and the re-run had zero rate limit fallbacks. I changed the fallback keyword match to whole words only, with a test for headphones. And I added a check that caps confidence at 0.2 when the model gives no answer, so the 999 mistake can't happen again even with v1.</w:t>
      </w:r>
    </w:p>
    <w:p>
      <w:pPr>
        <w:pBdr>
          <w:top w:val="dashed" w:color="999999" w:sz="6"/>
          <w:bottom w:val="dashed" w:color="999999" w:sz="6"/>
          <w:left w:val="dashed" w:color="999999" w:sz="6"/>
          <w:right w:val="dashed" w:color="999999" w:sz="6"/>
        </w:pBdr>
        <w:spacing w:after="60" w:before="120"/>
        <w:jc w:val="center"/>
      </w:pPr>
      <w:r>
        <w:rPr>
          <w:rFonts w:ascii="Calibri" w:cs="Calibri" w:eastAsia="Calibri" w:hAnsi="Calibri"/>
          <w:color w:val="999999"/>
          <w:sz w:val="22"/>
          <w:szCs w:val="22"/>
        </w:rPr>
        <w:t xml:space="preserve">[ insert screenshot here ]</w:t>
      </w:r>
    </w:p>
    <w:p>
      <w:pPr>
        <w:spacing w:after="240"/>
        <w:jc w:val="center"/>
      </w:pPr>
      <w:r>
        <w:rPr>
          <w:rFonts w:ascii="Calibri" w:cs="Calibri" w:eastAsia="Calibri" w:hAnsi="Calibri"/>
          <w:i/>
          <w:iCs/>
          <w:color w:val="444444"/>
          <w:sz w:val="20"/>
          <w:szCs w:val="20"/>
        </w:rPr>
        <w:t xml:space="preserve">Figure 4: evaluation/summary.md with both tables, and a BAD line from evaluation/eval_output.txt showing a rate limit fallback.</w:t>
      </w:r>
    </w:p>
    <w:p>
      <w:pPr>
        <w:pStyle w:val="Heading1"/>
        <w:spacing w:after="160" w:before="360"/>
      </w:pPr>
      <w:r>
        <w:rPr>
          <w:rFonts w:ascii="Calibri" w:cs="Calibri" w:eastAsia="Calibri" w:hAnsi="Calibri"/>
          <w:b/>
          <w:bCs/>
          <w:color w:val="1F3864"/>
          <w:sz w:val="30"/>
          <w:szCs w:val="30"/>
        </w:rPr>
        <w:t xml:space="preserve">7. Conclusion</w:t>
      </w:r>
    </w:p>
    <w:p>
      <w:pPr>
        <w:spacing w:after="160" w:line="300"/>
      </w:pPr>
      <w:r>
        <w:rPr>
          <w:rFonts w:ascii="Calibri" w:cs="Calibri" w:eastAsia="Calibri" w:hAnsi="Calibri"/>
          <w:sz w:val="22"/>
          <w:szCs w:val="22"/>
        </w:rPr>
        <w:t xml:space="preserve">The main thing I learned is that the model is the least reliable part of the system and everything around it has to assume it will fail. The fenced JSON, the wrong confidence and the rate limit were all things I only found by running real cases and reading the logs. The fake model taught me more about my own code than the real one did, because I could make it do anything. I covered four of the bonus items, a multi tool agent, structured summaries, JSON state persistance and the web page. If I had more time I'd move the state to SQLite, add a second reviewer agent that checks the first one's category, and grow the evaluation set past 11 cases so the numbers mean more. I'd also try a smaller model to see if the prompt rules still hold.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COIT12204 Assessment 3: Expense Categoriser Agent</dc:title>
  <dc:creator>Tanjim Ahmed Mahi</dc:creator>
  <dc:description>COIT12204 Assessment 3 technical report</dc:description>
  <cp:lastModifiedBy>Tanjim Ahmed Mahi</cp:lastModifiedBy>
  <cp:revision>1</cp:revision>
  <dcterms:created xsi:type="dcterms:W3CDTF">2026-09-17T12:18:33.390Z</dcterms:created>
  <dcterms:modified xsi:type="dcterms:W3CDTF">2026-09-17T12:18:33.390Z</dcterms:modified>
</cp:coreProperties>
</file>

<file path=docProps/custom.xml><?xml version="1.0" encoding="utf-8"?>
<Properties xmlns="http://schemas.openxmlformats.org/officeDocument/2006/custom-properties" xmlns:vt="http://schemas.openxmlformats.org/officeDocument/2006/docPropsVTypes"/>
</file>