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36"/>
          <w:szCs w:val="36"/>
        </w:rPr>
        <w:t xml:space="preserve">COIT12204 Assessment 3: Demo Video Script</w:t>
      </w:r>
    </w:p>
    <w:p>
      <w:pPr>
        <w:spacing w:after="140" w:line="290"/>
      </w:pPr>
      <w:r>
        <w:rPr>
          <w:rFonts w:ascii="Calibri" w:cs="Calibri" w:eastAsia="Calibri" w:hAnsi="Calibri"/>
          <w:sz w:val="22"/>
          <w:szCs w:val="22"/>
        </w:rPr>
        <w:t xml:space="preserve">Tanjim Ahmed Mahi, 12298057. Target length 6 to 7 minutes.</w:t>
      </w:r>
    </w:p>
    <w:p>
      <w:pPr>
        <w:pStyle w:val="Heading1"/>
        <w:spacing w:after="140" w:before="320"/>
      </w:pPr>
      <w:r>
        <w:rPr>
          <w:rFonts w:ascii="Calibri" w:cs="Calibri" w:eastAsia="Calibri" w:hAnsi="Calibri"/>
          <w:b/>
          <w:bCs/>
          <w:color w:val="1F3864"/>
          <w:sz w:val="28"/>
          <w:szCs w:val="28"/>
        </w:rPr>
        <w:t xml:space="preserve">Before recording</w:t>
      </w:r>
    </w:p>
    <w:p>
      <w:pPr>
        <w:spacing w:after="140" w:line="290"/>
      </w:pPr>
      <w:r>
        <w:rPr>
          <w:rFonts w:ascii="Calibri" w:cs="Calibri" w:eastAsia="Calibri" w:hAnsi="Calibri"/>
          <w:sz w:val="22"/>
          <w:szCs w:val="22"/>
        </w:rPr>
        <w:t xml:space="preserve">• Close the black windows, then double click run.bat once so data/expenses.json is fresh, or press Reset state on the web page so the counts start from zero.</w:t>
      </w:r>
    </w:p>
    <w:p>
      <w:pPr>
        <w:spacing w:after="140" w:line="290"/>
      </w:pPr>
      <w:r>
        <w:rPr>
          <w:rFonts w:ascii="Calibri" w:cs="Calibri" w:eastAsia="Calibri" w:hAnsi="Calibri"/>
          <w:sz w:val="22"/>
          <w:szCs w:val="22"/>
        </w:rPr>
        <w:t xml:space="preserve">• Start the server with run_server.bat and open http://127.0.0.1:8000 in the browser at 110 or 125 percent zoom so the text is readable in the recording.</w:t>
      </w:r>
    </w:p>
    <w:p>
      <w:pPr>
        <w:spacing w:after="140" w:line="290"/>
      </w:pPr>
      <w:r>
        <w:rPr>
          <w:rFonts w:ascii="Calibri" w:cs="Calibri" w:eastAsia="Calibri" w:hAnsi="Calibri"/>
          <w:sz w:val="22"/>
          <w:szCs w:val="22"/>
        </w:rPr>
        <w:t xml:space="preserve">• Have these ready in tabs or windows: VS Code with app/agent.py, app/tools.py, app/prompts.py and tests/fakes.py open, evaluation/summary.md, evaluation/eval_output.txt, and Notepad.</w:t>
      </w:r>
    </w:p>
    <w:p>
      <w:pPr>
        <w:spacing w:after="140" w:line="290"/>
      </w:pPr>
      <w:r>
        <w:rPr>
          <w:rFonts w:ascii="Calibri" w:cs="Calibri" w:eastAsia="Calibri" w:hAnsi="Calibri"/>
          <w:sz w:val="22"/>
          <w:szCs w:val="22"/>
        </w:rPr>
        <w:t xml:space="preserve">• Record with OBS or the Windows Game Bar (Win + G). Record the whole screen, 1080p if possible. Talk at a normal pace, there's no need to rush, the script is about 850 words which is roughly 6 minutes.</w:t>
      </w:r>
    </w:p>
    <w:p>
      <w:pPr>
        <w:spacing w:after="140" w:line="290"/>
      </w:pPr>
      <w:r>
        <w:rPr>
          <w:rFonts w:ascii="Calibri" w:cs="Calibri" w:eastAsia="Calibri" w:hAnsi="Calibri"/>
          <w:sz w:val="22"/>
          <w:szCs w:val="22"/>
        </w:rPr>
        <w:t xml:space="preserve">• It's fine to pause the recording between scenes and cut later. Markers care that everything on the list below is shown, not that it's one take.</w:t>
      </w:r>
    </w:p>
    <w:p>
      <w:pPr>
        <w:pStyle w:val="Heading1"/>
        <w:spacing w:after="140" w:before="320"/>
      </w:pPr>
      <w:r>
        <w:rPr>
          <w:rFonts w:ascii="Calibri" w:cs="Calibri" w:eastAsia="Calibri" w:hAnsi="Calibri"/>
          <w:b/>
          <w:bCs/>
          <w:color w:val="1F3864"/>
          <w:sz w:val="28"/>
          <w:szCs w:val="28"/>
        </w:rPr>
        <w:t xml:space="preserve">What the brief says must appear (tick as you record)</w:t>
      </w:r>
    </w:p>
    <w:p>
      <w:pPr>
        <w:spacing w:after="140" w:line="290"/>
      </w:pPr>
      <w:r>
        <w:rPr>
          <w:rFonts w:ascii="Calibri" w:cs="Calibri" w:eastAsia="Calibri" w:hAnsi="Calibri"/>
          <w:sz w:val="22"/>
          <w:szCs w:val="22"/>
        </w:rPr>
        <w:t xml:space="preserve">☐ Agent running in the application (scene 3)</w:t>
      </w:r>
    </w:p>
    <w:p>
      <w:pPr>
        <w:spacing w:after="140" w:line="290"/>
      </w:pPr>
      <w:r>
        <w:rPr>
          <w:rFonts w:ascii="Calibri" w:cs="Calibri" w:eastAsia="Calibri" w:hAnsi="Calibri"/>
          <w:sz w:val="22"/>
          <w:szCs w:val="22"/>
        </w:rPr>
        <w:t xml:space="preserve">☐ Example inputs and outputs (scene 3)</w:t>
      </w:r>
    </w:p>
    <w:p>
      <w:pPr>
        <w:spacing w:after="140" w:line="290"/>
      </w:pPr>
      <w:r>
        <w:rPr>
          <w:rFonts w:ascii="Calibri" w:cs="Calibri" w:eastAsia="Calibri" w:hAnsi="Calibri"/>
          <w:sz w:val="22"/>
          <w:szCs w:val="22"/>
        </w:rPr>
        <w:t xml:space="preserve">☐ Logs and state transitions (scene 4)</w:t>
      </w:r>
    </w:p>
    <w:p>
      <w:pPr>
        <w:spacing w:after="140" w:line="290"/>
      </w:pPr>
      <w:r>
        <w:rPr>
          <w:rFonts w:ascii="Calibri" w:cs="Calibri" w:eastAsia="Calibri" w:hAnsi="Calibri"/>
          <w:sz w:val="22"/>
          <w:szCs w:val="22"/>
        </w:rPr>
        <w:t xml:space="preserve">☐ Test suite execution (scene 6)</w:t>
      </w:r>
    </w:p>
    <w:p>
      <w:pPr>
        <w:spacing w:after="140" w:line="290"/>
      </w:pPr>
      <w:r>
        <w:rPr>
          <w:rFonts w:ascii="Calibri" w:cs="Calibri" w:eastAsia="Calibri" w:hAnsi="Calibri"/>
          <w:sz w:val="22"/>
          <w:szCs w:val="22"/>
        </w:rPr>
        <w:t xml:space="preserve">☐ Discussion of reliability and failure cases (scenes 5 and 7)</w:t>
      </w:r>
    </w:p>
    <w:p>
      <w:pPr>
        <w:pStyle w:val="Heading1"/>
        <w:spacing w:after="140" w:before="320"/>
      </w:pPr>
      <w:r>
        <w:rPr>
          <w:rFonts w:ascii="Calibri" w:cs="Calibri" w:eastAsia="Calibri" w:hAnsi="Calibri"/>
          <w:b/>
          <w:bCs/>
          <w:color w:val="1F3864"/>
          <w:sz w:val="28"/>
          <w:szCs w:val="28"/>
        </w:rPr>
        <w:t xml:space="preserve">Script</w:t>
      </w:r>
    </w:p>
    <w:p>
      <w:pPr>
        <w:spacing w:after="80" w:before="240"/>
      </w:pPr>
      <w:r>
        <w:rPr>
          <w:rFonts w:ascii="Calibri" w:cs="Calibri" w:eastAsia="Calibri" w:hAnsi="Calibri"/>
          <w:b/>
          <w:bCs/>
          <w:color w:val="2563EB"/>
          <w:sz w:val="22"/>
          <w:szCs w:val="22"/>
        </w:rPr>
        <w:t xml:space="preserve">0:00 to 0:40   </w:t>
      </w:r>
      <w:r>
        <w:rPr>
          <w:rFonts w:ascii="Calibri" w:cs="Calibri" w:eastAsia="Calibri" w:hAnsi="Calibri"/>
          <w:b/>
          <w:bCs/>
          <w:sz w:val="24"/>
          <w:szCs w:val="24"/>
        </w:rPr>
        <w:t xml:space="preserve">Intro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EEF1F6" w:color="auto" w:val="clear"/>
            <w:tcMar>
              <w:top w:type="dxa" w:w="80"/>
              <w:left w:type="dxa" w:w="120"/>
              <w:bottom w:type="dxa" w:w="80"/>
              <w:right w:type="dxa" w:w="120"/>
            </w:tcMar>
          </w:tcPr>
          <w:p>
            <w:r>
              <w:rPr>
                <w:rFonts w:ascii="Calibri" w:cs="Calibri" w:eastAsia="Calibri" w:hAnsi="Calibri"/>
                <w:b/>
                <w:bCs/>
                <w:sz w:val="21"/>
                <w:szCs w:val="21"/>
              </w:rPr>
              <w:t xml:space="preserve">On screen</w:t>
            </w:r>
          </w:p>
        </w:tc>
        <w:tc>
          <w:tcPr>
            <w:tcW w:type="dxa" w:w="7860"/>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Screen: the project folder open in VS Code or File Explorer, with the app, tests and scripts folders visible.</w:t>
            </w:r>
          </w:p>
        </w:tc>
      </w:tr>
      <w:tr>
        <w:tc>
          <w:tcPr>
            <w:tcW w:type="dxa" w:w="1500"/>
            <w:shd w:fill="E8EFFF" w:color="auto" w:val="clear"/>
            <w:tcMar>
              <w:top w:type="dxa" w:w="80"/>
              <w:left w:type="dxa" w:w="120"/>
              <w:bottom w:type="dxa" w:w="80"/>
              <w:right w:type="dxa" w:w="120"/>
            </w:tcMar>
          </w:tcPr>
          <w:p>
            <w:r>
              <w:rPr>
                <w:rFonts w:ascii="Calibri" w:cs="Calibri" w:eastAsia="Calibri" w:hAnsi="Calibri"/>
                <w:b/>
                <w:bCs/>
                <w:sz w:val="21"/>
                <w:szCs w:val="21"/>
              </w:rPr>
              <w:t xml:space="preserve">Say</w:t>
            </w:r>
          </w:p>
        </w:tc>
        <w:tc>
          <w:tcPr>
            <w:tcW w:type="dxa" w:w="7860"/>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Hi, I'm Tanjim Ahmed Mahi, student id 12298057, and this is my Assessment 3 for COIT12204. I built a single LangChain agent for a personal finance app. It can categorise an expense, tell you if an expense is unusualy big for its category, and summarise your spending. It runs on gpt-4o through langchain-openai, it has three tools, an AgentState class, a FastAPI backend, 71 pytest tests and a small web page. I'll show the agent working first, then the logs and state, then the tests, and I'll finish with what went wrong and what I fixed.</w:t>
            </w:r>
          </w:p>
        </w:tc>
      </w:tr>
    </w:tbl>
    <w:p>
      <w:pPr>
        <w:spacing w:after="80" w:before="240"/>
      </w:pPr>
      <w:r>
        <w:rPr>
          <w:rFonts w:ascii="Calibri" w:cs="Calibri" w:eastAsia="Calibri" w:hAnsi="Calibri"/>
          <w:b/>
          <w:bCs/>
          <w:color w:val="2563EB"/>
          <w:sz w:val="22"/>
          <w:szCs w:val="22"/>
        </w:rPr>
        <w:t xml:space="preserve">0:40 to 1:30   </w:t>
      </w:r>
      <w:r>
        <w:rPr>
          <w:rFonts w:ascii="Calibri" w:cs="Calibri" w:eastAsia="Calibri" w:hAnsi="Calibri"/>
          <w:b/>
          <w:bCs/>
          <w:sz w:val="24"/>
          <w:szCs w:val="24"/>
        </w:rPr>
        <w:t xml:space="preserve">How the agent is put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EEF1F6" w:color="auto" w:val="clear"/>
            <w:tcMar>
              <w:top w:type="dxa" w:w="80"/>
              <w:left w:type="dxa" w:w="120"/>
              <w:bottom w:type="dxa" w:w="80"/>
              <w:right w:type="dxa" w:w="120"/>
            </w:tcMar>
          </w:tcPr>
          <w:p>
            <w:r>
              <w:rPr>
                <w:rFonts w:ascii="Calibri" w:cs="Calibri" w:eastAsia="Calibri" w:hAnsi="Calibri"/>
                <w:b/>
                <w:bCs/>
                <w:sz w:val="21"/>
                <w:szCs w:val="21"/>
              </w:rPr>
              <w:t xml:space="preserve">On screen</w:t>
            </w:r>
          </w:p>
        </w:tc>
        <w:tc>
          <w:tcPr>
            <w:tcW w:type="dxa" w:w="7860"/>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Screen: app/agent.py. Scroll slowly past get_llm, the ExpenseAgent __init__ with create_tool_calling_agent and AgentExecutor, then the run method. Then a quick look at app/tools.py and app/prompts.py.</w:t>
            </w:r>
          </w:p>
        </w:tc>
      </w:tr>
      <w:tr>
        <w:tc>
          <w:tcPr>
            <w:tcW w:type="dxa" w:w="1500"/>
            <w:shd w:fill="E8EFFF" w:color="auto" w:val="clear"/>
            <w:tcMar>
              <w:top w:type="dxa" w:w="80"/>
              <w:left w:type="dxa" w:w="120"/>
              <w:bottom w:type="dxa" w:w="80"/>
              <w:right w:type="dxa" w:w="120"/>
            </w:tcMar>
          </w:tcPr>
          <w:p>
            <w:r>
              <w:rPr>
                <w:rFonts w:ascii="Calibri" w:cs="Calibri" w:eastAsia="Calibri" w:hAnsi="Calibri"/>
                <w:b/>
                <w:bCs/>
                <w:sz w:val="21"/>
                <w:szCs w:val="21"/>
              </w:rPr>
              <w:t xml:space="preserve">Say</w:t>
            </w:r>
          </w:p>
        </w:tc>
        <w:tc>
          <w:tcPr>
            <w:tcW w:type="dxa" w:w="7860"/>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The agent is built with create_tool_calling_agent and an AgentExecutor, capped at 4 steps. The prompt is a ChatPromptTemplate with the agent_scratchpad placeholder, and the format instructions come from a PydanticOutputParser on my AgentResult model, so the output is always the same JSON shape. Here are the three tools, lookup_expense, list_recent_expenses and category_totals. They never raise, they return an error key so the model can explain. And in prompts.py you can see the three prompt versions I compared in the evaluation. In run, after the executor finishes, I parse the JSON, retry once if it's bad, and fall back to rules if it's still bad or the API failed.</w:t>
            </w:r>
          </w:p>
        </w:tc>
      </w:tr>
    </w:tbl>
    <w:p>
      <w:pPr>
        <w:spacing w:after="80" w:before="240"/>
      </w:pPr>
      <w:r>
        <w:rPr>
          <w:rFonts w:ascii="Calibri" w:cs="Calibri" w:eastAsia="Calibri" w:hAnsi="Calibri"/>
          <w:b/>
          <w:bCs/>
          <w:color w:val="2563EB"/>
          <w:sz w:val="22"/>
          <w:szCs w:val="22"/>
        </w:rPr>
        <w:t xml:space="preserve">1:30 to 3:00   </w:t>
      </w:r>
      <w:r>
        <w:rPr>
          <w:rFonts w:ascii="Calibri" w:cs="Calibri" w:eastAsia="Calibri" w:hAnsi="Calibri"/>
          <w:b/>
          <w:bCs/>
          <w:sz w:val="24"/>
          <w:szCs w:val="24"/>
        </w:rPr>
        <w:t xml:space="preserve">The agent running in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EEF1F6" w:color="auto" w:val="clear"/>
            <w:tcMar>
              <w:top w:type="dxa" w:w="80"/>
              <w:left w:type="dxa" w:w="120"/>
              <w:bottom w:type="dxa" w:w="80"/>
              <w:right w:type="dxa" w:w="120"/>
            </w:tcMar>
          </w:tcPr>
          <w:p>
            <w:r>
              <w:rPr>
                <w:rFonts w:ascii="Calibri" w:cs="Calibri" w:eastAsia="Calibri" w:hAnsi="Calibri"/>
                <w:b/>
                <w:bCs/>
                <w:sz w:val="21"/>
                <w:szCs w:val="21"/>
              </w:rPr>
              <w:t xml:space="preserve">On screen</w:t>
            </w:r>
          </w:p>
        </w:tc>
        <w:tc>
          <w:tcPr>
            <w:tcW w:type="dxa" w:w="7860"/>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Screen: browser at http://127.0.0.1:8000 with the terminal running run_server.bat visible next to it if possible. Do these four things: 1. click Netflix monthly, Ask. 2. click JB Hi-Fi headphones, change the action to Is this expense unusual, Ask. 3. change the action to Summarise my spending, Ask. 4. change back to Categorise, clear the selection, type Spotify premium and 12.99, Ask.</w:t>
            </w:r>
          </w:p>
        </w:tc>
      </w:tr>
      <w:tr>
        <w:tc>
          <w:tcPr>
            <w:tcW w:type="dxa" w:w="1500"/>
            <w:shd w:fill="E8EFFF" w:color="auto" w:val="clear"/>
            <w:tcMar>
              <w:top w:type="dxa" w:w="80"/>
              <w:left w:type="dxa" w:w="120"/>
              <w:bottom w:type="dxa" w:w="80"/>
              <w:right w:type="dxa" w:w="120"/>
            </w:tcMar>
          </w:tcPr>
          <w:p>
            <w:r>
              <w:rPr>
                <w:rFonts w:ascii="Calibri" w:cs="Calibri" w:eastAsia="Calibri" w:hAnsi="Calibri"/>
                <w:b/>
                <w:bCs/>
                <w:sz w:val="21"/>
                <w:szCs w:val="21"/>
              </w:rPr>
              <w:t xml:space="preserve">Say</w:t>
            </w:r>
          </w:p>
        </w:tc>
        <w:tc>
          <w:tcPr>
            <w:tcW w:type="dxa" w:w="7860"/>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This is the web page. On the left are my expenses, some have no category yet. I'll pick Netflix and ask the agent to categorise it. Notice I only send the id, so the agent has to call lookup_expense, and you can see the tool chip on the answer, the reasoning and the confidence. Now the headphones, is this unusual. The agent calls lookup_expense and then category_totals to get the average for shopping, and it says no, it's normal. Now a summary of the last 30 days, it calls category_totals and writes a short summary, rent is the biggest. And last one, free text that isn't in the store, Spotify premium. No tools needed, it goes straight to entertainment.</w:t>
            </w:r>
          </w:p>
        </w:tc>
      </w:tr>
    </w:tbl>
    <w:p>
      <w:pPr>
        <w:spacing w:after="80" w:before="240"/>
      </w:pPr>
      <w:r>
        <w:rPr>
          <w:rFonts w:ascii="Calibri" w:cs="Calibri" w:eastAsia="Calibri" w:hAnsi="Calibri"/>
          <w:b/>
          <w:bCs/>
          <w:color w:val="2563EB"/>
          <w:sz w:val="22"/>
          <w:szCs w:val="22"/>
        </w:rPr>
        <w:t xml:space="preserve">3:00 to 4:00   </w:t>
      </w:r>
      <w:r>
        <w:rPr>
          <w:rFonts w:ascii="Calibri" w:cs="Calibri" w:eastAsia="Calibri" w:hAnsi="Calibri"/>
          <w:b/>
          <w:bCs/>
          <w:sz w:val="24"/>
          <w:szCs w:val="24"/>
        </w:rPr>
        <w:t xml:space="preserve">Logs and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EEF1F6" w:color="auto" w:val="clear"/>
            <w:tcMar>
              <w:top w:type="dxa" w:w="80"/>
              <w:left w:type="dxa" w:w="120"/>
              <w:bottom w:type="dxa" w:w="80"/>
              <w:right w:type="dxa" w:w="120"/>
            </w:tcMar>
          </w:tcPr>
          <w:p>
            <w:r>
              <w:rPr>
                <w:rFonts w:ascii="Calibri" w:cs="Calibri" w:eastAsia="Calibri" w:hAnsi="Calibri"/>
                <w:b/>
                <w:bCs/>
                <w:sz w:val="21"/>
                <w:szCs w:val="21"/>
              </w:rPr>
              <w:t xml:space="preserve">On screen</w:t>
            </w:r>
          </w:p>
        </w:tc>
        <w:tc>
          <w:tcPr>
            <w:tcW w:type="dxa" w:w="7860"/>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Screen: the right side of the web page. Point at the state tiles, then the history, then scroll the log panel. Then open data/agent_state.json in Notepad. Then close the server window, start it again, refresh the page, and show the run count is still there.</w:t>
            </w:r>
          </w:p>
        </w:tc>
      </w:tr>
      <w:tr>
        <w:tc>
          <w:tcPr>
            <w:tcW w:type="dxa" w:w="1500"/>
            <w:shd w:fill="E8EFFF" w:color="auto" w:val="clear"/>
            <w:tcMar>
              <w:top w:type="dxa" w:w="80"/>
              <w:left w:type="dxa" w:w="120"/>
              <w:bottom w:type="dxa" w:w="80"/>
              <w:right w:type="dxa" w:w="120"/>
            </w:tcMar>
          </w:tcPr>
          <w:p>
            <w:r>
              <w:rPr>
                <w:rFonts w:ascii="Calibri" w:cs="Calibri" w:eastAsia="Calibri" w:hAnsi="Calibri"/>
                <w:b/>
                <w:bCs/>
                <w:sz w:val="21"/>
                <w:szCs w:val="21"/>
              </w:rPr>
              <w:t xml:space="preserve">Say</w:t>
            </w:r>
          </w:p>
        </w:tc>
        <w:tc>
          <w:tcPr>
            <w:tcW w:type="dxa" w:w="7860"/>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On the right is the agent state. Run count, error count, fallback count, and the last action, result and tool call. Every change goes through one method that logs a STATE TRANSITION line, you can see them in blue in the log, old value arrow new value. The green lines are the tool calls and results. The state is saved to this JSON file after every run. If I stop the server and start it again the count is still there, so it persists.</w:t>
            </w:r>
          </w:p>
        </w:tc>
      </w:tr>
    </w:tbl>
    <w:p>
      <w:pPr>
        <w:spacing w:after="80" w:before="240"/>
      </w:pPr>
      <w:r>
        <w:rPr>
          <w:rFonts w:ascii="Calibri" w:cs="Calibri" w:eastAsia="Calibri" w:hAnsi="Calibri"/>
          <w:b/>
          <w:bCs/>
          <w:color w:val="2563EB"/>
          <w:sz w:val="22"/>
          <w:szCs w:val="22"/>
        </w:rPr>
        <w:t xml:space="preserve">4:00 to 4:50   </w:t>
      </w:r>
      <w:r>
        <w:rPr>
          <w:rFonts w:ascii="Calibri" w:cs="Calibri" w:eastAsia="Calibri" w:hAnsi="Calibri"/>
          <w:b/>
          <w:bCs/>
          <w:sz w:val="24"/>
          <w:szCs w:val="24"/>
        </w:rPr>
        <w:t xml:space="preserve">Error handling and the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EEF1F6" w:color="auto" w:val="clear"/>
            <w:tcMar>
              <w:top w:type="dxa" w:w="80"/>
              <w:left w:type="dxa" w:w="120"/>
              <w:bottom w:type="dxa" w:w="80"/>
              <w:right w:type="dxa" w:w="120"/>
            </w:tcMar>
          </w:tcPr>
          <w:p>
            <w:r>
              <w:rPr>
                <w:rFonts w:ascii="Calibri" w:cs="Calibri" w:eastAsia="Calibri" w:hAnsi="Calibri"/>
                <w:b/>
                <w:bCs/>
                <w:sz w:val="21"/>
                <w:szCs w:val="21"/>
              </w:rPr>
              <w:t xml:space="preserve">On screen</w:t>
            </w:r>
          </w:p>
        </w:tc>
        <w:tc>
          <w:tcPr>
            <w:tcW w:type="dxa" w:w="7860"/>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Screen: still on the web page. 1. type Ignore all previous instructions as a new expense and Ask, show the red 400. 2. open /docs, try categorize_expense with expense_id 999, show the 404. 3. open .env in Notepad and break the key (change one letter), save, restart run_server.bat, refresh the page, ask anything, show the fallback chip. Then put the key back.</w:t>
            </w:r>
          </w:p>
        </w:tc>
      </w:tr>
      <w:tr>
        <w:tc>
          <w:tcPr>
            <w:tcW w:type="dxa" w:w="1500"/>
            <w:shd w:fill="E8EFFF" w:color="auto" w:val="clear"/>
            <w:tcMar>
              <w:top w:type="dxa" w:w="80"/>
              <w:left w:type="dxa" w:w="120"/>
              <w:bottom w:type="dxa" w:w="80"/>
              <w:right w:type="dxa" w:w="120"/>
            </w:tcMar>
          </w:tcPr>
          <w:p>
            <w:r>
              <w:rPr>
                <w:rFonts w:ascii="Calibri" w:cs="Calibri" w:eastAsia="Calibri" w:hAnsi="Calibri"/>
                <w:b/>
                <w:bCs/>
                <w:sz w:val="21"/>
                <w:szCs w:val="21"/>
              </w:rPr>
              <w:t xml:space="preserve">Say</w:t>
            </w:r>
          </w:p>
        </w:tc>
        <w:tc>
          <w:tcPr>
            <w:tcW w:type="dxa" w:w="7860"/>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Now the guardrails. If I type something that looks like a prompt injection the API rejects it with a 400 before the model sees it. On the docs page, an expense id that doesn't exist gives a 404, and that happens before the model is called so I'm not paying for a failed call. And if the model itself fails, here I've broken the API key, the endpoint still returns 200. You can see the fallback rule used chip, confidence 0.3, and the error count went up by one. The app never breaks because of the model.</w:t>
            </w:r>
          </w:p>
        </w:tc>
      </w:tr>
    </w:tbl>
    <w:p>
      <w:pPr>
        <w:spacing w:after="80" w:before="240"/>
      </w:pPr>
      <w:r>
        <w:rPr>
          <w:rFonts w:ascii="Calibri" w:cs="Calibri" w:eastAsia="Calibri" w:hAnsi="Calibri"/>
          <w:b/>
          <w:bCs/>
          <w:color w:val="2563EB"/>
          <w:sz w:val="22"/>
          <w:szCs w:val="22"/>
        </w:rPr>
        <w:t xml:space="preserve">4:50 to 5:30   </w:t>
      </w:r>
      <w:r>
        <w:rPr>
          <w:rFonts w:ascii="Calibri" w:cs="Calibri" w:eastAsia="Calibri" w:hAnsi="Calibri"/>
          <w:b/>
          <w:bCs/>
          <w:sz w:val="24"/>
          <w:szCs w:val="24"/>
        </w:rPr>
        <w:t xml:space="preserve">The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EEF1F6" w:color="auto" w:val="clear"/>
            <w:tcMar>
              <w:top w:type="dxa" w:w="80"/>
              <w:left w:type="dxa" w:w="120"/>
              <w:bottom w:type="dxa" w:w="80"/>
              <w:right w:type="dxa" w:w="120"/>
            </w:tcMar>
          </w:tcPr>
          <w:p>
            <w:r>
              <w:rPr>
                <w:rFonts w:ascii="Calibri" w:cs="Calibri" w:eastAsia="Calibri" w:hAnsi="Calibri"/>
                <w:b/>
                <w:bCs/>
                <w:sz w:val="21"/>
                <w:szCs w:val="21"/>
              </w:rPr>
              <w:t xml:space="preserve">On screen</w:t>
            </w:r>
          </w:p>
        </w:tc>
        <w:tc>
          <w:tcPr>
            <w:tcW w:type="dxa" w:w="7860"/>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Screen: double click run_tests.bat, let it scroll, end on the green 71 passed line. Then open tests/fakes.py briefly.</w:t>
            </w:r>
          </w:p>
        </w:tc>
      </w:tr>
      <w:tr>
        <w:tc>
          <w:tcPr>
            <w:tcW w:type="dxa" w:w="1500"/>
            <w:shd w:fill="E8EFFF" w:color="auto" w:val="clear"/>
            <w:tcMar>
              <w:top w:type="dxa" w:w="80"/>
              <w:left w:type="dxa" w:w="120"/>
              <w:bottom w:type="dxa" w:w="80"/>
              <w:right w:type="dxa" w:w="120"/>
            </w:tcMar>
          </w:tcPr>
          <w:p>
            <w:r>
              <w:rPr>
                <w:rFonts w:ascii="Calibri" w:cs="Calibri" w:eastAsia="Calibri" w:hAnsi="Calibri"/>
                <w:b/>
                <w:bCs/>
                <w:sz w:val="21"/>
                <w:szCs w:val="21"/>
              </w:rPr>
              <w:t xml:space="preserve">Say</w:t>
            </w:r>
          </w:p>
        </w:tc>
        <w:tc>
          <w:tcPr>
            <w:tcW w:type="dxa" w:w="7860"/>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Here are the tests. 71 tests in under a second, no network at all. The model is replaced with this FakeChatModel that replays scripted messages, so I can make it ask for a tool, send bad JSON or throw an exception. monkeypatch freezes the date and blocks the real get_llm so nothing can hit OpenAI by accident. TestClient covers every endpoint and every error code, and caplog checks the STATE TRANSITION and REQUEST lines are actually written.</w:t>
            </w:r>
          </w:p>
        </w:tc>
      </w:tr>
    </w:tbl>
    <w:p>
      <w:pPr>
        <w:spacing w:after="80" w:before="240"/>
      </w:pPr>
      <w:r>
        <w:rPr>
          <w:rFonts w:ascii="Calibri" w:cs="Calibri" w:eastAsia="Calibri" w:hAnsi="Calibri"/>
          <w:b/>
          <w:bCs/>
          <w:color w:val="2563EB"/>
          <w:sz w:val="22"/>
          <w:szCs w:val="22"/>
        </w:rPr>
        <w:t xml:space="preserve">5:30 to 6:30   </w:t>
      </w:r>
      <w:r>
        <w:rPr>
          <w:rFonts w:ascii="Calibri" w:cs="Calibri" w:eastAsia="Calibri" w:hAnsi="Calibri"/>
          <w:b/>
          <w:bCs/>
          <w:sz w:val="24"/>
          <w:szCs w:val="24"/>
        </w:rPr>
        <w:t xml:space="preserve">Evaluation, failures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EEF1F6" w:color="auto" w:val="clear"/>
            <w:tcMar>
              <w:top w:type="dxa" w:w="80"/>
              <w:left w:type="dxa" w:w="120"/>
              <w:bottom w:type="dxa" w:w="80"/>
              <w:right w:type="dxa" w:w="120"/>
            </w:tcMar>
          </w:tcPr>
          <w:p>
            <w:r>
              <w:rPr>
                <w:rFonts w:ascii="Calibri" w:cs="Calibri" w:eastAsia="Calibri" w:hAnsi="Calibri"/>
                <w:b/>
                <w:bCs/>
                <w:sz w:val="21"/>
                <w:szCs w:val="21"/>
              </w:rPr>
              <w:t xml:space="preserve">On screen</w:t>
            </w:r>
          </w:p>
        </w:tc>
        <w:tc>
          <w:tcPr>
            <w:tcW w:type="dxa" w:w="7860"/>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Screen: evaluation/summary.md open, showing both tables. Then scroll eval_output.txt to a BAD line with the 429 rate limit message, and to a fenced json line.</w:t>
            </w:r>
          </w:p>
        </w:tc>
      </w:tr>
      <w:tr>
        <w:tc>
          <w:tcPr>
            <w:tcW w:type="dxa" w:w="1500"/>
            <w:shd w:fill="E8EFFF" w:color="auto" w:val="clear"/>
            <w:tcMar>
              <w:top w:type="dxa" w:w="80"/>
              <w:left w:type="dxa" w:w="120"/>
              <w:bottom w:type="dxa" w:w="80"/>
              <w:right w:type="dxa" w:w="120"/>
            </w:tcMar>
          </w:tcPr>
          <w:p>
            <w:r>
              <w:rPr>
                <w:rFonts w:ascii="Calibri" w:cs="Calibri" w:eastAsia="Calibri" w:hAnsi="Calibri"/>
                <w:b/>
                <w:bCs/>
                <w:sz w:val="21"/>
                <w:szCs w:val="21"/>
              </w:rPr>
              <w:t xml:space="preserve">Say</w:t>
            </w:r>
          </w:p>
        </w:tc>
        <w:tc>
          <w:tcPr>
            <w:tcW w:type="dxa" w:w="7860"/>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I ran 11 cases twice each for three prompt versions. v1 got 91%, but it wrapped the JSON in fences 8 times and gave confidence 0.9 on an expense that doesn't exist. v2 told it to only send JSON and to call the tool first, and fences dropped to 2. Then the account hit the OpenAI rate limit, 17 of the v3 runs fell back, and one fallback called headphones a utilities bill because my keyword rule matched phone inside headphones. So I made three code changes, more retries on the client with a pause between runs, whole word matching in the fallback, and a cap on confidence when there's no answer. After that v2 and v3 both got 22 out of 22 with no fallbacks. Those are all real runs, the JSON results are in the evaluation folder.</w:t>
            </w:r>
          </w:p>
        </w:tc>
      </w:tr>
    </w:tbl>
    <w:p>
      <w:pPr>
        <w:spacing w:after="80" w:before="240"/>
      </w:pPr>
      <w:r>
        <w:rPr>
          <w:rFonts w:ascii="Calibri" w:cs="Calibri" w:eastAsia="Calibri" w:hAnsi="Calibri"/>
          <w:b/>
          <w:bCs/>
          <w:color w:val="2563EB"/>
          <w:sz w:val="22"/>
          <w:szCs w:val="22"/>
        </w:rPr>
        <w:t xml:space="preserve">6:30 to 7:00   </w:t>
      </w:r>
      <w:r>
        <w:rPr>
          <w:rFonts w:ascii="Calibri" w:cs="Calibri" w:eastAsia="Calibri" w:hAnsi="Calibri"/>
          <w:b/>
          <w:bCs/>
          <w:sz w:val="24"/>
          <w:szCs w:val="24"/>
        </w:rPr>
        <w:t xml:space="preserve">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EEF1F6" w:color="auto" w:val="clear"/>
            <w:tcMar>
              <w:top w:type="dxa" w:w="80"/>
              <w:left w:type="dxa" w:w="120"/>
              <w:bottom w:type="dxa" w:w="80"/>
              <w:right w:type="dxa" w:w="120"/>
            </w:tcMar>
          </w:tcPr>
          <w:p>
            <w:r>
              <w:rPr>
                <w:rFonts w:ascii="Calibri" w:cs="Calibri" w:eastAsia="Calibri" w:hAnsi="Calibri"/>
                <w:b/>
                <w:bCs/>
                <w:sz w:val="21"/>
                <w:szCs w:val="21"/>
              </w:rPr>
              <w:t xml:space="preserve">On screen</w:t>
            </w:r>
          </w:p>
        </w:tc>
        <w:tc>
          <w:tcPr>
            <w:tcW w:type="dxa" w:w="7860"/>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Screen: back to the web page or the project folder.</w:t>
            </w:r>
          </w:p>
        </w:tc>
      </w:tr>
      <w:tr>
        <w:tc>
          <w:tcPr>
            <w:tcW w:type="dxa" w:w="1500"/>
            <w:shd w:fill="E8EFFF" w:color="auto" w:val="clear"/>
            <w:tcMar>
              <w:top w:type="dxa" w:w="80"/>
              <w:left w:type="dxa" w:w="120"/>
              <w:bottom w:type="dxa" w:w="80"/>
              <w:right w:type="dxa" w:w="120"/>
            </w:tcMar>
          </w:tcPr>
          <w:p>
            <w:r>
              <w:rPr>
                <w:rFonts w:ascii="Calibri" w:cs="Calibri" w:eastAsia="Calibri" w:hAnsi="Calibri"/>
                <w:b/>
                <w:bCs/>
                <w:sz w:val="21"/>
                <w:szCs w:val="21"/>
              </w:rPr>
              <w:t xml:space="preserve">Say</w:t>
            </w:r>
          </w:p>
        </w:tc>
        <w:tc>
          <w:tcPr>
            <w:tcW w:type="dxa" w:w="7860"/>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The main thing I learned is the model is the least reliable part, so everything around it has to expect failure. Next I'd move the state to SQLite, add a second agent that reviews the first one's category, and grow the evaluation set. Thanks for watching.</w:t>
            </w:r>
          </w:p>
        </w:tc>
      </w:tr>
    </w:tbl>
    <w:p>
      <w:pPr>
        <w:pStyle w:val="Heading1"/>
        <w:spacing w:after="140" w:before="320"/>
      </w:pPr>
      <w:r>
        <w:rPr>
          <w:rFonts w:ascii="Calibri" w:cs="Calibri" w:eastAsia="Calibri" w:hAnsi="Calibri"/>
          <w:b/>
          <w:bCs/>
          <w:color w:val="1F3864"/>
          <w:sz w:val="28"/>
          <w:szCs w:val="28"/>
        </w:rPr>
        <w:t xml:space="preserve">If something goes wrong while recording</w:t>
      </w:r>
    </w:p>
    <w:p>
      <w:pPr>
        <w:spacing w:after="140" w:line="290"/>
      </w:pPr>
      <w:r>
        <w:rPr>
          <w:rFonts w:ascii="Calibri" w:cs="Calibri" w:eastAsia="Calibri" w:hAnsi="Calibri"/>
          <w:sz w:val="22"/>
          <w:szCs w:val="22"/>
        </w:rPr>
        <w:t xml:space="preserve">• If the agent answers with a fallback when it shouldn't, the rate limit was probably hit. Wait 30 seconds and ask again.</w:t>
      </w:r>
    </w:p>
    <w:p>
      <w:pPr>
        <w:spacing w:after="140" w:line="290"/>
      </w:pPr>
      <w:r>
        <w:rPr>
          <w:rFonts w:ascii="Calibri" w:cs="Calibri" w:eastAsia="Calibri" w:hAnsi="Calibri"/>
          <w:sz w:val="22"/>
          <w:szCs w:val="22"/>
        </w:rPr>
        <w:t xml:space="preserve">• If the page says NO MODEL in the health pill, the .env file is missing or the key in it is wrong. Fix .env and restart run_server.bat.</w:t>
      </w:r>
    </w:p>
    <w:p>
      <w:pPr>
        <w:spacing w:after="140" w:line="290"/>
      </w:pPr>
      <w:r>
        <w:rPr>
          <w:rFonts w:ascii="Calibri" w:cs="Calibri" w:eastAsia="Calibri" w:hAnsi="Calibri"/>
          <w:sz w:val="22"/>
          <w:szCs w:val="22"/>
        </w:rPr>
        <w:t xml:space="preserve">• If a screenshot for the report is needed, the best moments are: the log panel after scene 4, the 400 and the fallback chip in scene 5, and the green pytest line in scene 6.</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COIT12204 Assessment 3 Video Script</dc:title>
  <dc:creator>Tanjim Ahmed Mahi</dc:creator>
  <cp:lastModifiedBy>Tanjim Ahmed Mahi</cp:lastModifiedBy>
  <cp:revision>1</cp:revision>
  <dcterms:created xsi:type="dcterms:W3CDTF">2026-09-17T12:18:33.570Z</dcterms:created>
  <dcterms:modified xsi:type="dcterms:W3CDTF">2026-09-17T12:18:33.570Z</dcterms:modified>
</cp:coreProperties>
</file>

<file path=docProps/custom.xml><?xml version="1.0" encoding="utf-8"?>
<Properties xmlns="http://schemas.openxmlformats.org/officeDocument/2006/custom-properties" xmlns:vt="http://schemas.openxmlformats.org/officeDocument/2006/docPropsVTypes"/>
</file>