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着色器（Shader）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Unity着色器简介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在Unity中，着色器（Shader）有三种实现方式：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表面着色器（Surface shader）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顶点着色器和片段着色器（Vetex shader &amp; Fragment shader）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固定着色器（F</w:t>
      </w:r>
      <w:r>
        <w:rPr>
          <w:rFonts w:hint="default"/>
        </w:rPr>
        <w:t>ixed function shader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其中Unity推荐开发者重点学习和使用表面着色器，简化特殊效果的实现。在本章后面的章节里，会介绍它们的区别，现在先来介绍着色器的整体概念。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无论选择哪一种着色器的实现方式，在Unity中，shader代码最终都以一种特定的语法来编写，称为ShaderLab，它被用来组织shader的结构，看起来像这样：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>Shader "MyShader" {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Properties {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    _MyTexture ("My Texture", 2D) = "white" { }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    // </w:t>
            </w:r>
            <w:r>
              <w:rPr>
                <w:rFonts w:hint="eastAsia"/>
                <w:lang w:val="en-US" w:eastAsia="zh-CN"/>
              </w:rPr>
              <w:t>其它属性定义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}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SubShader {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    // </w:t>
            </w:r>
            <w:r>
              <w:rPr>
                <w:rFonts w:hint="eastAsia"/>
                <w:lang w:val="en-US" w:eastAsia="zh-CN"/>
              </w:rPr>
              <w:t>具体的代码写在这里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    // </w:t>
            </w:r>
            <w:r>
              <w:rPr>
                <w:rFonts w:hint="eastAsia"/>
                <w:lang w:val="en-US" w:eastAsia="zh-CN"/>
              </w:rPr>
              <w:t>可以是surface shader、vertex shader或者fixed function shader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}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SubShader {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    // here goes a simpler version of the SubShader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    // above than can run on older graphics cards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// 也是写代码的位置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// 这里通常用来编写上面的shader代码的简化版本，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// 用以兼容较老旧的设备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}</w:t>
            </w:r>
          </w:p>
          <w:p>
            <w:r>
              <w:rPr>
                <w:rFonts w:hint="default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本章会介绍以下内容：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编写表面着色器的基础知识。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ShaderLab的基本语法和关键字。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材质（Material）、着色器（Shader）以及纹理（Texture）的概念。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展示多个表面着色器的实例。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default"/>
        </w:rPr>
      </w:pPr>
      <w:r>
        <w:rPr>
          <w:rFonts w:hint="eastAsia"/>
          <w:lang w:val="en-US" w:eastAsia="zh-CN"/>
        </w:rPr>
        <w:t>编写表面着色器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编写传统的着色器代码非常复杂，特别是要考虑到光照的时候。3D游戏中有着不同的光照算法、不同的阴影算法一级不同的渲染路径（前向渲染和延迟渲染），在编写着色器时，要考虑以上这些全部问题。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y的“表面着色器”实际上是一种代码生成的技术，Unity会将我们所编写的表面着色器代码重新转换为底层的顶点/片段着色器代码，这样就比直接编写常规的着色器代码要简单很多。但是要注意，这个转换过程并没有特别高深的智能处理，而只是一种基于规则的代码转换，所以我们仍然要学习和使用标准的HLSL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这种转换方法虽然效果很好，但是在实际开发中也有一些问题，比如说很多shader代码的错误是基于转换后的代码的错误，而用户编写的是转换之前的代码，二者的不一致性可能给定位BUG带来难度。</w:t>
      </w:r>
    </w:p>
    <w:p>
      <w:pPr>
        <w:pStyle w:val="4"/>
        <w:rPr>
          <w:rFonts w:hint="default"/>
        </w:rPr>
      </w:pPr>
      <w:r>
        <w:rPr>
          <w:rFonts w:hint="eastAsia"/>
          <w:lang w:val="en-US" w:eastAsia="zh-CN"/>
        </w:rPr>
        <w:t>简介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首先，我们要定义一个“surface函数”，输入模型UV或其它数据，然后用代码填写SurfaceOutput结构体作为输出结果。SurfaceOutput结构体描述了表面的基本信息，比如固有色、法线、发光、镜面反射等等。这里我们用到的语言是专门用于编写着色器代码的，叫做HLSL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表面着色器会接收数据输入、填充输出信息，然后这段代码会被转换成实际的顶点/片段着色器代码，同时也会被划分到多个渲染过程（render passes）中去，它会考虑到前向渲染、延迟渲染等等实际情况。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标准输出结构体如下所示：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struct SurfaceOutput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fixed3 Albedo;  // </w:t>
            </w:r>
            <w:r>
              <w:rPr>
                <w:rFonts w:hint="eastAsia"/>
                <w:vertAlign w:val="baseline"/>
                <w:lang w:val="en-US" w:eastAsia="zh-CN"/>
              </w:rPr>
              <w:t>固有色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fixed3 Normal;  // </w:t>
            </w:r>
            <w:r>
              <w:rPr>
                <w:rFonts w:hint="eastAsia"/>
                <w:vertAlign w:val="baseline"/>
                <w:lang w:val="en-US" w:eastAsia="zh-CN"/>
              </w:rPr>
              <w:t>法线，以切线空间（</w:t>
            </w:r>
            <w:r>
              <w:rPr>
                <w:rFonts w:hint="default"/>
                <w:vertAlign w:val="baseline"/>
              </w:rPr>
              <w:t>tangent space</w:t>
            </w:r>
            <w:r>
              <w:rPr>
                <w:rFonts w:hint="eastAsia"/>
                <w:vertAlign w:val="baseline"/>
                <w:lang w:eastAsia="zh-CN"/>
              </w:rPr>
              <w:t>）</w:t>
            </w:r>
            <w:r>
              <w:rPr>
                <w:rFonts w:hint="eastAsia"/>
                <w:vertAlign w:val="baseline"/>
                <w:lang w:val="en-US" w:eastAsia="zh-CN"/>
              </w:rPr>
              <w:t>表示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fixed3 Emission;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half Specular;  // </w:t>
            </w:r>
            <w:r>
              <w:rPr>
                <w:rFonts w:hint="eastAsia"/>
                <w:vertAlign w:val="baseline"/>
                <w:lang w:val="en-US" w:eastAsia="zh-CN"/>
              </w:rPr>
              <w:t>镜面反射指数，取值0~1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fixed Gloss;    //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镜面反射强度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fixed Alpha;    // </w:t>
            </w:r>
            <w:r>
              <w:rPr>
                <w:rFonts w:hint="eastAsia"/>
                <w:vertAlign w:val="baseline"/>
                <w:lang w:val="en-US" w:eastAsia="zh-CN"/>
              </w:rPr>
              <w:t>透明度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};</w:t>
            </w:r>
          </w:p>
        </w:tc>
      </w:tr>
    </w:tbl>
    <w:p>
      <w:pPr>
        <w:rPr>
          <w:rFonts w:hint="default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Unity也支持基于物理的光照模型（PBR），内置的两种标准着色器Standard和StandardSpecular使用以下这两种输出结构：</w:t>
      </w:r>
    </w:p>
    <w:p>
      <w:pPr>
        <w:rPr>
          <w:rFonts w:hint="eastAsia"/>
          <w:lang w:val="en-US" w:eastAsia="zh-CN"/>
        </w:rPr>
      </w:pP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struct SurfaceOutputStandard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fixed3 Albedo;      // </w:t>
            </w:r>
            <w:r>
              <w:rPr>
                <w:rFonts w:hint="eastAsia"/>
                <w:vertAlign w:val="baseline"/>
                <w:lang w:val="en-US" w:eastAsia="zh-CN"/>
              </w:rPr>
              <w:t>固有色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fixed3 Normal;      //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法线，以切线空间（</w:t>
            </w:r>
            <w:r>
              <w:rPr>
                <w:rFonts w:hint="default"/>
                <w:vertAlign w:val="baseline"/>
              </w:rPr>
              <w:t>tangent space</w:t>
            </w:r>
            <w:r>
              <w:rPr>
                <w:rFonts w:hint="eastAsia"/>
                <w:vertAlign w:val="baseline"/>
                <w:lang w:eastAsia="zh-CN"/>
              </w:rPr>
              <w:t>）</w:t>
            </w:r>
            <w:r>
              <w:rPr>
                <w:rFonts w:hint="eastAsia"/>
                <w:vertAlign w:val="baseline"/>
                <w:lang w:val="en-US" w:eastAsia="zh-CN"/>
              </w:rPr>
              <w:t>表示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half3 Emission;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half Metallic;      // </w:t>
            </w:r>
            <w:r>
              <w:rPr>
                <w:rFonts w:hint="eastAsia"/>
                <w:vertAlign w:val="baseline"/>
                <w:lang w:val="en-US" w:eastAsia="zh-CN"/>
              </w:rPr>
              <w:t>金属化程度0~1。</w:t>
            </w:r>
            <w:r>
              <w:rPr>
                <w:rFonts w:hint="default"/>
                <w:vertAlign w:val="baseline"/>
              </w:rPr>
              <w:t>0=</w:t>
            </w:r>
            <w:r>
              <w:rPr>
                <w:rFonts w:hint="eastAsia"/>
                <w:vertAlign w:val="baseline"/>
                <w:lang w:val="en-US" w:eastAsia="zh-CN"/>
              </w:rPr>
              <w:t>非金属，</w:t>
            </w:r>
            <w:r>
              <w:rPr>
                <w:rFonts w:hint="default"/>
                <w:vertAlign w:val="baseline"/>
              </w:rPr>
              <w:t xml:space="preserve"> 1=</w:t>
            </w:r>
            <w:r>
              <w:rPr>
                <w:rFonts w:hint="eastAsia"/>
                <w:vertAlign w:val="baseline"/>
                <w:lang w:val="en-US" w:eastAsia="zh-CN"/>
              </w:rPr>
              <w:t>金属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half Smoothness;    // </w:t>
            </w:r>
            <w:r>
              <w:rPr>
                <w:rFonts w:hint="eastAsia"/>
                <w:vertAlign w:val="baseline"/>
                <w:lang w:val="en-US" w:eastAsia="zh-CN"/>
              </w:rPr>
              <w:t>光滑度0~1。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half </w:t>
            </w:r>
            <w:bookmarkStart w:id="0" w:name="OLE_LINK1"/>
            <w:r>
              <w:rPr>
                <w:rFonts w:hint="default"/>
                <w:vertAlign w:val="baseline"/>
              </w:rPr>
              <w:t>Occlusion</w:t>
            </w:r>
            <w:bookmarkEnd w:id="0"/>
            <w:r>
              <w:rPr>
                <w:rFonts w:hint="default"/>
                <w:vertAlign w:val="baseline"/>
              </w:rPr>
              <w:t xml:space="preserve">;     // </w:t>
            </w:r>
            <w:r>
              <w:rPr>
                <w:rFonts w:hint="eastAsia"/>
                <w:vertAlign w:val="baseline"/>
                <w:lang w:val="en-US" w:eastAsia="zh-CN"/>
              </w:rPr>
              <w:t>灰度，默认为1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fixed Alpha;        // </w:t>
            </w:r>
            <w:r>
              <w:rPr>
                <w:rFonts w:hint="eastAsia"/>
                <w:vertAlign w:val="baseline"/>
                <w:lang w:val="en-US" w:eastAsia="zh-CN"/>
              </w:rPr>
              <w:t>透明度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};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struct SurfaceOutputStandardSpecular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fixed3 Albedo;      // </w:t>
            </w:r>
            <w:r>
              <w:rPr>
                <w:rFonts w:hint="eastAsia"/>
                <w:vertAlign w:val="baseline"/>
                <w:lang w:val="en-US" w:eastAsia="zh-CN"/>
              </w:rPr>
              <w:t>固有色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fixed3 Specular;    // </w:t>
            </w:r>
            <w:r>
              <w:rPr>
                <w:rFonts w:hint="eastAsia"/>
                <w:vertAlign w:val="baseline"/>
                <w:lang w:val="en-US" w:eastAsia="zh-CN"/>
              </w:rPr>
              <w:t>镜面反射颜色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fixed3 Normal;      // </w:t>
            </w:r>
            <w:r>
              <w:rPr>
                <w:rFonts w:hint="eastAsia"/>
                <w:vertAlign w:val="baseline"/>
                <w:lang w:val="en-US" w:eastAsia="zh-CN"/>
              </w:rPr>
              <w:t>法线，以切线空间（</w:t>
            </w:r>
            <w:r>
              <w:rPr>
                <w:rFonts w:hint="default"/>
                <w:vertAlign w:val="baseline"/>
              </w:rPr>
              <w:t>tangent space</w:t>
            </w:r>
            <w:r>
              <w:rPr>
                <w:rFonts w:hint="eastAsia"/>
                <w:vertAlign w:val="baseline"/>
                <w:lang w:eastAsia="zh-CN"/>
              </w:rPr>
              <w:t>）</w:t>
            </w:r>
            <w:r>
              <w:rPr>
                <w:rFonts w:hint="eastAsia"/>
                <w:vertAlign w:val="baseline"/>
                <w:lang w:val="en-US" w:eastAsia="zh-CN"/>
              </w:rPr>
              <w:t>表示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half3 Emission;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// 发光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half Smoothness;    // </w:t>
            </w:r>
            <w:r>
              <w:rPr>
                <w:rFonts w:hint="eastAsia"/>
                <w:vertAlign w:val="baseline"/>
                <w:lang w:val="en-US" w:eastAsia="zh-CN"/>
              </w:rPr>
              <w:t>光滑度0~1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half Occlusion;     // </w:t>
            </w:r>
            <w:r>
              <w:rPr>
                <w:rFonts w:hint="eastAsia"/>
                <w:vertAlign w:val="baseline"/>
                <w:lang w:val="en-US" w:eastAsia="zh-CN"/>
              </w:rPr>
              <w:t>灰度，默认为1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fixed Alpha;        // </w:t>
            </w:r>
            <w:r>
              <w:rPr>
                <w:rFonts w:hint="eastAsia"/>
                <w:vertAlign w:val="baseline"/>
                <w:lang w:val="en-US" w:eastAsia="zh-CN"/>
              </w:rPr>
              <w:t>透明度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};</w:t>
            </w:r>
          </w:p>
        </w:tc>
      </w:tr>
    </w:tbl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eastAsia"/>
          <w:lang w:val="en-US" w:eastAsia="zh-CN"/>
        </w:rPr>
        <w:t>预处理指令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表面着色器的代码放在从CGPROGRAM开始到ENDCG结束的代码块中，和其它类型的着色器代码是一样的，不同之处在于：</w:t>
      </w:r>
    </w:p>
    <w:p>
      <w:pPr>
        <w:numPr>
          <w:ilvl w:val="0"/>
          <w:numId w:val="4"/>
        </w:numPr>
        <w:ind w:leftChars="0"/>
        <w:rPr>
          <w:rFonts w:hint="default"/>
        </w:rPr>
      </w:pPr>
      <w:r>
        <w:rPr>
          <w:rFonts w:hint="eastAsia"/>
          <w:lang w:val="en-US" w:eastAsia="zh-CN"/>
        </w:rPr>
        <w:t>代码必须放在SubShader代码块中，而不是Pass代码块。表面着色器会在转换时，自动分解为多个Pass。</w:t>
      </w:r>
    </w:p>
    <w:p>
      <w:pPr>
        <w:numPr>
          <w:ilvl w:val="0"/>
          <w:numId w:val="4"/>
        </w:numPr>
        <w:ind w:left="0" w:leftChars="0" w:firstLine="0" w:firstLineChars="0"/>
      </w:pPr>
      <w:r>
        <w:rPr>
          <w:rFonts w:hint="eastAsia"/>
          <w:lang w:val="en-US" w:eastAsia="zh-CN"/>
        </w:rPr>
        <w:t>可以使用#pragma surface .... 这样的预处理指令，指定shader相关信息。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预处理指令格式如下：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#pragma surface 方法名称 光照模型 [其它参数]</w:t>
            </w:r>
          </w:p>
        </w:tc>
      </w:tr>
    </w:tbl>
    <w:p>
      <w:pPr>
        <w:pStyle w:val="5"/>
        <w:rPr>
          <w:rFonts w:hint="default"/>
        </w:rPr>
      </w:pPr>
      <w:r>
        <w:rPr>
          <w:rFonts w:hint="eastAsia"/>
          <w:lang w:val="en-US" w:eastAsia="zh-CN"/>
        </w:rPr>
        <w:t>必要参数</w:t>
      </w:r>
    </w:p>
    <w:p>
      <w:pPr>
        <w:numPr>
          <w:ilvl w:val="0"/>
          <w:numId w:val="5"/>
        </w:numPr>
      </w:pPr>
      <w:r>
        <w:rPr>
          <w:rFonts w:hint="eastAsia"/>
          <w:lang w:val="en-US" w:eastAsia="zh-CN"/>
        </w:rPr>
        <w:t>方法名称：执行哪个Cg函数。该函数定义应当为void surf(Input IN, inout SurfaceOutput o)，其中Input是一个自定义的输入结构体类型，它应当包含所有必要的材质坐标和其它参数。</w:t>
      </w:r>
    </w:p>
    <w:p>
      <w:pPr>
        <w:numPr>
          <w:ilvl w:val="0"/>
          <w:numId w:val="5"/>
        </w:numPr>
      </w:pPr>
      <w:r>
        <w:rPr>
          <w:rFonts w:hint="eastAsia"/>
          <w:lang w:val="en-US" w:eastAsia="zh-CN"/>
        </w:rPr>
        <w:t>光照模型：指定光照模型，默认的光照模型有基于物理的Standard和StandardSpecular，还有其它的非物理简易模型Lambert、BlinnPhong。</w:t>
      </w:r>
    </w:p>
    <w:p>
      <w:pPr>
        <w:numPr>
          <w:ilvl w:val="0"/>
          <w:numId w:val="5"/>
        </w:numPr>
      </w:pPr>
      <w:r>
        <w:rPr>
          <w:rFonts w:hint="eastAsia"/>
          <w:lang w:val="en-US" w:eastAsia="zh-CN"/>
        </w:rPr>
        <w:t>Standard光照模型使用</w:t>
      </w:r>
      <w:r>
        <w:rPr>
          <w:rFonts w:hint="default"/>
        </w:rPr>
        <w:t>SurfaceOutputStandard </w:t>
      </w:r>
      <w:r>
        <w:rPr>
          <w:rFonts w:hint="eastAsia"/>
          <w:lang w:val="en-US" w:eastAsia="zh-CN"/>
        </w:rPr>
        <w:t>输出结构体，与Standard着色器相对应。</w:t>
      </w:r>
    </w:p>
    <w:p>
      <w:pPr>
        <w:numPr>
          <w:ilvl w:val="0"/>
          <w:numId w:val="5"/>
        </w:numPr>
      </w:pPr>
      <w:r>
        <w:rPr>
          <w:rFonts w:hint="default"/>
        </w:rPr>
        <w:t>StandardSpecular </w:t>
      </w:r>
      <w:r>
        <w:rPr>
          <w:rFonts w:hint="eastAsia"/>
          <w:lang w:val="en-US" w:eastAsia="zh-CN"/>
        </w:rPr>
        <w:t>光照模型使用</w:t>
      </w:r>
      <w:r>
        <w:rPr>
          <w:rFonts w:hint="default"/>
        </w:rPr>
        <w:t>SurfaceOutputStandardSpecular </w:t>
      </w:r>
      <w:r>
        <w:rPr>
          <w:rFonts w:hint="eastAsia"/>
          <w:lang w:val="en-US" w:eastAsia="zh-CN"/>
        </w:rPr>
        <w:t>输出结构体，与</w:t>
      </w:r>
      <w:r>
        <w:rPr>
          <w:rFonts w:hint="default"/>
        </w:rPr>
        <w:t>StandardSpecular </w:t>
      </w:r>
      <w:r>
        <w:rPr>
          <w:rFonts w:hint="eastAsia"/>
          <w:lang w:val="en-US" w:eastAsia="zh-CN"/>
        </w:rPr>
        <w:t>着色器相对应。</w:t>
      </w:r>
    </w:p>
    <w:p>
      <w:pPr>
        <w:numPr>
          <w:ilvl w:val="0"/>
          <w:numId w:val="5"/>
        </w:numPr>
      </w:pPr>
      <w:r>
        <w:rPr>
          <w:rFonts w:hint="eastAsia"/>
          <w:lang w:val="en-US" w:eastAsia="zh-CN"/>
        </w:rPr>
        <w:t>Lambert和BlinnPhong光照模型不是基于物理的光照模型，它们的像真度相对更低，执行效率更高，适合于一些特殊风格的游戏。</w:t>
      </w:r>
    </w:p>
    <w:p>
      <w:pPr>
        <w:pStyle w:val="5"/>
        <w:rPr>
          <w:rFonts w:hint="default"/>
        </w:rPr>
      </w:pPr>
      <w:r>
        <w:rPr>
          <w:rFonts w:hint="eastAsia"/>
          <w:lang w:val="en-US" w:eastAsia="zh-CN"/>
        </w:rPr>
        <w:t>可选参数</w:t>
      </w:r>
    </w:p>
    <w:p>
      <w:pPr>
        <w:rPr>
          <w:rFonts w:hint="default"/>
        </w:rPr>
      </w:pPr>
      <w:r>
        <w:rPr>
          <w:rFonts w:hint="eastAsia"/>
          <w:b/>
          <w:bCs/>
          <w:lang w:val="en-US" w:eastAsia="zh-CN"/>
        </w:rPr>
        <w:t>透明度和alpha测试。</w:t>
      </w:r>
      <w:r>
        <w:rPr>
          <w:rFonts w:hint="eastAsia"/>
          <w:lang w:val="en-US" w:eastAsia="zh-CN"/>
        </w:rPr>
        <w:t>透明度与alpha测试受“alpha”和“alphatest”这两个参数影响。典型的透明效果有两种类型：传统的alpha混合（将透明物体与它背后的物体混合）；以及另一种更符合物理的方式，能够表现出半透明物体在透射的同时还有反射的效果，被称为“</w:t>
      </w:r>
      <w:r>
        <w:rPr>
          <w:rFonts w:hint="default"/>
        </w:rPr>
        <w:t>premultiplied</w:t>
      </w:r>
      <w:r>
        <w:rPr>
          <w:rFonts w:hint="eastAsia"/>
          <w:lang w:eastAsia="zh-CN"/>
        </w:rPr>
        <w:t>混合</w:t>
      </w:r>
      <w:r>
        <w:rPr>
          <w:rFonts w:hint="eastAsia"/>
          <w:lang w:val="en-US" w:eastAsia="zh-CN"/>
        </w:rPr>
        <w:t>”。依据是否开启半透明效果，表面着色器转换成的最终代码会有所不同。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</w:rPr>
      </w:pPr>
      <w:r>
        <w:rPr>
          <w:rFonts w:hint="eastAsia"/>
          <w:lang w:val="en-US" w:eastAsia="zh-CN"/>
        </w:rPr>
        <w:t>a</w:t>
      </w:r>
      <w:r>
        <w:rPr>
          <w:rFonts w:hint="default"/>
        </w:rPr>
        <w:t>lpha</w:t>
      </w:r>
      <w:r>
        <w:rPr>
          <w:rFonts w:hint="eastAsia"/>
          <w:lang w:eastAsia="zh-CN"/>
        </w:rPr>
        <w:t>或</w:t>
      </w:r>
      <w:r>
        <w:rPr>
          <w:rFonts w:hint="eastAsia"/>
          <w:lang w:val="en-US" w:eastAsia="zh-CN"/>
        </w:rPr>
        <w:t>a</w:t>
      </w:r>
      <w:r>
        <w:rPr>
          <w:rFonts w:hint="default"/>
        </w:rPr>
        <w:t>lpha:auto</w:t>
      </w:r>
      <w:r>
        <w:rPr>
          <w:rFonts w:hint="eastAsia"/>
          <w:lang w:val="en-US" w:eastAsia="zh-CN"/>
        </w:rPr>
        <w:t xml:space="preserve">  自动选择alpha:fade或者alpha:premul，判定依据是使用简单光照还是PBR光照。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</w:rPr>
      </w:pPr>
      <w:r>
        <w:rPr>
          <w:rFonts w:hint="default"/>
        </w:rPr>
        <w:t>alpha:blend</w:t>
      </w:r>
      <w:r>
        <w:rPr>
          <w:rFonts w:hint="eastAsia"/>
          <w:lang w:val="en-US" w:eastAsia="zh-CN"/>
        </w:rPr>
        <w:t xml:space="preserve">  开启alpha混合。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alpha:fade  开启传统的透明混合方式。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alpha:premul  使用</w:t>
      </w:r>
      <w:r>
        <w:rPr>
          <w:rFonts w:hint="default"/>
        </w:rPr>
        <w:t>premultiplied</w:t>
      </w:r>
      <w:r>
        <w:rPr>
          <w:rFonts w:hint="eastAsia"/>
          <w:lang w:eastAsia="zh-CN"/>
        </w:rPr>
        <w:t>混合方式。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  <w:lang w:val="en-US" w:eastAsia="zh-CN"/>
        </w:rPr>
        <w:t>alphatest:变量名  开启alpha裁剪，裁剪参数为指定的float变量的值。可能需要配合使用addshadow参数来生成合适的阴影。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  <w:lang w:val="en-US" w:eastAsia="zh-CN"/>
        </w:rPr>
        <w:t xml:space="preserve">keepalpha  默认表面着色器对不透明的点会在alpha通道内写入1.0，而不管返回值具体是多少。使用这个参数用于保留alpha通道的值。 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  <w:lang w:val="en-US" w:eastAsia="zh-CN"/>
        </w:rPr>
        <w:t>decal:add  附加的贴花着色器。通常是在物体表面上附加一层效果，例如油漆泼洒在箱子上。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  <w:lang w:val="en-US" w:eastAsia="zh-CN"/>
        </w:rPr>
        <w:t>decal:blend  半透明贴花。类似decal:add，但是还要开启alpha混合。</w:t>
      </w:r>
    </w:p>
    <w:p>
      <w:pPr>
        <w:widowControl w:val="0"/>
        <w:numPr>
          <w:ilvl w:val="0"/>
          <w:numId w:val="0"/>
        </w:numPr>
        <w:jc w:val="both"/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b/>
          <w:bCs/>
          <w:lang w:eastAsia="zh-CN"/>
        </w:rPr>
        <w:t>顶点和颜色调整。</w:t>
      </w:r>
      <w:r>
        <w:rPr>
          <w:rFonts w:hint="eastAsia"/>
          <w:lang w:eastAsia="zh-CN"/>
        </w:rPr>
        <w:t>还有一些参数用于调整顶点的计算，以及改变最终的像素颜色。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  <w:lang w:val="en-US" w:eastAsia="zh-CN"/>
        </w:rPr>
        <w:t>vertex:函数名称  自定义附加的顶点调整函数，用于调整最终顶点的位置。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  <w:lang w:val="en-US" w:eastAsia="zh-CN"/>
        </w:rPr>
        <w:t>finalcolor:函数名称  自定义最终颜色调整函数。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  <w:lang w:val="en-US" w:eastAsia="zh-CN"/>
        </w:rPr>
        <w:t>finalgbuffer:函数名称  自定义deferred path，用于调整gbuffer。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  <w:lang w:val="en-US" w:eastAsia="zh-CN"/>
        </w:rPr>
        <w:t>finalprepass:函数名称  自定义prepass base path。</w:t>
      </w:r>
    </w:p>
    <w:p>
      <w:pPr>
        <w:widowControl w:val="0"/>
        <w:numPr>
          <w:ilvl w:val="0"/>
          <w:numId w:val="0"/>
        </w:numPr>
        <w:jc w:val="both"/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b/>
          <w:bCs/>
          <w:lang w:eastAsia="zh-CN"/>
        </w:rPr>
        <w:t>阴影与细分曲面（</w:t>
      </w:r>
      <w:r>
        <w:rPr>
          <w:rFonts w:hint="default"/>
          <w:b/>
          <w:bCs/>
        </w:rPr>
        <w:t>Tessellation</w:t>
      </w:r>
      <w:r>
        <w:rPr>
          <w:rFonts w:hint="eastAsia"/>
          <w:b/>
          <w:bCs/>
          <w:lang w:eastAsia="zh-CN"/>
        </w:rPr>
        <w:t>）。</w:t>
      </w:r>
      <w:r>
        <w:rPr>
          <w:rFonts w:hint="eastAsia"/>
          <w:lang w:eastAsia="zh-CN"/>
        </w:rPr>
        <w:t>这一类参数用于控制阴影的计算以及细分曲面的处理。（细分曲面是一种自动优化</w:t>
      </w:r>
      <w:r>
        <w:rPr>
          <w:rFonts w:hint="eastAsia"/>
          <w:lang w:val="en-US" w:eastAsia="zh-CN"/>
        </w:rPr>
        <w:t>3D模型顶点的技术</w:t>
      </w:r>
      <w:r>
        <w:rPr>
          <w:rFonts w:hint="eastAsia"/>
          <w:lang w:eastAsia="zh-CN"/>
        </w:rPr>
        <w:t>）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  <w:lang w:val="en-US" w:eastAsia="zh-CN"/>
        </w:rPr>
        <w:t>addshadow  生成阴影pass。通常用于在修改了顶点之后，对阴影做出相应调整。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  <w:lang w:val="en-US" w:eastAsia="zh-CN"/>
        </w:rPr>
        <w:t>fullforwardshadows  在前向渲染（forward rendering）时支持所有的光照阴影类型。默认的着色器在前向渲染时仅支持一个方向光源，当确实需要点光源和探照灯等光源时，使用这个参数。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  <w:lang w:val="en-US" w:eastAsia="zh-CN"/>
        </w:rPr>
        <w:t>tesselate:TessFunction  指定细分曲面处理函数。（DX11支持GPU细分曲面技术）。</w:t>
      </w:r>
    </w:p>
    <w:p>
      <w:pPr>
        <w:widowControl w:val="0"/>
        <w:numPr>
          <w:ilvl w:val="0"/>
          <w:numId w:val="0"/>
        </w:numPr>
        <w:jc w:val="both"/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b/>
          <w:bCs/>
          <w:lang w:eastAsia="zh-CN"/>
        </w:rPr>
        <w:t>代码生成。</w:t>
      </w:r>
      <w:r>
        <w:rPr>
          <w:rFonts w:hint="eastAsia"/>
          <w:b w:val="0"/>
          <w:bCs w:val="0"/>
          <w:lang w:eastAsia="zh-CN"/>
        </w:rPr>
        <w:t>默认表面着色器会尝试为所有可能的情景生成对应的代码。某些情况下不需要生成一部分代码（较小的</w:t>
      </w:r>
      <w:r>
        <w:rPr>
          <w:rFonts w:hint="eastAsia"/>
          <w:b w:val="0"/>
          <w:bCs w:val="0"/>
          <w:lang w:val="en-US" w:eastAsia="zh-CN"/>
        </w:rPr>
        <w:t>shader加载较快</w:t>
      </w:r>
      <w:r>
        <w:rPr>
          <w:rFonts w:hint="eastAsia"/>
          <w:b w:val="0"/>
          <w:bCs w:val="0"/>
          <w:lang w:eastAsia="zh-CN"/>
        </w:rPr>
        <w:t>），可以使用以下参数进行调整。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default"/>
        </w:rPr>
        <w:t>exclude_path:deferred, exclude_path:forward, exclude_path:prepass</w:t>
      </w:r>
      <w:r>
        <w:rPr>
          <w:rFonts w:hint="eastAsia"/>
          <w:lang w:val="en-US" w:eastAsia="zh-CN"/>
        </w:rPr>
        <w:t xml:space="preserve">  三种参数的写法分别对应跳过deferred、forward或prepass代码的生成。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  <w:lang w:val="en-US" w:eastAsia="zh-CN"/>
        </w:rPr>
        <w:t>noshadow  不生成阴影代码。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  <w:lang w:val="en-US" w:eastAsia="zh-CN"/>
        </w:rPr>
        <w:t>noambient  不生成环境光与光照探针的代码。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  <w:lang w:val="en-US" w:eastAsia="zh-CN"/>
        </w:rPr>
        <w:t>novertexlights  在前向渲染路径中不应用任何光照探针或逐顶点光照。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  <w:lang w:val="en-US" w:eastAsia="zh-CN"/>
        </w:rPr>
        <w:t>nolightmap  在本着色器中禁用lightmapping。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default"/>
        </w:rPr>
        <w:t>nodynlightmap </w:t>
      </w:r>
      <w:r>
        <w:rPr>
          <w:rFonts w:hint="eastAsia"/>
          <w:lang w:val="en-US" w:eastAsia="zh-CN"/>
        </w:rPr>
        <w:t xml:space="preserve"> 禁用实时全局光照。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default"/>
        </w:rPr>
        <w:t>nodirlightmap</w:t>
      </w:r>
      <w:r>
        <w:rPr>
          <w:rFonts w:hint="eastAsia"/>
          <w:lang w:val="en-US" w:eastAsia="zh-CN"/>
        </w:rPr>
        <w:t xml:space="preserve">  禁用</w:t>
      </w:r>
      <w:r>
        <w:rPr>
          <w:rFonts w:hint="default"/>
        </w:rPr>
        <w:t>directional lightmaps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  <w:lang w:val="en-US" w:eastAsia="zh-CN"/>
        </w:rPr>
        <w:t>nofog  禁用内置的雾效果。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  <w:lang w:val="en-US" w:eastAsia="zh-CN"/>
        </w:rPr>
        <w:t>nometa  不生成meta pass。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  <w:lang w:val="en-US" w:eastAsia="zh-CN"/>
        </w:rPr>
        <w:t>noforwardadd  禁用前向渲染的附加pass。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  <w:lang w:val="en-US" w:eastAsia="zh-CN"/>
        </w:rPr>
        <w:t>nolppv  禁用Light Probe Proxy Volume。</w:t>
      </w:r>
    </w:p>
    <w:p>
      <w:pPr>
        <w:numPr>
          <w:ilvl w:val="0"/>
          <w:numId w:val="6"/>
        </w:numPr>
        <w:ind w:left="420" w:leftChars="0" w:hanging="420" w:firstLineChars="0"/>
      </w:pPr>
      <w:r>
        <w:rPr>
          <w:rFonts w:hint="eastAsia"/>
          <w:lang w:val="en-US" w:eastAsia="zh-CN"/>
        </w:rPr>
        <w:t>noshadowmask  禁用阴影遮罩（包含shadowmask和Distance Shadowmask）。</w:t>
      </w:r>
    </w:p>
    <w:p>
      <w:pPr>
        <w:widowControl w:val="0"/>
        <w:numPr>
          <w:ilvl w:val="0"/>
          <w:numId w:val="0"/>
        </w:numPr>
        <w:jc w:val="both"/>
      </w:pP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其它选项。</w:t>
      </w:r>
      <w:r>
        <w:rPr>
          <w:rFonts w:hint="eastAsia"/>
          <w:b w:val="0"/>
          <w:bCs w:val="0"/>
          <w:lang w:eastAsia="zh-CN"/>
        </w:rPr>
        <w:t>包括</w:t>
      </w:r>
      <w:r>
        <w:rPr>
          <w:rFonts w:hint="default"/>
        </w:rPr>
        <w:t>softvegetation</w:t>
      </w:r>
      <w:r>
        <w:rPr>
          <w:rFonts w:hint="eastAsia"/>
          <w:lang w:eastAsia="zh-CN"/>
        </w:rPr>
        <w:t>，</w:t>
      </w:r>
      <w:r>
        <w:rPr>
          <w:rFonts w:hint="default"/>
        </w:rPr>
        <w:t>interpolateview</w:t>
      </w:r>
      <w:r>
        <w:rPr>
          <w:rFonts w:hint="eastAsia"/>
          <w:lang w:eastAsia="zh-CN"/>
        </w:rPr>
        <w:t>，</w:t>
      </w:r>
      <w:r>
        <w:rPr>
          <w:rFonts w:hint="default"/>
        </w:rPr>
        <w:t>halfasview</w:t>
      </w:r>
      <w:r>
        <w:rPr>
          <w:rFonts w:hint="eastAsia"/>
          <w:lang w:eastAsia="zh-CN"/>
        </w:rPr>
        <w:t>，</w:t>
      </w:r>
      <w:r>
        <w:rPr>
          <w:rFonts w:hint="default"/>
        </w:rPr>
        <w:t>approxview</w:t>
      </w:r>
      <w:r>
        <w:rPr>
          <w:rFonts w:hint="eastAsia"/>
          <w:lang w:eastAsia="zh-CN"/>
        </w:rPr>
        <w:t>，</w:t>
      </w:r>
      <w:r>
        <w:rPr>
          <w:rFonts w:hint="default"/>
        </w:rPr>
        <w:t>dualforward</w:t>
      </w:r>
      <w:r>
        <w:rPr>
          <w:rFonts w:hint="eastAsia"/>
          <w:lang w:eastAsia="zh-CN"/>
        </w:rPr>
        <w:t>，</w:t>
      </w:r>
      <w:r>
        <w:rPr>
          <w:rFonts w:hint="default"/>
        </w:rPr>
        <w:t>dithercrossfade</w:t>
      </w:r>
      <w:r>
        <w:rPr>
          <w:rFonts w:hint="eastAsia"/>
          <w:lang w:eastAsia="zh-CN"/>
        </w:rPr>
        <w:t>等。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以上选项会影响最终着色器代码的生成，若想查看具体生成的代码的变化，在</w:t>
      </w:r>
      <w:r>
        <w:rPr>
          <w:rFonts w:hint="eastAsia"/>
          <w:lang w:val="en-US" w:eastAsia="zh-CN"/>
        </w:rPr>
        <w:t>Shader Inspector窗口中点击“Show Generated Code”就可以看到由表面着色器生成的最终着色器代码。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76140" cy="3942715"/>
            <wp:effectExtent l="0" t="0" r="10160" b="6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3942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rPr>
          <w:rFonts w:hint="eastAsia"/>
          <w:lang w:eastAsia="zh-CN"/>
        </w:rPr>
        <w:t>表面着色器的输入结构体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表面着色器的输入，可以选择任何必要的信息（贴图、坐标等等）。贴图坐标信息必须命名为</w:t>
      </w:r>
      <w:r>
        <w:rPr>
          <w:rFonts w:hint="eastAsia"/>
          <w:lang w:val="en-US" w:eastAsia="zh-CN"/>
        </w:rPr>
        <w:t>uv+贴图名称。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以下参数可以添加到输入结构体中：</w:t>
      </w:r>
    </w:p>
    <w:p>
      <w:pPr>
        <w:numPr>
          <w:ilvl w:val="0"/>
          <w:numId w:val="7"/>
        </w:numPr>
        <w:ind w:left="420" w:leftChars="0" w:hanging="420" w:firstLineChars="0"/>
      </w:pPr>
      <w:r>
        <w:rPr>
          <w:rFonts w:hint="eastAsia"/>
          <w:lang w:val="en-US" w:eastAsia="zh-CN"/>
        </w:rPr>
        <w:t>float3 viewDir  摄像机视线向量。</w:t>
      </w:r>
    </w:p>
    <w:p>
      <w:pPr>
        <w:numPr>
          <w:ilvl w:val="0"/>
          <w:numId w:val="7"/>
        </w:numPr>
        <w:ind w:left="420" w:leftChars="0" w:hanging="420" w:firstLineChars="0"/>
      </w:pPr>
      <w:r>
        <w:rPr>
          <w:rFonts w:hint="default"/>
        </w:rPr>
        <w:t>float4 with COLOR semantic</w:t>
      </w:r>
      <w:r>
        <w:rPr>
          <w:rFonts w:hint="eastAsia"/>
          <w:lang w:val="en-US" w:eastAsia="zh-CN"/>
        </w:rPr>
        <w:t xml:space="preserve">  插值后的逐顶点颜色。</w:t>
      </w:r>
    </w:p>
    <w:p>
      <w:pPr>
        <w:numPr>
          <w:ilvl w:val="0"/>
          <w:numId w:val="7"/>
        </w:numPr>
        <w:ind w:left="420" w:leftChars="0" w:hanging="420" w:firstLineChars="0"/>
      </w:pPr>
      <w:r>
        <w:rPr>
          <w:rFonts w:hint="eastAsia"/>
          <w:lang w:val="en-US" w:eastAsia="zh-CN"/>
        </w:rPr>
        <w:t>float4 screenPos  屏幕坐标。</w:t>
      </w:r>
    </w:p>
    <w:p>
      <w:pPr>
        <w:numPr>
          <w:ilvl w:val="0"/>
          <w:numId w:val="7"/>
        </w:numPr>
        <w:ind w:left="420" w:leftChars="0" w:hanging="420" w:firstLineChars="0"/>
      </w:pPr>
      <w:r>
        <w:rPr>
          <w:rFonts w:hint="eastAsia"/>
          <w:lang w:val="en-US" w:eastAsia="zh-CN"/>
        </w:rPr>
        <w:t>float3 worldPos  世界坐标位置。</w:t>
      </w:r>
    </w:p>
    <w:p>
      <w:pPr>
        <w:numPr>
          <w:ilvl w:val="0"/>
          <w:numId w:val="7"/>
        </w:numPr>
        <w:ind w:left="420" w:leftChars="0" w:hanging="420" w:firstLineChars="0"/>
      </w:pPr>
      <w:r>
        <w:rPr>
          <w:rFonts w:hint="eastAsia"/>
          <w:lang w:val="en-US" w:eastAsia="zh-CN"/>
        </w:rPr>
        <w:t>float3 worldRefl  世界坐标系中的反射向量，在表面着色器未填写o.Normal时使用。</w:t>
      </w:r>
    </w:p>
    <w:p>
      <w:pPr>
        <w:numPr>
          <w:ilvl w:val="0"/>
          <w:numId w:val="7"/>
        </w:numPr>
        <w:ind w:left="420" w:leftChars="0" w:hanging="420" w:firstLineChars="0"/>
      </w:pPr>
      <w:r>
        <w:rPr>
          <w:rFonts w:hint="default"/>
        </w:rPr>
        <w:t>float3 worldNormal</w:t>
      </w:r>
      <w:r>
        <w:rPr>
          <w:rFonts w:hint="eastAsia"/>
          <w:lang w:val="en-US" w:eastAsia="zh-CN"/>
        </w:rPr>
        <w:t xml:space="preserve">  世界坐标系中的法线向量，在表面着色器未填写o.Normal时使用。</w:t>
      </w:r>
    </w:p>
    <w:p>
      <w:pPr>
        <w:numPr>
          <w:ilvl w:val="0"/>
          <w:numId w:val="7"/>
        </w:numPr>
        <w:ind w:left="420" w:leftChars="0" w:hanging="420" w:firstLineChars="0"/>
      </w:pPr>
      <w:r>
        <w:rPr>
          <w:rFonts w:hint="default"/>
        </w:rPr>
        <w:t>float3 worldRefl; INTERNAL_DATA</w:t>
      </w:r>
      <w:r>
        <w:rPr>
          <w:rFonts w:hint="eastAsia"/>
          <w:lang w:val="en-US" w:eastAsia="zh-CN"/>
        </w:rPr>
        <w:t xml:space="preserve">  世界坐标系中的反射向量，在表面着色器已经填写o.Normal时使用。</w:t>
      </w:r>
    </w:p>
    <w:p>
      <w:pPr>
        <w:numPr>
          <w:ilvl w:val="0"/>
          <w:numId w:val="7"/>
        </w:numPr>
        <w:ind w:left="420" w:leftChars="0" w:hanging="420" w:firstLineChars="0"/>
      </w:pPr>
      <w:r>
        <w:rPr>
          <w:rFonts w:hint="default"/>
        </w:rPr>
        <w:t>float3 worldNormal; INTERNAL_DATA</w:t>
      </w:r>
      <w:r>
        <w:rPr>
          <w:rFonts w:hint="eastAsia"/>
          <w:lang w:val="en-US" w:eastAsia="zh-CN"/>
        </w:rPr>
        <w:t xml:space="preserve">  世界坐标系中的法线向量，在表面着色器已经填写o.Normal时使用。</w:t>
      </w:r>
    </w:p>
    <w:p>
      <w:pPr>
        <w:pStyle w:val="3"/>
      </w:pPr>
      <w:r>
        <w:rPr>
          <w:rFonts w:hint="eastAsia"/>
          <w:lang w:val="en-US" w:eastAsia="zh-CN"/>
        </w:rPr>
        <w:t>ShaderLab简介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Unity中所有的Shader文件都是以一种描述性语言表示的，称为“ShaderLab”。这些文件用一些嵌套的大括号来声明各种各样的信息，例如哪些属性在检视窗口中显示，哪些内容用于兼容旧的设备，使用哪种混合模式等等。而实际的“shader代码”是包含在CGPROGRAM代码段中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本节将介绍</w:t>
      </w:r>
      <w:r>
        <w:rPr>
          <w:rFonts w:hint="eastAsia"/>
          <w:lang w:val="en-US" w:eastAsia="zh-CN"/>
        </w:rPr>
        <w:t>ShaderLab基本的语法和关键字。CGPROGRAM代码段以标准的HLSL/Cg语言编写，篇幅原因本节不做详细介绍。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关键字“</w:t>
      </w:r>
      <w:r>
        <w:rPr>
          <w:rFonts w:hint="eastAsia"/>
          <w:lang w:val="en-US" w:eastAsia="zh-CN"/>
        </w:rPr>
        <w:t>Shader</w:t>
      </w:r>
      <w:r>
        <w:rPr>
          <w:rFonts w:hint="eastAsia"/>
          <w:lang w:eastAsia="zh-CN"/>
        </w:rPr>
        <w:t>”在一个文件中只有一个，它定义了一个着色器。它还有一些参数用于指定该着色器</w:t>
      </w:r>
      <w:r>
        <w:rPr>
          <w:rFonts w:hint="eastAsia"/>
          <w:lang w:val="en-US" w:eastAsia="zh-CN"/>
        </w:rPr>
        <w:t>的使用方式。</w:t>
      </w:r>
    </w:p>
    <w:p>
      <w:pPr>
        <w:pStyle w:val="4"/>
        <w:rPr>
          <w:rFonts w:hint="default"/>
        </w:rPr>
      </w:pPr>
      <w:r>
        <w:rPr>
          <w:rFonts w:hint="eastAsia"/>
          <w:lang w:eastAsia="zh-CN"/>
        </w:rPr>
        <w:t>语法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Shader "name" { [Properties] Subshaders [Fallback] [CustomEditor] }</w:t>
            </w:r>
          </w:p>
        </w:tc>
      </w:tr>
    </w:tbl>
    <w:p>
      <w:pPr>
        <w:rPr>
          <w:rFonts w:hint="default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上面的一行代码定义了一个着色器。该着色器的名称会显示到</w:t>
      </w:r>
      <w:r>
        <w:rPr>
          <w:rFonts w:hint="eastAsia"/>
          <w:lang w:val="en-US" w:eastAsia="zh-CN"/>
        </w:rPr>
        <w:t>Unity材质的</w:t>
      </w:r>
      <w:r>
        <w:rPr>
          <w:rFonts w:hint="eastAsia"/>
          <w:lang w:eastAsia="zh-CN"/>
        </w:rPr>
        <w:t>检视窗口中。</w:t>
      </w:r>
      <w:r>
        <w:rPr>
          <w:rFonts w:hint="eastAsia"/>
          <w:lang w:val="en-US" w:eastAsia="zh-CN"/>
        </w:rPr>
        <w:t>Properties是一个属性的列表，该列表可以显示到Unity编辑器中。Properties之后有一个子着色器（Subshaders）列表，后面是可选的回滚（fallback）定义以及自定义的编辑器声明。</w:t>
      </w:r>
    </w:p>
    <w:p>
      <w:pPr>
        <w:pStyle w:val="4"/>
        <w:rPr>
          <w:rFonts w:hint="default"/>
        </w:rPr>
      </w:pPr>
      <w:r>
        <w:rPr>
          <w:rFonts w:hint="eastAsia"/>
          <w:lang w:eastAsia="zh-CN"/>
        </w:rPr>
        <w:t>属性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着色器有一个属性列表</w:t>
      </w:r>
      <w:r>
        <w:rPr>
          <w:rFonts w:hint="eastAsia"/>
          <w:lang w:val="en-US" w:eastAsia="zh-CN"/>
        </w:rPr>
        <w:t>properties，其中定义的所有属性都会在材质（Material）的检视窗口中显示出来。典型的属性包括物体颜色、贴图或者简单的运算用的数值。</w:t>
      </w:r>
    </w:p>
    <w:p>
      <w:pPr>
        <w:pStyle w:val="4"/>
        <w:rPr>
          <w:rFonts w:hint="default"/>
        </w:rPr>
      </w:pPr>
      <w:r>
        <w:rPr>
          <w:rFonts w:hint="eastAsia"/>
          <w:lang w:eastAsia="zh-CN"/>
        </w:rPr>
        <w:t>子着色器与回滚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每个着色器都是由一串“子着色器”组成的，至少有一个子着色器。当加载shader时，unity会按顺序遍历所有的子着色器，选择第一个能够和用户硬件匹配的子着色器。如果所有子着色器都无法匹配，Unity会尝试使用后备的回滚着色器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不同的显卡有着不同的特性，这对游戏开发者们来说是一个长久的问题。我们总是希望能够利用到最新的硬件技术，但是可能只有</w:t>
      </w:r>
      <w:r>
        <w:rPr>
          <w:rFonts w:hint="eastAsia"/>
          <w:lang w:val="en-US" w:eastAsia="zh-CN"/>
        </w:rPr>
        <w:t>3%的设备支持这种技术。因此子着色器的必要性就显而易见了：先为最新的硬件实现一个梦幻级别的效果，然后再添加几个子着色器专门支持其它较老旧的显卡。支持旧设备的着色器可以通过简化一些细节的实现，来增强兼容性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LOD（level of detail，在不同的距离下显示不同的细节，近处看细节更多，远处看细节更少），以及着色器替换（shader replacement）也会用到子着色器的技术。</w:t>
      </w:r>
    </w:p>
    <w:p>
      <w:pPr>
        <w:pStyle w:val="4"/>
        <w:rPr>
          <w:rFonts w:hint="default"/>
        </w:rPr>
      </w:pPr>
      <w:r>
        <w:rPr>
          <w:rFonts w:hint="eastAsia"/>
          <w:lang w:eastAsia="zh-CN"/>
        </w:rPr>
        <w:t>例子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这是一个简单表面着色器的例子：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// </w:t>
            </w:r>
            <w:r>
              <w:rPr>
                <w:rFonts w:hint="eastAsia"/>
                <w:vertAlign w:val="baseline"/>
                <w:lang w:eastAsia="zh-CN"/>
              </w:rPr>
              <w:t>带颜色的顶点光照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Shader "Simple colored lighting"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// </w:t>
            </w:r>
            <w:r>
              <w:rPr>
                <w:rFonts w:hint="eastAsia"/>
                <w:vertAlign w:val="baseline"/>
                <w:lang w:eastAsia="zh-CN"/>
              </w:rPr>
              <w:t>只有一个颜色属性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Properties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_Color ("Main Color", Color) = (1,.5,.5,1)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// </w:t>
            </w:r>
            <w:r>
              <w:rPr>
                <w:rFonts w:hint="eastAsia"/>
                <w:vertAlign w:val="baseline"/>
                <w:lang w:eastAsia="zh-CN"/>
              </w:rPr>
              <w:t>定义一个子着色器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SubShader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// </w:t>
            </w:r>
            <w:r>
              <w:rPr>
                <w:rFonts w:hint="eastAsia"/>
                <w:vertAlign w:val="baseline"/>
                <w:lang w:eastAsia="zh-CN"/>
              </w:rPr>
              <w:t>定义一个</w:t>
            </w:r>
            <w:r>
              <w:rPr>
                <w:rFonts w:hint="eastAsia"/>
                <w:vertAlign w:val="baseline"/>
                <w:lang w:val="en-US" w:eastAsia="zh-CN"/>
              </w:rPr>
              <w:t>pass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Pass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  // </w:t>
            </w:r>
            <w:r>
              <w:rPr>
                <w:rFonts w:hint="eastAsia"/>
                <w:vertAlign w:val="baseline"/>
                <w:lang w:eastAsia="zh-CN"/>
              </w:rPr>
              <w:t>指定顶点的颜色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  Material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 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      Diffuse [_Color]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 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  Lighting On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}</w:t>
            </w:r>
          </w:p>
        </w:tc>
      </w:tr>
    </w:tbl>
    <w:p>
      <w:pPr>
        <w:rPr>
          <w:rFonts w:hint="default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这个着色器定义了一个颜色属性</w:t>
      </w:r>
      <w:r>
        <w:rPr>
          <w:rFonts w:hint="eastAsia"/>
          <w:lang w:val="en-US" w:eastAsia="zh-CN"/>
        </w:rPr>
        <w:t>_Color，默认值为(1, 0.5, 0.5, 1)。还定义了一个子着色器，子着色器包含了pass，最终是使用固定的方法指定了顶点颜色。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本章的最后会介绍一系列更实际的例子，让读者对</w:t>
      </w:r>
      <w:r>
        <w:rPr>
          <w:rFonts w:hint="eastAsia"/>
          <w:lang w:val="en-US" w:eastAsia="zh-CN"/>
        </w:rPr>
        <w:t>shader有一个全面的认识。</w:t>
      </w:r>
    </w:p>
    <w:p>
      <w:pPr>
        <w:pStyle w:val="3"/>
      </w:pPr>
      <w:r>
        <w:rPr>
          <w:rFonts w:hint="eastAsia"/>
          <w:lang w:eastAsia="zh-CN"/>
        </w:rPr>
        <w:t>材质，着色器与贴图的关系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Unity中和渲染有关的基本概念包括材质（Material）、着色器（Shader）和贴图（Texture），这三者有着非常紧密的联系。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材质定义了物体的表面如何被渲染，材质引用了要使用的贴图、拼贴信息、色调信息等等。材质的选项和参数，取决于定义材质的着色器需要哪些参数。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材质球文件示例：</w:t>
      </w:r>
    </w:p>
    <w:p>
      <w:r>
        <w:drawing>
          <wp:inline distT="0" distB="0" distL="114300" distR="114300">
            <wp:extent cx="3733165" cy="1066800"/>
            <wp:effectExtent l="0" t="0" r="635" b="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与上面的材质球对应的贴图文件：</w:t>
      </w:r>
    </w:p>
    <w:p>
      <w:r>
        <w:drawing>
          <wp:inline distT="0" distB="0" distL="114300" distR="114300">
            <wp:extent cx="5171440" cy="1104900"/>
            <wp:effectExtent l="0" t="0" r="10160" b="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材质球还包含了着色器：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71240" cy="561975"/>
            <wp:effectExtent l="0" t="0" r="10160" b="952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前文介绍过，着色器可以看成是小的</w:t>
      </w:r>
      <w:r>
        <w:rPr>
          <w:rFonts w:hint="eastAsia"/>
          <w:lang w:val="en-US" w:eastAsia="zh-CN"/>
        </w:rPr>
        <w:t>GPU</w:t>
      </w:r>
      <w:r>
        <w:rPr>
          <w:rFonts w:hint="eastAsia"/>
          <w:lang w:eastAsia="zh-CN"/>
        </w:rPr>
        <w:t>脚本，通过数学计算和算法来计算每个像素的颜色，这种算法是基于光照系统与材质参数设置的。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贴图就是由像素组成的图片，材质一般都包含了对贴图的引用，而着色器在计算像素颜色就会用到这个贴图的信息，注意，贴图不仅仅是直觉上的物体外表图案和颜色，贴图还可以用来表示任何其它表面信息，例如物体的粗糙程度、表面凹凸、甚至顶点位置也可以用贴图来改变，一切都可以由着色器代码控制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材质关联了一个着色器，着色器定义了该材质的表现，以及该材质可以定义哪些参数。着色器定义了一个或多个需要用到的贴图，在</w:t>
      </w:r>
      <w:r>
        <w:rPr>
          <w:rFonts w:hint="eastAsia"/>
          <w:lang w:val="en-US" w:eastAsia="zh-CN"/>
        </w:rPr>
        <w:t>Unity编辑器中，选中材质后可以在检视窗口中看到所有的参数，并为需要贴图的参数指定贴图。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Unity默认的Standard Shader足够用于大部分常规游戏的渲染，Standard Shader是基于物理的（PBR），它有很多参数可以调节，用来实现各种逼真的物体外观。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除</w:t>
      </w:r>
      <w:r>
        <w:rPr>
          <w:rFonts w:hint="eastAsia"/>
          <w:lang w:val="en-US" w:eastAsia="zh-CN"/>
        </w:rPr>
        <w:t>Standard Shader之外，还有各种不同的内置着色器，可以在编辑器中随意改变这些着色器，看看截然不同的效果。不同的着色器适用于不同的场景，例如液体、树叶、半透明玻璃、粒子特效、卡通效果或者其它各种独特的美术效果；甚至还可以实现例如X射线、红外线、夜视仪效果。</w:t>
      </w:r>
    </w:p>
    <w:p>
      <w:pPr>
        <w:pStyle w:val="3"/>
      </w:pPr>
      <w:r>
        <w:rPr>
          <w:rFonts w:hint="eastAsia"/>
          <w:lang w:eastAsia="zh-CN"/>
        </w:rPr>
        <w:t>表面着色器实例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本节将通过一系列的表面着色器实例，来演示说明表面着色器的使用方法。相信通过实验，读者可以很快对表面着色器的使用有一个全面的认识，且可以灵活运动到实际游戏开发中去。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以下实例都使用了内置的光照模型，实际上还可以自定义其它的光照模型，也是用表面着色器实现的。</w:t>
      </w:r>
    </w:p>
    <w:p>
      <w:pPr>
        <w:pStyle w:val="4"/>
        <w:rPr>
          <w:rFonts w:hint="default"/>
        </w:rPr>
      </w:pPr>
      <w:r>
        <w:rPr>
          <w:rFonts w:hint="eastAsia"/>
          <w:lang w:val="en-US" w:eastAsia="zh-CN"/>
        </w:rPr>
        <w:t>从最简单的开始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我们从一个非常简单的例子开始，以下着色器代码只是将颜色设置为白色（</w:t>
      </w:r>
      <w:r>
        <w:rPr>
          <w:rFonts w:hint="eastAsia"/>
          <w:lang w:val="en-US" w:eastAsia="zh-CN"/>
        </w:rPr>
        <w:t>white），且它使用了内置的Lambert（漫反射）光照模型。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>Shader "Example/Diffuse Simple"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SubShader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Tags { "RenderType" = "Opaque"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CGPROGRAM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#pragma surface surf Lambert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struct Input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float4 color : COLOR;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};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void surf (Input IN, inout SurfaceOutput o)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o.Albedo = 1;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ENDCG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Fallback "Diffuse"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}</w:t>
            </w:r>
          </w:p>
        </w:tc>
      </w:tr>
    </w:tbl>
    <w:p>
      <w:pPr>
        <w:rPr>
          <w:rFonts w:hint="default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将以上代码写入一个扩展名为shader的文本文件，并放在工程中之后，Unity就会自动编译这个shader脚本。如果没有错误，那么在材质属性那里，就可以选中该shader：</w:t>
      </w:r>
    </w:p>
    <w:p>
      <w:r>
        <w:drawing>
          <wp:inline distT="0" distB="0" distL="114300" distR="114300">
            <wp:extent cx="5038090" cy="2828290"/>
            <wp:effectExtent l="0" t="0" r="10160" b="1016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vertAlign w:val="baseline"/>
        </w:rPr>
      </w:pPr>
      <w:r>
        <w:rPr>
          <w:rFonts w:hint="eastAsia"/>
          <w:lang w:val="en-US" w:eastAsia="zh-CN"/>
        </w:rPr>
        <w:t>注意，shader的名称就是上面代码中第一行指定的</w:t>
      </w:r>
      <w:r>
        <w:rPr>
          <w:rFonts w:hint="default"/>
          <w:vertAlign w:val="baseline"/>
        </w:rPr>
        <w:t xml:space="preserve">Shader "Example/Diffuse Simple" </w:t>
      </w:r>
      <w:r>
        <w:rPr>
          <w:rFonts w:hint="eastAsia"/>
          <w:vertAlign w:val="baseline"/>
          <w:lang w:eastAsia="zh-CN"/>
        </w:rPr>
        <w:t>。</w:t>
      </w:r>
    </w:p>
    <w:p>
      <w:pPr>
        <w:rPr>
          <w:rFonts w:hint="eastAsia" w:eastAsiaTheme="minorEastAsia"/>
          <w:lang w:eastAsia="zh-CN"/>
        </w:rPr>
      </w:pPr>
      <w:bookmarkStart w:id="1" w:name="_GoBack"/>
      <w:bookmarkEnd w:id="1"/>
      <w:r>
        <w:rPr>
          <w:rFonts w:hint="eastAsia"/>
          <w:lang w:eastAsia="zh-CN"/>
        </w:rPr>
        <w:t>下图是渲染效果：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2578100"/>
            <wp:effectExtent l="0" t="0" r="7620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读者会发现，我们所用的模型，车轮、窗户、车灯等部分都没有变成白色，确实如此。这个模型可以配置5个不同部分的材质，每个材质都可以有独立的Shader。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817620" cy="3397250"/>
            <wp:effectExtent l="0" t="0" r="11430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339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rPr>
          <w:rFonts w:hint="eastAsia"/>
          <w:lang w:eastAsia="zh-CN"/>
        </w:rPr>
        <w:t>贴图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纯白的模型没有什么用处，接下来我们添加上贴图。关键是在</w:t>
      </w:r>
      <w:r>
        <w:rPr>
          <w:rFonts w:hint="eastAsia"/>
          <w:lang w:val="en-US" w:eastAsia="zh-CN"/>
        </w:rPr>
        <w:t>Properties块中添加一个属性“_MainTex”，这个属性可以在Unity的检视窗口中看到，可以任意指定贴图。完整的着色器代码如下：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Shader "Example/Diffuse Texture"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Properties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_MainTex ("Texture", 2D) = "white" {}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SubShader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Tags { "RenderType" = "Opaque"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CGPROGRAM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#pragma surface surf Lambert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struct Input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float2 uv_MainTex;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};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sampler2D _MainTex;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void surf (Input IN, inout SurfaceOutput o)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o.Albedo = tex2D (_MainTex, IN.uv_MainTex).rgb;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ENDCG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} 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Fallback "Diffuse"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}</w:t>
            </w:r>
          </w:p>
        </w:tc>
      </w:tr>
    </w:tbl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这个例子使用了内置的</w:t>
      </w:r>
      <w:r>
        <w:rPr>
          <w:rFonts w:hint="eastAsia"/>
          <w:lang w:val="en-US" w:eastAsia="zh-CN"/>
        </w:rPr>
        <w:t>tex2D函数在贴图上进行采样。采样出来的是一个像素颜色值，而且采样不仅需要贴图，还需要模型本身的uv信息（uv决定了模型顶点和贴图之间的对应关系）。</w:t>
      </w:r>
      <w:r>
        <w:rPr>
          <w:rFonts w:hint="eastAsia"/>
          <w:lang w:eastAsia="zh-CN"/>
        </w:rPr>
        <w:t>效果如图：</w:t>
      </w:r>
    </w:p>
    <w:p>
      <w:pPr>
        <w:rPr>
          <w:rFonts w:hint="default"/>
        </w:rPr>
      </w:pPr>
      <w:r>
        <w:drawing>
          <wp:inline distT="0" distB="0" distL="114300" distR="114300">
            <wp:extent cx="5271770" cy="2526665"/>
            <wp:effectExtent l="0" t="0" r="5080" b="698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6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rPr>
          <w:rFonts w:hint="eastAsia"/>
          <w:lang w:eastAsia="zh-CN"/>
        </w:rPr>
        <w:t>法线贴图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法线贴图是一种为模型增加细节的实用方法，例如毛巾表面的凹凸、木材表面小的凹陷都可以用法线贴图表现。且法线贴图不会真的增加模型的顶点数和面熟，只是实现类似的效果，性价比非常高。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表示法线的“贴图”本身是一种特殊的贴图，通常用贴图上面明暗的变化来表示哪一块是凸起、哪一块是凹陷。法线贴图可以在制作</w:t>
      </w:r>
      <w:r>
        <w:rPr>
          <w:rFonts w:hint="eastAsia"/>
          <w:lang w:val="en-US" w:eastAsia="zh-CN"/>
        </w:rPr>
        <w:t>3D模型时一并制作好，也可以用自动化工具生成。一个好的法线贴图可以为模型增色不少。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Shader "Example/Diffuse Bump"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Properties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_MainTex ("Texture", 2D) = "white" {}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_BumpMap ("Bumpmap", 2D) = "bump" {}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SubShader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Tags { "RenderType" = "Opaque"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CGPROGRAM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#pragma surface surf Lambert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struct Input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float2 uv_MainTex;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float2 uv_BumpMap;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};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sampler2D _MainTex;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sampler2D _BumpMap;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void surf (Input IN, inout SurfaceOutput o)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o.Albedo = tex2D (_MainTex, IN.uv_MainTex).rgb;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o.Normal = UnpackNormal (tex2D (_BumpMap, IN.uv_BumpMap));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ENDCG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} 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Fallback "Diffuse"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以上代码中的</w:t>
      </w:r>
      <w:r>
        <w:rPr>
          <w:rFonts w:hint="eastAsia"/>
          <w:lang w:val="en-US" w:eastAsia="zh-CN"/>
        </w:rPr>
        <w:t>_BumpMap即为法线贴图，在surf函数中，使用内置的UnpackNormal方法将贴图像素转换为法线数据，即可实现很好的法线效果。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下图是增加法线的效果，这个法线贴图的效果并不明显，但是在细节处侧面的凹陷感还是非常明显。在模型没有任何改变的情况下添加了一些细节，这就是法线贴图的作用。但是要记得事先准备好一张法线贴图。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230" cy="2703830"/>
            <wp:effectExtent l="0" t="0" r="7620" b="12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rPr>
          <w:rFonts w:hint="eastAsia"/>
          <w:lang w:eastAsia="zh-CN"/>
        </w:rPr>
        <w:t>边缘发光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现在我们再添加边缘发光效果。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边缘发光是现实中明显存在的一种现象，特别是在阳光充足的户外，可以观察到物体的边缘更明亮，在游戏中我们不需要通过真实的光线计算达到这个效果，而只需要用一个巧妙的算法找出哪些地方是“边缘”，哪些地方不是，然后只对更加边缘的位置增加更多亮度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这个原理非常简单，就是考虑摄像机的视线，与物体表面法线的夹角。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4140835" cy="1649730"/>
            <wp:effectExtent l="0" t="0" r="1206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0835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Shader "Example/Rim"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Properties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_MainTex ("Texture", 2D) = "white" {}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_BumpMap ("Bumpmap", 2D) = "bump" {}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_RimColor ("Rim Color", Color) = (0.26,0.19,0.16,0.0)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_RimPower ("Rim Power", Range(0.5,8.0)) = 3.0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SubShader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Tags { "RenderType" = "Opaque"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CGPROGRAM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#pragma surface surf Lambert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struct Input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float2 uv_MainTex;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float2 uv_BumpMap;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float3 viewDir;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};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sampler2D _MainTex;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sampler2D _BumpMap;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float4 _RimColor;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float _RimPower;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void surf (Input IN, inout SurfaceOutput o)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o.Albedo = tex2D (_MainTex, IN.uv_MainTex).rgb;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o.Normal = UnpackNormal (tex2D (_BumpMap, IN.uv_BumpMap));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half rim = 1.0 - saturate(dot (normalize(IN.viewDir), o.Normal));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o.Emission = _RimColor.rgb * pow (rim, _RimPower);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ENDCG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} 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Fallback "Diffuse"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}</w:t>
            </w:r>
          </w:p>
        </w:tc>
      </w:tr>
    </w:tbl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上面的代码中，</w:t>
      </w:r>
      <w:r>
        <w:rPr>
          <w:rFonts w:hint="eastAsia"/>
          <w:lang w:val="en-US" w:eastAsia="zh-CN"/>
        </w:rPr>
        <w:t>RimColor是发光颜色，RimPower是发光强度。通过将视线向量IN.ViewDir和法线向量进行一些运算后，转换为一个半浮点数值rim，然后通过rim和参数_Rimpower的幂运算得到发光的量，赋值给o.Emission，即可得到正确的效果。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1770" cy="2573020"/>
            <wp:effectExtent l="0" t="0" r="5080" b="1778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3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rPr>
          <w:rFonts w:hint="eastAsia"/>
          <w:lang w:eastAsia="zh-CN"/>
        </w:rPr>
        <w:t>细节贴图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接下来演示如何在原有贴图的基础上覆盖一层表现细节的贴图。细节贴图用到的</w:t>
      </w:r>
      <w:r>
        <w:rPr>
          <w:rFonts w:hint="eastAsia"/>
          <w:lang w:val="en-US" w:eastAsia="zh-CN"/>
        </w:rPr>
        <w:t>uv和模型贴图uv基本是一致的，但是Tiling略有不同，所以还是要单独指定一个uv_Detail专门用于细节贴图。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Shader "Example/Detail" {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Properties {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  _MainTex ("Texture", 2D) = "white" {}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  _BumpMap ("Bumpmap", 2D) = "bump" {}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  _Detail ("Detail", 2D) = "gray" {}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}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SubShader {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  Tags { "RenderType" = "Opaque" }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  CGPROGRAM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  #pragma surface surf Lambert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  struct Input {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      float2 uv_MainTex;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      float2 uv_BumpMap;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      float2 uv_Detail;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  };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  sampler2D _MainTex;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  sampler2D _BumpMap;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  sampler2D _Detail;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  void surf (Input IN, inout SurfaceOutput o) {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      o.Albedo = tex2D (_MainTex, IN.uv_MainTex).rgb;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      o.Albedo *= tex2D (_Detail, IN.uv_Detail).rgb * 2;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      o.Normal = UnpackNormal (tex2D (_BumpMap, IN.uv_BumpMap));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  }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  ENDCG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} 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  Fallback "Diffuse"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 xml:space="preserve">  }</w:t>
            </w:r>
          </w:p>
          <w:p>
            <w:pPr>
              <w:rPr>
                <w:rFonts w:hint="default"/>
                <w:vertAlign w:val="baseline"/>
              </w:rPr>
            </w:pPr>
          </w:p>
        </w:tc>
      </w:tr>
    </w:tbl>
    <w:p>
      <w:pPr>
        <w:rPr>
          <w:rFonts w:hint="default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可以看到，细节贴图的采样以乘法叠加到了</w:t>
      </w:r>
      <w:r>
        <w:rPr>
          <w:rFonts w:hint="eastAsia"/>
          <w:lang w:val="en-US" w:eastAsia="zh-CN"/>
        </w:rPr>
        <w:t>o.Albedo上，也就是说乘法可以用于颜色的混合，且可以通过系数控制混合的比例。我将一个较杂乱的贴图直接贴在车身上，</w:t>
      </w:r>
      <w:r>
        <w:rPr>
          <w:rFonts w:hint="eastAsia"/>
          <w:lang w:eastAsia="zh-CN"/>
        </w:rPr>
        <w:t>效果如下：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2405" cy="1929130"/>
            <wp:effectExtent l="0" t="0" r="4445" b="1397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这种</w:t>
      </w:r>
      <w:r>
        <w:rPr>
          <w:rFonts w:hint="eastAsia"/>
          <w:lang w:val="en-US" w:eastAsia="zh-CN"/>
        </w:rPr>
        <w:t>做法</w:t>
      </w:r>
      <w:r>
        <w:rPr>
          <w:rFonts w:hint="eastAsia"/>
          <w:lang w:eastAsia="zh-CN"/>
        </w:rPr>
        <w:t>在实际游戏中不多见，但是用于学习和解释多层贴图的方法还是很有意义的。</w:t>
      </w:r>
    </w:p>
    <w:p>
      <w:pPr>
        <w:pStyle w:val="4"/>
        <w:rPr>
          <w:rFonts w:hint="default"/>
        </w:rPr>
      </w:pPr>
      <w:r>
        <w:rPr>
          <w:rFonts w:hint="eastAsia"/>
          <w:lang w:eastAsia="zh-CN"/>
        </w:rPr>
        <w:t>屏幕空间中的细节贴图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接下来是一个特殊的细节贴图演示，主要用来展示屏幕空间和模型</w:t>
      </w:r>
      <w:r>
        <w:rPr>
          <w:rFonts w:hint="eastAsia"/>
          <w:lang w:val="en-US" w:eastAsia="zh-CN"/>
        </w:rPr>
        <w:t>uv空间不同的计算方法：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Shader "Example/ScreenPos"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Properties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_MainTex ("Texture", 2D) = "white" {}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_Detail ("Detail", 2D) = "gray" {}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SubShader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Tags { "RenderType" = "Opaque"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CGPROGRAM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#pragma surface surf Lambert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struct Input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float2 uv_MainTex;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float4 screenPos;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};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sampler2D _MainTex;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sampler2D _Detail;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void surf (Input IN, inout SurfaceOutput o)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o.Albedo = tex2D (_MainTex, IN.uv_MainTex).rgb;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float2 screenUV = IN.screenPos.xy / IN.screenPos.w;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screenUV *= float2(8,6);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o.Albedo *= tex2D (_Detail, screenUV).rgb * 2;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ENDCG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} 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Fallback "Diffuse"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}</w:t>
            </w:r>
          </w:p>
        </w:tc>
      </w:tr>
    </w:tbl>
    <w:p>
      <w:pPr>
        <w:rPr>
          <w:rFonts w:hint="default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以上代码移除了法线贴图，以便突出重点。可以看出，上面的代码用</w:t>
      </w:r>
      <w:r>
        <w:rPr>
          <w:rFonts w:hint="eastAsia"/>
          <w:lang w:val="en-US" w:eastAsia="zh-CN"/>
        </w:rPr>
        <w:t>screenPos.xy和screenPos.w属性构造出了一个屏幕空间的UV，然后用这个UV进行贴图采样，得到了一个和模型无关，只和屏幕坐标有关的效果：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2525395"/>
            <wp:effectExtent l="0" t="0" r="5715" b="825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rPr>
          <w:rFonts w:hint="eastAsia"/>
          <w:lang w:eastAsia="zh-CN"/>
        </w:rPr>
        <w:t>立方体（</w:t>
      </w:r>
      <w:r>
        <w:rPr>
          <w:rFonts w:hint="eastAsia"/>
          <w:lang w:val="en-US" w:eastAsia="zh-CN"/>
        </w:rPr>
        <w:t>Cubemap</w:t>
      </w:r>
      <w:r>
        <w:rPr>
          <w:rFonts w:hint="eastAsia"/>
          <w:lang w:eastAsia="zh-CN"/>
        </w:rPr>
        <w:t>）反射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这个例子采用了内置的</w:t>
      </w:r>
      <w:r>
        <w:rPr>
          <w:rFonts w:hint="eastAsia"/>
          <w:lang w:val="en-US" w:eastAsia="zh-CN"/>
        </w:rPr>
        <w:t>worldRefl世界空间反射输入参数，来让环境中的光线和颜色改变模型的发光值，这样就实现了一种金属反射的效果：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Shader "Example/WorldRefl"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Properties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_MainTex ("Texture", 2D) = "white" {}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_Cube ("Cubemap", CUBE) = "" {}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SubShader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Tags { "RenderType" = "Opaque"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CGPROGRAM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#pragma surface surf Lambert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struct Input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float2 uv_MainTex;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float3 worldRefl;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};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sampler2D _MainTex;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samplerCUBE _Cube;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void surf (Input IN, inout SurfaceOutput o)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o.Albedo = tex2D (_MainTex, IN.uv_MainTex).rgb * 0.5;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o.Emission = texCUBE (_Cube, IN.worldRefl).rgb;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ENDCG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} 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Fallback "Diffuse"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}</w:t>
            </w:r>
          </w:p>
        </w:tc>
      </w:tr>
    </w:tbl>
    <w:p>
      <w:pPr>
        <w:rPr>
          <w:rFonts w:hint="default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代码中，</w:t>
      </w:r>
      <w:r>
        <w:rPr>
          <w:rFonts w:hint="eastAsia"/>
          <w:lang w:val="en-US" w:eastAsia="zh-CN"/>
        </w:rPr>
        <w:t>_Cube属性的使用是一个重点，简单说来，就是假设将模型放在了一个立方体中，然后让立方体内表面的颜色映照在模型表面上，这样就好像模型反射了周围环境的光线，实现了金属反射效果。立方体贴图可以在编辑器中指定，它也可以用来实现天空盒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933190" cy="3075940"/>
            <wp:effectExtent l="0" t="0" r="10160" b="1016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上图中，模型的</w:t>
      </w:r>
      <w:r>
        <w:rPr>
          <w:rFonts w:hint="eastAsia"/>
          <w:lang w:val="en-US" w:eastAsia="zh-CN"/>
        </w:rPr>
        <w:t>凹凸</w:t>
      </w:r>
      <w:r>
        <w:rPr>
          <w:rFonts w:hint="eastAsia"/>
          <w:lang w:eastAsia="zh-CN"/>
        </w:rPr>
        <w:t>并不明显，也可以将法线贴图和反光一并考虑，实现细节处的反射。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Shader "Example/WorldRefl Normalmap"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Properties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_MainTex ("Texture", 2D) = "white" {}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_BumpMap ("Bumpmap", 2D) = "bump" {}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_Cube ("Cubemap", CUBE) = "" {}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SubShader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Tags { "RenderType" = "Opaque"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CGPROGRAM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#pragma surface surf Lambert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struct Input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float2 uv_MainTex;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float2 uv_BumpMap;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float3 worldRefl;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INTERNAL_DATA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};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sampler2D _MainTex;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sampler2D _BumpMap;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samplerCUBE _Cube;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void surf (Input IN, inout SurfaceOutput o)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o.Albedo = tex2D (_MainTex, IN.uv_MainTex).rgb * 0.5;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o.Normal = UnpackNormal (tex2D (_BumpMap, IN.uv_BumpMap));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o.Emission = texCUBE (_Cube, WorldReflectionVector (IN, o.Normal)).rgb;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ENDCG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} 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Fallback "Diffuse"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}</w:t>
            </w:r>
          </w:p>
        </w:tc>
      </w:tr>
    </w:tbl>
    <w:p>
      <w:pPr>
        <w:rPr>
          <w:rFonts w:hint="default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以上代码的关键点：在输入结构体中添加</w:t>
      </w:r>
      <w:r>
        <w:rPr>
          <w:rFonts w:hint="default"/>
          <w:vertAlign w:val="baseline"/>
        </w:rPr>
        <w:t>INTERNAL_DATA</w:t>
      </w:r>
      <w:r>
        <w:rPr>
          <w:rFonts w:hint="eastAsia"/>
          <w:vertAlign w:val="baseline"/>
          <w:lang w:eastAsia="zh-CN"/>
        </w:rPr>
        <w:t>，然后先填写法线信息</w:t>
      </w:r>
      <w:r>
        <w:rPr>
          <w:rFonts w:hint="eastAsia"/>
          <w:vertAlign w:val="baseline"/>
          <w:lang w:val="en-US" w:eastAsia="zh-CN"/>
        </w:rPr>
        <w:t>o.Normal，再</w:t>
      </w:r>
      <w:r>
        <w:rPr>
          <w:rFonts w:hint="eastAsia"/>
          <w:vertAlign w:val="baseline"/>
          <w:lang w:eastAsia="zh-CN"/>
        </w:rPr>
        <w:t>利用</w:t>
      </w:r>
      <w:r>
        <w:rPr>
          <w:rFonts w:hint="default"/>
          <w:vertAlign w:val="baseline"/>
        </w:rPr>
        <w:t>WorldReflectionVector</w:t>
      </w:r>
      <w:r>
        <w:rPr>
          <w:rFonts w:hint="eastAsia"/>
          <w:vertAlign w:val="baseline"/>
          <w:lang w:eastAsia="zh-CN"/>
        </w:rPr>
        <w:t>函数，并传入输入结构体</w:t>
      </w:r>
      <w:r>
        <w:rPr>
          <w:rFonts w:hint="eastAsia"/>
          <w:vertAlign w:val="baseline"/>
          <w:lang w:val="en-US" w:eastAsia="zh-CN"/>
        </w:rPr>
        <w:t>IN，这样就得到了考虑过法线信息的采样结果。效果如下，细节明显变多了，特别是引擎盖的凹凸：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066540" cy="3161665"/>
            <wp:effectExtent l="0" t="0" r="10160" b="63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rPr>
          <w:rFonts w:hint="eastAsia"/>
          <w:lang w:eastAsia="zh-CN"/>
        </w:rPr>
        <w:t>世界空间切片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以下实例对模型进行了空间中的“切片”，实际上是通过不渲染某些像素实现的。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Shader "Example/Slices"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Properties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_MainTex ("Texture", 2D) = "white" {}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_BumpMap ("Bumpmap", 2D) = "bump" {}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SubShader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Tags { "RenderType" = "Opaque"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Cull Off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CGPROGRAM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#pragma surface surf Lambert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struct Input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float2 uv_MainTex;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float2 uv_BumpMap;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float3 worldPos;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};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sampler2D _MainTex;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sampler2D _BumpMap;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void surf (Input IN, inout SurfaceOutput o)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clip (frac((IN.worldPos.y+IN.worldPos.z*0.1) * 5) - 0.5);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o.Albedo = tex2D (_MainTex, IN.uv_MainTex).rgb;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o.Normal = UnpackNormal (tex2D (_BumpMap, IN.uv_BumpMap));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ENDCG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} 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Fallback "Diffuse"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}</w:t>
            </w:r>
          </w:p>
        </w:tc>
      </w:tr>
    </w:tbl>
    <w:p>
      <w:pPr>
        <w:rPr>
          <w:rFonts w:hint="default"/>
        </w:rPr>
      </w:pPr>
      <w:r>
        <w:rPr>
          <w:rFonts w:hint="eastAsia"/>
          <w:lang w:eastAsia="zh-CN"/>
        </w:rPr>
        <w:t>可以看到，用</w:t>
      </w:r>
      <w:r>
        <w:rPr>
          <w:rFonts w:hint="eastAsia"/>
          <w:lang w:val="en-US" w:eastAsia="zh-CN"/>
        </w:rPr>
        <w:t>IN.worldPos属性可以得到一个点在世界空间中的坐标，然后利用内置的clip函数取消掉某些点的渲染。这样就实现了切片效果：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2102485"/>
            <wp:effectExtent l="0" t="0" r="6350" b="1206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rPr>
          <w:rFonts w:hint="eastAsia"/>
          <w:lang w:eastAsia="zh-CN"/>
        </w:rPr>
        <w:t>修改顶点位置</w:t>
      </w:r>
    </w:p>
    <w:p>
      <w:pPr>
        <w:rPr>
          <w:rFonts w:hint="default"/>
        </w:rPr>
      </w:pPr>
      <w:r>
        <w:rPr>
          <w:rFonts w:hint="eastAsia"/>
          <w:lang w:eastAsia="zh-CN"/>
        </w:rPr>
        <w:t>表面着色器不仅可以用来对贴图进行计算，甚至还可以直接改变顶点的</w:t>
      </w:r>
      <w:r>
        <w:rPr>
          <w:rFonts w:hint="eastAsia"/>
          <w:lang w:val="en-US" w:eastAsia="zh-CN"/>
        </w:rPr>
        <w:t>位置。以下的例子很有意思：让每个顶点朝着自己的法线方向向外移动，就可以让模型“变胖”。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Shader "Example/Normal Extrusion"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Properties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_MainTex ("Texture", 2D) = "white" {}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_Amount ("Extrusion Amount", Range(-1,1)) = 0.5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SubShader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Tags { "RenderType" = "Opaque"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CGPROGRAM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#pragma surface surf Lambert vertex:vert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struct Input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float2 uv_MainTex;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};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float _Amount;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void vert (inout appdata_full v)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v.vertex.xyz += v.normal * _Amount;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}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</w:rPr>
            </w:pPr>
            <w:r>
              <w:rPr>
                <w:rFonts w:hint="default"/>
                <w:sz w:val="24"/>
                <w:szCs w:val="24"/>
                <w:vertAlign w:val="baseline"/>
              </w:rPr>
              <w:t xml:space="preserve">      sampler2D _MainTex;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</w:rPr>
            </w:pPr>
            <w:r>
              <w:rPr>
                <w:rFonts w:hint="default"/>
                <w:sz w:val="24"/>
                <w:szCs w:val="24"/>
                <w:vertAlign w:val="baseline"/>
              </w:rPr>
              <w:t xml:space="preserve">      void surf (Input IN, inout SurfaceOutput o) {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</w:rPr>
            </w:pPr>
            <w:r>
              <w:rPr>
                <w:rFonts w:hint="default"/>
                <w:sz w:val="24"/>
                <w:szCs w:val="24"/>
                <w:vertAlign w:val="baseline"/>
              </w:rPr>
              <w:t xml:space="preserve">          o.Albedo = tex2D (_MainTex, IN.uv_MainTex).rgb;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</w:rPr>
            </w:pPr>
            <w:r>
              <w:rPr>
                <w:rFonts w:hint="default"/>
                <w:sz w:val="24"/>
                <w:szCs w:val="24"/>
                <w:vertAlign w:val="baseline"/>
              </w:rPr>
              <w:t xml:space="preserve">      }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</w:rPr>
            </w:pPr>
            <w:r>
              <w:rPr>
                <w:rFonts w:hint="default"/>
                <w:sz w:val="24"/>
                <w:szCs w:val="24"/>
                <w:vertAlign w:val="baseline"/>
              </w:rPr>
              <w:t xml:space="preserve">      ENDCG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</w:rPr>
            </w:pPr>
            <w:r>
              <w:rPr>
                <w:rFonts w:hint="default"/>
                <w:sz w:val="24"/>
                <w:szCs w:val="24"/>
                <w:vertAlign w:val="baseline"/>
              </w:rPr>
              <w:t xml:space="preserve">    } 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</w:rPr>
            </w:pPr>
            <w:r>
              <w:rPr>
                <w:rFonts w:hint="default"/>
                <w:sz w:val="24"/>
                <w:szCs w:val="24"/>
                <w:vertAlign w:val="baseline"/>
              </w:rPr>
              <w:t xml:space="preserve">    Fallback "Diffuse"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sz w:val="24"/>
                <w:szCs w:val="24"/>
                <w:vertAlign w:val="baseline"/>
              </w:rPr>
              <w:t xml:space="preserve">  }</w:t>
            </w:r>
          </w:p>
        </w:tc>
      </w:tr>
    </w:tbl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注意到，以上代码的这一句：</w:t>
      </w:r>
    </w:p>
    <w:p>
      <w:pPr>
        <w:rPr>
          <w:rFonts w:hint="default"/>
          <w:vertAlign w:val="baseline"/>
        </w:rPr>
      </w:pPr>
      <w:r>
        <w:rPr>
          <w:rFonts w:hint="default"/>
          <w:vertAlign w:val="baseline"/>
        </w:rPr>
        <w:t>#pragma surface surf Lambert vertex:vert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eastAsia="zh-CN"/>
        </w:rPr>
        <w:t>指定了表面渲染的函数</w:t>
      </w:r>
      <w:r>
        <w:rPr>
          <w:rFonts w:hint="eastAsia"/>
          <w:vertAlign w:val="baseline"/>
          <w:lang w:val="en-US" w:eastAsia="zh-CN"/>
        </w:rPr>
        <w:t>surf以及顶点处理函数vert，vert函数作为顶点处理函数，用到的参数和计算方式又和surf函数有很多不同。通过在编辑器中调整Amount的值，可以让模型“变胖”或“变瘦”。</w:t>
      </w:r>
    </w:p>
    <w:p>
      <w:pPr>
        <w:rPr>
          <w:rFonts w:hint="eastAsia" w:eastAsiaTheme="minorEastAsia"/>
          <w:vertAlign w:val="baseline"/>
          <w:lang w:eastAsia="zh-CN"/>
        </w:rPr>
      </w:pPr>
      <w:r>
        <w:rPr>
          <w:rFonts w:hint="eastAsia"/>
          <w:vertAlign w:val="baseline"/>
          <w:lang w:val="en-US" w:eastAsia="zh-CN"/>
        </w:rPr>
        <w:t>对我们的汽车模型来说，变胖意味着解体：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2456180"/>
            <wp:effectExtent l="0" t="0" r="3175" b="127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5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出现“解体”的原因和这个模型有关，这个模型的引擎盖、侧面是分离的面组成的，所以改变顶点位置以后会出现不连接的情况，一般的角色模型没有这个问题。</w:t>
      </w:r>
    </w:p>
    <w:p>
      <w:pPr>
        <w:pStyle w:val="4"/>
        <w:rPr>
          <w:rFonts w:hint="default"/>
        </w:rPr>
      </w:pPr>
      <w:r>
        <w:rPr>
          <w:rFonts w:hint="eastAsia"/>
          <w:lang w:eastAsia="zh-CN"/>
        </w:rPr>
        <w:t>逐顶点数据处理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顶点处理函数不仅可以修改顶点的位置，甚至可以在处理顶点时附加一些其它信息。这些信息在渲染的流程中，会传递给后续的片段着色阶段，也就是说可以在表面着色函数中获取到。利用顶点信息可以实现更多可能的效果。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Shader "Example/Custom Vertex Data"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Properties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_MainTex ("Texture", 2D) = "white" {}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SubShader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Tags { "RenderType" = "Opaque"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CGPROGRAM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#pragma surface surf Lambert vertex:vert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struct Input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float2 uv_MainTex;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float3 customColor;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};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void vert (inout appdata_full v, out Input o)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UNITY_INITIALIZE_OUTPUT(Input,o);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o.customColor = abs(v.normal);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sampler2D _MainTex;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void surf (Input IN, inout SurfaceOutput o) {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o.Albedo = tex2D (_MainTex, IN.uv_MainTex).rgb;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    o.Albedo *= IN.customColor;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}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  ENDCG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} 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  Fallback "Diffuse"</w:t>
            </w:r>
          </w:p>
          <w:p>
            <w:pPr>
              <w:rPr>
                <w:rFonts w:hint="default"/>
                <w:vertAlign w:val="baseline"/>
              </w:rPr>
            </w:pPr>
            <w:r>
              <w:rPr>
                <w:rFonts w:hint="default"/>
                <w:vertAlign w:val="baseline"/>
              </w:rPr>
              <w:t xml:space="preserve">  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这段代码中，顶点处理函数依然是</w:t>
      </w:r>
      <w:r>
        <w:rPr>
          <w:rFonts w:hint="eastAsia"/>
          <w:lang w:val="en-US" w:eastAsia="zh-CN"/>
        </w:rPr>
        <w:t>vert，但是它又添加了一个参数out Input o，其中Input是一直以来用到的输入结构体，在其中我们又添加了一个customColor属性让信息从vert传递到surf。注意这里的customColor命名虽然可以任意，但是规定绝对不能以uv开头，否则会带来问题。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这个例子直接将顶点法线转换为颜色，然后得到了一个特殊的效果：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4310" cy="2557780"/>
            <wp:effectExtent l="0" t="0" r="2540" b="1397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这个例子不太实际，更切合实际的用法请参考前面“边缘发光”的例子。当时我们计算了每一个像素的法线和视线的夹角关系，计算量很大，实际上完全可以用计算顶点法线代替计算像素法线，这样计算次数就能以级数减小，且效果相差并不大。</w:t>
      </w:r>
    </w:p>
    <w:p>
      <w:pPr>
        <w:pStyle w:val="4"/>
        <w:rPr>
          <w:rFonts w:hint="default"/>
        </w:rPr>
      </w:pPr>
      <w:r>
        <w:rPr>
          <w:rFonts w:hint="eastAsia"/>
          <w:lang w:eastAsia="zh-CN"/>
        </w:rPr>
        <w:t>最终颜色调整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可以设计一个“最终颜色调整”函数用来在渲染的最后步骤改变颜色值。表面着色器提供了</w:t>
      </w:r>
      <w:r>
        <w:rPr>
          <w:rFonts w:hint="eastAsia"/>
          <w:lang w:val="en-US" w:eastAsia="zh-CN"/>
        </w:rPr>
        <w:t>finalcolor:变量名的参数来添加一个最终执行函数，它的参数是Input IN，SurfaceOutput o和inout fixed4 color。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Shader "Example/Tint Final Color"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Properties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_MainTex ("Texture", 2D) = "white" {}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_ColorTint ("Tint", Color) = (1.0, 0.6, 0.6, 1.0)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SubShader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Tags { "RenderType" = "Opaque"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CGPROGRAM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#pragma surface surf Lambert finalcolor:mycolor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struct Input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float2 uv_MainTex;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fixed4 _ColorTint;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void mycolor (Input IN, SurfaceOutput o, inout fixed4 color)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color *= _ColorTint;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sampler2D _MainTex;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void surf (Input IN, inout SurfaceOutput o)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o.Albedo = tex2D (_MainTex, IN.uv_MainTex).rgb;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ENDCG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Fallback "Diffuse"</w:t>
            </w:r>
          </w:p>
          <w:p>
            <w:pPr>
              <w:rPr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</w:tc>
      </w:tr>
    </w:tbl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这个例子添加了一个</w:t>
      </w:r>
      <w:r>
        <w:rPr>
          <w:rFonts w:hint="eastAsia"/>
          <w:lang w:val="en-US" w:eastAsia="zh-CN"/>
        </w:rPr>
        <w:t>mycolor函数作为最终执行函数，mycolor里面只有一行代码，让输入的_ColorTint直接和当前颜色color做乘法。注意：这里得到的color参数，实际上已经被光照贴图、光照探针以及其它因素影响过了，所以说这里的调整在其它步骤之后，是一个“最终调整”。下图颜色会整体偏向红色：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0500" cy="2365375"/>
            <wp:effectExtent l="0" t="0" r="6350" b="1587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</w:rPr>
      </w:pPr>
      <w:r>
        <w:rPr>
          <w:rFonts w:hint="eastAsia"/>
          <w:lang w:eastAsia="zh-CN"/>
        </w:rPr>
        <w:t>雾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上面所讲的最终颜色调整，常见用途是用来在前向渲染中实现自定义的雾效果。雾会影响最终的像素颜色，正好适用最终颜色调整的方法。</w:t>
      </w:r>
    </w:p>
    <w:tbl>
      <w:tblPr>
        <w:tblStyle w:val="1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Cs w:val="24"/>
                <w:vertAlign w:val="baseline"/>
                <w:lang w:val="en-US" w:eastAsia="zh-CN" w:bidi="ar"/>
              </w:rPr>
              <w:t xml:space="preserve"> </w:t>
            </w:r>
            <w:r>
              <w:rPr>
                <w:rFonts w:hint="eastAsia"/>
                <w:lang w:val="en-US" w:eastAsia="zh-CN"/>
              </w:rPr>
              <w:t xml:space="preserve"> Shader "Example/Fog via Final Color" 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Properties 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_MainTex ("Texture", 2D) = "white" {}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_FogColor ("Fog Color", Color) = (0.3, 0.4, 0.7, 1.0)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SubShader 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Tags { "RenderType" = "Opaque" }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CGPROGRAM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#pragma surface surf Lambert finalcolor:mycolor vertex:myvert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struct Input 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float2 uv_MainTex;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half fog;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};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void myvert (inout appdata_full v, out Input data)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UNITY_INITIALIZE_OUTPUT(Input,data);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float4 hpos = UnityObjectToClipPos(v.vertex);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hpos.xy/=hpos.w;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data.fog = min (1, dot (hpos.xy, hpos.xy)*0.5);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}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fixed4 _FogColor;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void mycolor (Input IN, SurfaceOutput o, inout fixed4 color)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fixed3 fogColor = _FogColor.rgb;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#ifdef UNITY_PASS_FORWARDADD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fogColor = 0;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#endif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color.rgb = lerp (color.rgb, fogColor, IN.fog);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}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sampler2D _MainTex;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void surf (Input IN, inout SurfaceOutput o) 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o.Albedo = tex2D (_MainTex, IN.uv_MainTex).rgb;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}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ENDCG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Fallback "Diffuse"</w:t>
            </w:r>
          </w:p>
          <w:p>
            <w:pPr>
              <w:rPr>
                <w:rFonts w:ascii="宋体" w:hAnsi="宋体" w:eastAsia="宋体" w:cs="宋体"/>
                <w:kern w:val="0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/>
                <w:lang w:val="en-US" w:eastAsia="zh-CN"/>
              </w:rPr>
              <w:t xml:space="preserve">  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段代码实现了从屏幕四周到中央衰减的雾。它的算法原理是在计算顶点时，计算该顶点离屏幕中央的距离，处理后记录到fog变量中。在最后的mycolor处理函数中通过IN.fog可以访问到之前保存的fog值，依据fog进行颜色调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注意到，在前向渲染中，雾的颜色只能是黑色，所以这段代码里用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#ifdef UNITY_PASS_FORWARDADD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对当前的渲染方式进行了检查和处理。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2017395"/>
            <wp:effectExtent l="0" t="0" r="4445" b="190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示例总结</w:t>
      </w:r>
    </w:p>
    <w:p>
      <w:pPr>
        <w:rPr>
          <w:rFonts w:hint="default"/>
        </w:rPr>
      </w:pPr>
      <w:r>
        <w:rPr>
          <w:rFonts w:hint="eastAsia"/>
          <w:lang w:eastAsia="zh-CN"/>
        </w:rPr>
        <w:t>从以上的多个例子可以看出，着色器核心算法的实现，离不开</w:t>
      </w:r>
      <w:r>
        <w:rPr>
          <w:rFonts w:hint="eastAsia"/>
          <w:lang w:val="en-US" w:eastAsia="zh-CN"/>
        </w:rPr>
        <w:t>3D</w:t>
      </w:r>
      <w:r>
        <w:rPr>
          <w:rFonts w:hint="eastAsia"/>
          <w:lang w:eastAsia="zh-CN"/>
        </w:rPr>
        <w:t>图形学以及数学技巧两大部分。我们既可以选择认真学习</w:t>
      </w:r>
      <w:r>
        <w:rPr>
          <w:rFonts w:hint="eastAsia"/>
          <w:lang w:val="en-US" w:eastAsia="zh-CN"/>
        </w:rPr>
        <w:t>3D图形学和数学，从头打造一个独特的着色器；也可以选择在现有的着色器范例上进行微调，实现适合于特定游戏的着色器。着色器的编写方法博大精深，且新的更快、更逼真的算法依然在发展之中，新的硬件与软件为游戏画面表现力的提升带来了更多可能。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A0B2946"/>
    <w:multiLevelType w:val="singleLevel"/>
    <w:tmpl w:val="9A0B294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1A9BFF0"/>
    <w:multiLevelType w:val="singleLevel"/>
    <w:tmpl w:val="C1A9BFF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C34AACC7"/>
    <w:multiLevelType w:val="singleLevel"/>
    <w:tmpl w:val="C34AACC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CE96E53C"/>
    <w:multiLevelType w:val="multilevel"/>
    <w:tmpl w:val="CE96E53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18F52FD1"/>
    <w:multiLevelType w:val="singleLevel"/>
    <w:tmpl w:val="18F52FD1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25FD8BDD"/>
    <w:multiLevelType w:val="multilevel"/>
    <w:tmpl w:val="25FD8BDD"/>
    <w:lvl w:ilvl="0" w:tentative="0">
      <w:start w:val="10"/>
      <w:numFmt w:val="decimal"/>
      <w:pStyle w:val="2"/>
      <w:isLgl/>
      <w:suff w:val="space"/>
      <w:lvlText w:val="%1"/>
      <w:lvlJc w:val="left"/>
      <w:pPr>
        <w:tabs>
          <w:tab w:val="left" w:pos="0"/>
        </w:tabs>
        <w:ind w:left="0" w:leftChars="0" w:firstLine="0" w:firstLineChars="0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isLgl/>
      <w:suff w:val="space"/>
      <w:lvlText w:val="%1.%2"/>
      <w:lvlJc w:val="left"/>
      <w:pPr>
        <w:ind w:left="0" w:leftChars="0" w:firstLine="0" w:firstLineChars="0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isLgl/>
      <w:suff w:val="space"/>
      <w:lvlText w:val="%1.%2.%3"/>
      <w:lvlJc w:val="left"/>
      <w:pPr>
        <w:tabs>
          <w:tab w:val="left" w:pos="0"/>
        </w:tabs>
        <w:ind w:left="0" w:leftChars="0" w:firstLine="0" w:firstLineChars="0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5"/>
      <w:isLgl/>
      <w:suff w:val="space"/>
      <w:lvlText w:val="%1.%2.%3.%4"/>
      <w:lvlJc w:val="left"/>
      <w:pPr>
        <w:ind w:left="0" w:leftChars="0" w:firstLine="0" w:firstLineChars="0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6"/>
      <w:isLgl/>
      <w:suff w:val="space"/>
      <w:lvlText w:val="%1.%2.%3.%4.%5"/>
      <w:lvlJc w:val="left"/>
      <w:pPr>
        <w:ind w:left="0" w:leftChars="0" w:firstLine="0" w:firstLineChars="0"/>
      </w:pPr>
      <w:rPr>
        <w:rFonts w:hint="default" w:ascii="宋体" w:hAnsi="宋体" w:eastAsia="宋体" w:cs="宋体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 w:ascii="宋体" w:hAnsi="宋体" w:eastAsia="宋体" w:cs="宋体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6">
    <w:nsid w:val="52DE1279"/>
    <w:multiLevelType w:val="singleLevel"/>
    <w:tmpl w:val="52DE127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3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4866FD"/>
    <w:rsid w:val="00583EEA"/>
    <w:rsid w:val="00B2553E"/>
    <w:rsid w:val="00D319C9"/>
    <w:rsid w:val="011D019D"/>
    <w:rsid w:val="014B2A82"/>
    <w:rsid w:val="01774519"/>
    <w:rsid w:val="017E7FA9"/>
    <w:rsid w:val="01975C68"/>
    <w:rsid w:val="01CF20DC"/>
    <w:rsid w:val="02CA29E0"/>
    <w:rsid w:val="031C6219"/>
    <w:rsid w:val="031D6D13"/>
    <w:rsid w:val="03936360"/>
    <w:rsid w:val="03CD1B1F"/>
    <w:rsid w:val="03F922FD"/>
    <w:rsid w:val="043F0C97"/>
    <w:rsid w:val="046762D0"/>
    <w:rsid w:val="046E14B7"/>
    <w:rsid w:val="04DD4978"/>
    <w:rsid w:val="04FE732C"/>
    <w:rsid w:val="05440CFE"/>
    <w:rsid w:val="0590330A"/>
    <w:rsid w:val="05B10884"/>
    <w:rsid w:val="05FB6B15"/>
    <w:rsid w:val="060747EE"/>
    <w:rsid w:val="064040A8"/>
    <w:rsid w:val="06583354"/>
    <w:rsid w:val="06C65B96"/>
    <w:rsid w:val="07271546"/>
    <w:rsid w:val="073E77C8"/>
    <w:rsid w:val="07F95FBA"/>
    <w:rsid w:val="083C418E"/>
    <w:rsid w:val="085D7CF6"/>
    <w:rsid w:val="08B95E2F"/>
    <w:rsid w:val="08F908E0"/>
    <w:rsid w:val="08F92841"/>
    <w:rsid w:val="09436745"/>
    <w:rsid w:val="09832909"/>
    <w:rsid w:val="09906B3E"/>
    <w:rsid w:val="09E95083"/>
    <w:rsid w:val="0A280EF3"/>
    <w:rsid w:val="0A7E0021"/>
    <w:rsid w:val="0A7E1D76"/>
    <w:rsid w:val="0A940AEB"/>
    <w:rsid w:val="0BB67CCA"/>
    <w:rsid w:val="0BBE2CCD"/>
    <w:rsid w:val="0BFF474A"/>
    <w:rsid w:val="0C045E9B"/>
    <w:rsid w:val="0C6210B6"/>
    <w:rsid w:val="0CE9262C"/>
    <w:rsid w:val="0D8C385D"/>
    <w:rsid w:val="0D997DC9"/>
    <w:rsid w:val="0F6A2E6D"/>
    <w:rsid w:val="101E5396"/>
    <w:rsid w:val="10365C8D"/>
    <w:rsid w:val="110D60CF"/>
    <w:rsid w:val="111A76FA"/>
    <w:rsid w:val="117F6435"/>
    <w:rsid w:val="1207652E"/>
    <w:rsid w:val="12A97D11"/>
    <w:rsid w:val="13B451B2"/>
    <w:rsid w:val="13B94268"/>
    <w:rsid w:val="13BD6232"/>
    <w:rsid w:val="14485AB0"/>
    <w:rsid w:val="178121B8"/>
    <w:rsid w:val="17897185"/>
    <w:rsid w:val="17921DD8"/>
    <w:rsid w:val="17F51841"/>
    <w:rsid w:val="1841091F"/>
    <w:rsid w:val="18473F28"/>
    <w:rsid w:val="18624090"/>
    <w:rsid w:val="188C7E24"/>
    <w:rsid w:val="18AE1CCC"/>
    <w:rsid w:val="18C2604F"/>
    <w:rsid w:val="19012D80"/>
    <w:rsid w:val="19127E4D"/>
    <w:rsid w:val="19EC6945"/>
    <w:rsid w:val="1AC407A3"/>
    <w:rsid w:val="1B024734"/>
    <w:rsid w:val="1B097F53"/>
    <w:rsid w:val="1C343A37"/>
    <w:rsid w:val="1C417DB3"/>
    <w:rsid w:val="1C613DFF"/>
    <w:rsid w:val="1C8E15D5"/>
    <w:rsid w:val="1CC15225"/>
    <w:rsid w:val="1CCF7DB2"/>
    <w:rsid w:val="1D00105D"/>
    <w:rsid w:val="1D237E08"/>
    <w:rsid w:val="1DC353E7"/>
    <w:rsid w:val="1DC70CB2"/>
    <w:rsid w:val="1DDB7444"/>
    <w:rsid w:val="1DDE3866"/>
    <w:rsid w:val="1DE34261"/>
    <w:rsid w:val="1E041955"/>
    <w:rsid w:val="1E3E5C4E"/>
    <w:rsid w:val="1E551A9B"/>
    <w:rsid w:val="1F6D706C"/>
    <w:rsid w:val="1F7549D9"/>
    <w:rsid w:val="1FAB3997"/>
    <w:rsid w:val="204B60C0"/>
    <w:rsid w:val="20842595"/>
    <w:rsid w:val="20FA7B9B"/>
    <w:rsid w:val="212B6EAC"/>
    <w:rsid w:val="21D375FA"/>
    <w:rsid w:val="222C5B27"/>
    <w:rsid w:val="226372BF"/>
    <w:rsid w:val="22C6152A"/>
    <w:rsid w:val="22FD304C"/>
    <w:rsid w:val="230B3219"/>
    <w:rsid w:val="238F6EF7"/>
    <w:rsid w:val="23DD029F"/>
    <w:rsid w:val="24692122"/>
    <w:rsid w:val="25113F68"/>
    <w:rsid w:val="253C51D5"/>
    <w:rsid w:val="2561336E"/>
    <w:rsid w:val="25863613"/>
    <w:rsid w:val="25E31594"/>
    <w:rsid w:val="262C4D78"/>
    <w:rsid w:val="26B44F08"/>
    <w:rsid w:val="274D70D8"/>
    <w:rsid w:val="278833B9"/>
    <w:rsid w:val="27BD4D60"/>
    <w:rsid w:val="28732C41"/>
    <w:rsid w:val="290C54B3"/>
    <w:rsid w:val="297D4E8E"/>
    <w:rsid w:val="297E5EC9"/>
    <w:rsid w:val="29804916"/>
    <w:rsid w:val="2A1A4523"/>
    <w:rsid w:val="2A1D24CE"/>
    <w:rsid w:val="2A336B7D"/>
    <w:rsid w:val="2A4F0D37"/>
    <w:rsid w:val="2A9E23BA"/>
    <w:rsid w:val="2AA712A5"/>
    <w:rsid w:val="2AFF2928"/>
    <w:rsid w:val="2B0A455B"/>
    <w:rsid w:val="2B1114F3"/>
    <w:rsid w:val="2B26176A"/>
    <w:rsid w:val="2BAC244E"/>
    <w:rsid w:val="2BB6374E"/>
    <w:rsid w:val="2C0B2842"/>
    <w:rsid w:val="2C174EB4"/>
    <w:rsid w:val="2C257407"/>
    <w:rsid w:val="2C4A66C5"/>
    <w:rsid w:val="2C8D62A7"/>
    <w:rsid w:val="2C920395"/>
    <w:rsid w:val="2C945565"/>
    <w:rsid w:val="2CD76C37"/>
    <w:rsid w:val="2CFA0CA5"/>
    <w:rsid w:val="2ED80454"/>
    <w:rsid w:val="2EE00B5D"/>
    <w:rsid w:val="2EE17F69"/>
    <w:rsid w:val="2EE56C79"/>
    <w:rsid w:val="2F924AFE"/>
    <w:rsid w:val="30956101"/>
    <w:rsid w:val="30BA6D8A"/>
    <w:rsid w:val="30C60B60"/>
    <w:rsid w:val="30D307A6"/>
    <w:rsid w:val="31451103"/>
    <w:rsid w:val="31562FF7"/>
    <w:rsid w:val="317E3A5D"/>
    <w:rsid w:val="31AD34AE"/>
    <w:rsid w:val="32036DAA"/>
    <w:rsid w:val="32104E45"/>
    <w:rsid w:val="32801FD7"/>
    <w:rsid w:val="33A22157"/>
    <w:rsid w:val="33BD50C3"/>
    <w:rsid w:val="346746C7"/>
    <w:rsid w:val="34726FD8"/>
    <w:rsid w:val="351A1ACD"/>
    <w:rsid w:val="351E3634"/>
    <w:rsid w:val="35381691"/>
    <w:rsid w:val="35A850D9"/>
    <w:rsid w:val="35E32494"/>
    <w:rsid w:val="35E8677A"/>
    <w:rsid w:val="36381074"/>
    <w:rsid w:val="3651739A"/>
    <w:rsid w:val="365E2851"/>
    <w:rsid w:val="36726988"/>
    <w:rsid w:val="367F0C54"/>
    <w:rsid w:val="36CB5B7C"/>
    <w:rsid w:val="36E147BB"/>
    <w:rsid w:val="37093524"/>
    <w:rsid w:val="37C72CFA"/>
    <w:rsid w:val="37FC5675"/>
    <w:rsid w:val="38134328"/>
    <w:rsid w:val="384D6FD6"/>
    <w:rsid w:val="38CC5F30"/>
    <w:rsid w:val="38E2272E"/>
    <w:rsid w:val="391729DA"/>
    <w:rsid w:val="392F19B8"/>
    <w:rsid w:val="39402102"/>
    <w:rsid w:val="39A41A59"/>
    <w:rsid w:val="39B449BB"/>
    <w:rsid w:val="3A202E88"/>
    <w:rsid w:val="3A9E7D72"/>
    <w:rsid w:val="3C1713FF"/>
    <w:rsid w:val="3C1F1B82"/>
    <w:rsid w:val="3CAD66D4"/>
    <w:rsid w:val="3CD04587"/>
    <w:rsid w:val="3D050905"/>
    <w:rsid w:val="3D25154D"/>
    <w:rsid w:val="3D2E3CB8"/>
    <w:rsid w:val="3DCC4724"/>
    <w:rsid w:val="3E1F7BCA"/>
    <w:rsid w:val="3E2E7CF2"/>
    <w:rsid w:val="3E4D77AA"/>
    <w:rsid w:val="3E4F2E42"/>
    <w:rsid w:val="3E74426E"/>
    <w:rsid w:val="3E9E09E1"/>
    <w:rsid w:val="3EAD105B"/>
    <w:rsid w:val="3ECF36BB"/>
    <w:rsid w:val="3F1C05AD"/>
    <w:rsid w:val="3F22131E"/>
    <w:rsid w:val="3FEE471E"/>
    <w:rsid w:val="403D43AF"/>
    <w:rsid w:val="40CF1B58"/>
    <w:rsid w:val="4133541D"/>
    <w:rsid w:val="414C657D"/>
    <w:rsid w:val="41B338DF"/>
    <w:rsid w:val="427334F6"/>
    <w:rsid w:val="427B3954"/>
    <w:rsid w:val="429449D9"/>
    <w:rsid w:val="42ED601B"/>
    <w:rsid w:val="431C4676"/>
    <w:rsid w:val="43850F9F"/>
    <w:rsid w:val="43B31293"/>
    <w:rsid w:val="43DB0F9D"/>
    <w:rsid w:val="44433CD4"/>
    <w:rsid w:val="44521D38"/>
    <w:rsid w:val="44E04772"/>
    <w:rsid w:val="44EF23CB"/>
    <w:rsid w:val="44F70E37"/>
    <w:rsid w:val="454E3FDC"/>
    <w:rsid w:val="45FE6DD3"/>
    <w:rsid w:val="46120E27"/>
    <w:rsid w:val="464C3752"/>
    <w:rsid w:val="46553681"/>
    <w:rsid w:val="46925BB9"/>
    <w:rsid w:val="46BD3C2D"/>
    <w:rsid w:val="46EF39D3"/>
    <w:rsid w:val="479330F9"/>
    <w:rsid w:val="47BB79C7"/>
    <w:rsid w:val="47C12562"/>
    <w:rsid w:val="47FD5A5D"/>
    <w:rsid w:val="483635F0"/>
    <w:rsid w:val="48E46DD8"/>
    <w:rsid w:val="49064E04"/>
    <w:rsid w:val="4922516A"/>
    <w:rsid w:val="49265B29"/>
    <w:rsid w:val="493300FC"/>
    <w:rsid w:val="49767A01"/>
    <w:rsid w:val="497F399B"/>
    <w:rsid w:val="49BD60A3"/>
    <w:rsid w:val="49C836A8"/>
    <w:rsid w:val="4A63754A"/>
    <w:rsid w:val="4B170717"/>
    <w:rsid w:val="4B1731F4"/>
    <w:rsid w:val="4B6F6049"/>
    <w:rsid w:val="4B8A537B"/>
    <w:rsid w:val="4BD90A1F"/>
    <w:rsid w:val="4C4C6D16"/>
    <w:rsid w:val="4C6D283E"/>
    <w:rsid w:val="4CF574C5"/>
    <w:rsid w:val="4D1426E1"/>
    <w:rsid w:val="4D5E3F6F"/>
    <w:rsid w:val="4D785199"/>
    <w:rsid w:val="4DB04C53"/>
    <w:rsid w:val="4DD669C3"/>
    <w:rsid w:val="4DD94896"/>
    <w:rsid w:val="4EA83214"/>
    <w:rsid w:val="4F1C67A0"/>
    <w:rsid w:val="4FFE36EC"/>
    <w:rsid w:val="501A1D92"/>
    <w:rsid w:val="50EC10D5"/>
    <w:rsid w:val="50FD1062"/>
    <w:rsid w:val="528C0ED0"/>
    <w:rsid w:val="52DD106F"/>
    <w:rsid w:val="53364B4A"/>
    <w:rsid w:val="53B774E4"/>
    <w:rsid w:val="53C03DD7"/>
    <w:rsid w:val="540B13E5"/>
    <w:rsid w:val="54EE0A89"/>
    <w:rsid w:val="55120D61"/>
    <w:rsid w:val="55125DD3"/>
    <w:rsid w:val="5522480D"/>
    <w:rsid w:val="55A46CDD"/>
    <w:rsid w:val="55AF106E"/>
    <w:rsid w:val="564468D1"/>
    <w:rsid w:val="56E3028A"/>
    <w:rsid w:val="57076E04"/>
    <w:rsid w:val="57357196"/>
    <w:rsid w:val="57A71285"/>
    <w:rsid w:val="58255D53"/>
    <w:rsid w:val="58422BF9"/>
    <w:rsid w:val="58566634"/>
    <w:rsid w:val="58F746F0"/>
    <w:rsid w:val="590B3329"/>
    <w:rsid w:val="59704B1B"/>
    <w:rsid w:val="59921593"/>
    <w:rsid w:val="59D34764"/>
    <w:rsid w:val="5A9C4F33"/>
    <w:rsid w:val="5ACF5BE6"/>
    <w:rsid w:val="5AED2179"/>
    <w:rsid w:val="5B9A09F9"/>
    <w:rsid w:val="5BBB27BF"/>
    <w:rsid w:val="5BD1757F"/>
    <w:rsid w:val="5C71195D"/>
    <w:rsid w:val="5CAF05F7"/>
    <w:rsid w:val="5CD038CA"/>
    <w:rsid w:val="5CEF3804"/>
    <w:rsid w:val="5D533ADB"/>
    <w:rsid w:val="5D8845DA"/>
    <w:rsid w:val="5DD132B6"/>
    <w:rsid w:val="5DE61AAD"/>
    <w:rsid w:val="5ECB46C5"/>
    <w:rsid w:val="5EEB1684"/>
    <w:rsid w:val="60934CFE"/>
    <w:rsid w:val="60BD5798"/>
    <w:rsid w:val="61077EEE"/>
    <w:rsid w:val="616B5045"/>
    <w:rsid w:val="6178678A"/>
    <w:rsid w:val="618F4A31"/>
    <w:rsid w:val="619F0CFD"/>
    <w:rsid w:val="61D54DCF"/>
    <w:rsid w:val="61FB72CB"/>
    <w:rsid w:val="62070BEA"/>
    <w:rsid w:val="620B3236"/>
    <w:rsid w:val="626D35C9"/>
    <w:rsid w:val="632438C6"/>
    <w:rsid w:val="638C7492"/>
    <w:rsid w:val="63B734C5"/>
    <w:rsid w:val="641F4129"/>
    <w:rsid w:val="64641767"/>
    <w:rsid w:val="64F842A1"/>
    <w:rsid w:val="65302A9B"/>
    <w:rsid w:val="6532486A"/>
    <w:rsid w:val="653C2176"/>
    <w:rsid w:val="664C1473"/>
    <w:rsid w:val="665229A7"/>
    <w:rsid w:val="66C50433"/>
    <w:rsid w:val="670764ED"/>
    <w:rsid w:val="6737045E"/>
    <w:rsid w:val="678C7C73"/>
    <w:rsid w:val="68DE268A"/>
    <w:rsid w:val="69590D44"/>
    <w:rsid w:val="69960602"/>
    <w:rsid w:val="6AD2596E"/>
    <w:rsid w:val="6AF8045B"/>
    <w:rsid w:val="6B7D531E"/>
    <w:rsid w:val="6B9C35F9"/>
    <w:rsid w:val="6B9E27AC"/>
    <w:rsid w:val="6C46611A"/>
    <w:rsid w:val="6C795AD8"/>
    <w:rsid w:val="6C874D11"/>
    <w:rsid w:val="6C8903AF"/>
    <w:rsid w:val="6D1205A6"/>
    <w:rsid w:val="6DF843AD"/>
    <w:rsid w:val="6DFF7F81"/>
    <w:rsid w:val="6E1839DF"/>
    <w:rsid w:val="6E3E757E"/>
    <w:rsid w:val="6EA92B9E"/>
    <w:rsid w:val="6EBB3B30"/>
    <w:rsid w:val="6F27559F"/>
    <w:rsid w:val="6FE32A09"/>
    <w:rsid w:val="702E0B31"/>
    <w:rsid w:val="70637E67"/>
    <w:rsid w:val="70BE58DE"/>
    <w:rsid w:val="71A8648D"/>
    <w:rsid w:val="7233193E"/>
    <w:rsid w:val="72A65D38"/>
    <w:rsid w:val="72F62AFE"/>
    <w:rsid w:val="733F520C"/>
    <w:rsid w:val="735639F0"/>
    <w:rsid w:val="73DD1527"/>
    <w:rsid w:val="73DF0089"/>
    <w:rsid w:val="74312806"/>
    <w:rsid w:val="74E97113"/>
    <w:rsid w:val="75101D1D"/>
    <w:rsid w:val="7579782D"/>
    <w:rsid w:val="758C27C2"/>
    <w:rsid w:val="758F57DC"/>
    <w:rsid w:val="75991C16"/>
    <w:rsid w:val="76300E9D"/>
    <w:rsid w:val="76BA72B5"/>
    <w:rsid w:val="76E07DD6"/>
    <w:rsid w:val="776A04D4"/>
    <w:rsid w:val="776D1702"/>
    <w:rsid w:val="781209ED"/>
    <w:rsid w:val="785F7A2B"/>
    <w:rsid w:val="78740E2F"/>
    <w:rsid w:val="78C605CC"/>
    <w:rsid w:val="79182767"/>
    <w:rsid w:val="79482AEE"/>
    <w:rsid w:val="799E1819"/>
    <w:rsid w:val="79A62D3C"/>
    <w:rsid w:val="79D40A4C"/>
    <w:rsid w:val="7A593653"/>
    <w:rsid w:val="7A9F4908"/>
    <w:rsid w:val="7ACF773D"/>
    <w:rsid w:val="7B286C45"/>
    <w:rsid w:val="7B540E75"/>
    <w:rsid w:val="7C130A6C"/>
    <w:rsid w:val="7C222404"/>
    <w:rsid w:val="7C294011"/>
    <w:rsid w:val="7D352E0A"/>
    <w:rsid w:val="7D3E0D31"/>
    <w:rsid w:val="7D8F6018"/>
    <w:rsid w:val="7E5B35F2"/>
    <w:rsid w:val="7E8F706B"/>
    <w:rsid w:val="7EE10E62"/>
    <w:rsid w:val="7EFC40BE"/>
    <w:rsid w:val="7F3B12A8"/>
    <w:rsid w:val="7F72178B"/>
    <w:rsid w:val="7F7B7DE5"/>
    <w:rsid w:val="7F9B71E3"/>
    <w:rsid w:val="7FA80594"/>
    <w:rsid w:val="7FDB4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Emphasis"/>
    <w:basedOn w:val="9"/>
    <w:qFormat/>
    <w:uiPriority w:val="0"/>
    <w:rPr>
      <w:i/>
    </w:rPr>
  </w:style>
  <w:style w:type="character" w:styleId="12">
    <w:name w:val="Hyperlink"/>
    <w:basedOn w:val="9"/>
    <w:qFormat/>
    <w:uiPriority w:val="0"/>
    <w:rPr>
      <w:color w:val="0000FF"/>
      <w:u w:val="single"/>
    </w:rPr>
  </w:style>
  <w:style w:type="character" w:styleId="13">
    <w:name w:val="HTML Code"/>
    <w:basedOn w:val="9"/>
    <w:qFormat/>
    <w:uiPriority w:val="0"/>
    <w:rPr>
      <w:rFonts w:ascii="Courier New" w:hAnsi="Courier New"/>
      <w:sz w:val="20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6">
    <w:name w:val="样式1"/>
    <w:basedOn w:val="5"/>
    <w:next w:val="1"/>
    <w:qFormat/>
    <w:uiPriority w:val="0"/>
    <w:pPr>
      <w:spacing w:before="280" w:after="290"/>
    </w:pPr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Office_10.1.0.7245_F1E327BC-269C-435d-A152-05C5408002CA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27986</dc:creator>
  <cp:lastModifiedBy>27986</cp:lastModifiedBy>
  <dcterms:modified xsi:type="dcterms:W3CDTF">2018-05-30T07:37:56Z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