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证券公司业务范围审批暂行规定（2025年修正）</w:t>
        <w:cr/>
      </w:r>
    </w:p>
    <w:p>
      <w:pPr>
        <w:jc w:val="center"/>
      </w:pPr>
      <w:r>
        <w:rPr>
          <w:rFonts w:ascii="微软雅黑" w:eastAsia="微软雅黑" w:hAnsi="微软雅黑"/>
          <w:sz w:val="24"/>
        </w:rPr>
        <w:t>证监会公告〔2025〕5号</w:t>
        <w:cr/>
      </w:r>
    </w:p>
    <w:p>
      <w:r>
        <w:rPr>
          <w:rFonts w:ascii="微软雅黑" w:eastAsia="微软雅黑" w:hAnsi="微软雅黑"/>
          <w:sz w:val="24"/>
        </w:rPr>
        <w:t xml:space="preserve">第一条  </w:t>
        <w:cr/>
      </w:r>
    </w:p>
    <w:p>
      <w:r>
        <w:rPr>
          <w:rFonts w:ascii="微软雅黑" w:eastAsia="微软雅黑" w:hAnsi="微软雅黑"/>
          <w:sz w:val="24"/>
        </w:rPr>
        <w:t>为明确证券公司业务范围审批的有关事项，根据《证券法》和《证券公司监督管理条例》，制定本规定。</w:t>
        <w:cr/>
      </w:r>
    </w:p>
    <w:p>
      <w:r>
        <w:rPr>
          <w:rFonts w:ascii="微软雅黑" w:eastAsia="微软雅黑" w:hAnsi="微软雅黑"/>
          <w:sz w:val="24"/>
        </w:rPr>
        <w:t xml:space="preserve">第二条  </w:t>
        <w:cr/>
      </w:r>
    </w:p>
    <w:p>
      <w:r>
        <w:rPr>
          <w:rFonts w:ascii="微软雅黑" w:eastAsia="微软雅黑" w:hAnsi="微软雅黑"/>
          <w:sz w:val="24"/>
        </w:rPr>
        <w:t>证券公司应当在证监会依法批准的范围内经营证券业务和其他业务，不得超范围经营。</w:t>
        <w:cr/>
      </w:r>
    </w:p>
    <w:p>
      <w:r>
        <w:rPr>
          <w:rFonts w:ascii="微软雅黑" w:eastAsia="微软雅黑" w:hAnsi="微软雅黑"/>
          <w:sz w:val="24"/>
        </w:rPr>
        <w:t xml:space="preserve">第三条  </w:t>
        <w:cr/>
      </w:r>
    </w:p>
    <w:p>
      <w:r>
        <w:rPr>
          <w:rFonts w:ascii="微软雅黑" w:eastAsia="微软雅黑" w:hAnsi="微软雅黑"/>
          <w:sz w:val="24"/>
        </w:rPr>
        <w:t>证券公司对其证券经纪业务客户提供证券投资咨询服务，不就该项服务与客户单独签订合同、单独收取费用，且收取的证券经纪业务佣金不超过规定上限的，无须取得证券投资咨询业务资格，但应当比照执行证券投资咨询业务的规则。</w:t>
        <w:cr/>
      </w:r>
    </w:p>
    <w:p>
      <w:r>
        <w:rPr>
          <w:rFonts w:ascii="微软雅黑" w:eastAsia="微软雅黑" w:hAnsi="微软雅黑"/>
          <w:sz w:val="24"/>
        </w:rPr>
        <w:t xml:space="preserve">第四条  </w:t>
        <w:cr/>
      </w:r>
    </w:p>
    <w:p>
      <w:r>
        <w:rPr>
          <w:rFonts w:ascii="微软雅黑" w:eastAsia="微软雅黑" w:hAnsi="微软雅黑"/>
          <w:sz w:val="24"/>
        </w:rPr>
        <w:t>证券公司进行现金管理，将自有资金投资于依法公开发行的国债、投资级公司债、货币市场基金、央行票据等证监会认可的风险较低、流动性较强的证券，以及证券公司经证监会批准设立的集合资产管理计划、专项资产管理计划，且投资规模不超过其净资本80%的，或者因依法履行承销义务而买卖证券的，无须取得证券自营业务资格，但应当比照执行证券自营业务的规则。</w:t>
        <w:cr/>
      </w:r>
    </w:p>
    <w:p>
      <w:r>
        <w:rPr>
          <w:rFonts w:ascii="微软雅黑" w:eastAsia="微软雅黑" w:hAnsi="微软雅黑"/>
          <w:sz w:val="24"/>
        </w:rPr>
        <w:t xml:space="preserve">第五条  </w:t>
        <w:cr/>
      </w:r>
    </w:p>
    <w:p>
      <w:r>
        <w:rPr>
          <w:rFonts w:ascii="微软雅黑" w:eastAsia="微软雅黑" w:hAnsi="微软雅黑"/>
          <w:sz w:val="24"/>
        </w:rPr>
        <w:t>经证监会批准，证券公司可以经营《证券法》、《证券公司监督管理条例》和证监会的规章、规范性文件未明确规定的业务（以下称创新业务）。</w:t>
        <w:cr/>
      </w:r>
    </w:p>
    <w:p>
      <w:r>
        <w:rPr>
          <w:rFonts w:ascii="微软雅黑" w:eastAsia="微软雅黑" w:hAnsi="微软雅黑"/>
          <w:sz w:val="24"/>
        </w:rPr>
        <w:t>证券公司经营的创新业务，应当不违反现行法律、行政法规和证监会的规定，风险可测、可控、可承受，且与现有证券业务相关性强，有利于充分利用公司现有营业网点、客户资源、业务专长或者管理经验，有利于优化对客户的服务和改善公司盈利模式。</w:t>
        <w:cr/>
      </w:r>
    </w:p>
    <w:p>
      <w:r>
        <w:rPr>
          <w:rFonts w:ascii="微软雅黑" w:eastAsia="微软雅黑" w:hAnsi="微软雅黑"/>
          <w:sz w:val="24"/>
        </w:rPr>
        <w:t>证券公司经营创新业务，应当建立内部评估和审查机制，对创新业务的合规性、可行性和可能产生的风险进行充分的评估论证，并制定业务管理制度，明确操作流程、风险控制措施和保护客户合法权益的措施。</w:t>
        <w:cr/>
      </w:r>
    </w:p>
    <w:p>
      <w:r>
        <w:rPr>
          <w:rFonts w:ascii="微软雅黑" w:eastAsia="微软雅黑" w:hAnsi="微软雅黑"/>
          <w:sz w:val="24"/>
        </w:rPr>
        <w:t xml:space="preserve">第六条  </w:t>
        <w:cr/>
      </w:r>
    </w:p>
    <w:p>
      <w:r>
        <w:rPr>
          <w:rFonts w:ascii="微软雅黑" w:eastAsia="微软雅黑" w:hAnsi="微软雅黑"/>
          <w:sz w:val="24"/>
        </w:rPr>
        <w:t>受同一单位、个人控制或者相互之间存在控制关系的证券公司，不得经营相同的业务。但相关公司采取有效措施，在经营区域或者目标客户群体上作明显区分，相互之间不存在竞争关系的除外。</w:t>
        <w:cr/>
      </w:r>
    </w:p>
    <w:p>
      <w:r>
        <w:rPr>
          <w:rFonts w:ascii="微软雅黑" w:eastAsia="微软雅黑" w:hAnsi="微软雅黑"/>
          <w:sz w:val="24"/>
        </w:rPr>
        <w:t xml:space="preserve">第七条  </w:t>
        <w:cr/>
      </w:r>
    </w:p>
    <w:p>
      <w:r>
        <w:rPr>
          <w:rFonts w:ascii="微软雅黑" w:eastAsia="微软雅黑" w:hAnsi="微软雅黑"/>
          <w:sz w:val="24"/>
        </w:rPr>
        <w:t>证券公司设立时，证监会依照法定条件核准其业务范围。对新设公司核准的业务不超过4种，证监会另有规定的除外。证券公司变更业务范围应当经证监会批准。变更业务范围分为增加业务种类和减少业务种类。证券公司一次申请增加的业务不得超过2种。</w:t>
        <w:cr/>
      </w:r>
    </w:p>
    <w:p>
      <w:r>
        <w:rPr>
          <w:rFonts w:ascii="微软雅黑" w:eastAsia="微软雅黑" w:hAnsi="微软雅黑"/>
          <w:sz w:val="24"/>
        </w:rPr>
        <w:t xml:space="preserve">第八条  </w:t>
        <w:cr/>
      </w:r>
    </w:p>
    <w:p>
      <w:r>
        <w:rPr>
          <w:rFonts w:ascii="微软雅黑" w:eastAsia="微软雅黑" w:hAnsi="微软雅黑"/>
          <w:sz w:val="24"/>
        </w:rPr>
        <w:t xml:space="preserve">证券公司增加业务种类，应当符合下列审慎性要求： </w:t>
        <w:cr/>
      </w:r>
    </w:p>
    <w:p>
      <w:r>
        <w:rPr>
          <w:rFonts w:ascii="微软雅黑" w:eastAsia="微软雅黑" w:hAnsi="微软雅黑"/>
          <w:sz w:val="24"/>
        </w:rPr>
        <w:t xml:space="preserve"> （一）增加业务种类后，注册资本符合《证券法》第一百二十一条的规定； </w:t>
        <w:cr/>
      </w:r>
    </w:p>
    <w:p>
      <w:r>
        <w:rPr>
          <w:rFonts w:ascii="微软雅黑" w:eastAsia="微软雅黑" w:hAnsi="微软雅黑"/>
          <w:sz w:val="24"/>
        </w:rPr>
        <w:t xml:space="preserve"> （二）公司治理结构健全，内部管理有效，能有效控制现有及申请增加业务的风险； </w:t>
        <w:cr/>
      </w:r>
    </w:p>
    <w:p>
      <w:r>
        <w:rPr>
          <w:rFonts w:ascii="微软雅黑" w:eastAsia="微软雅黑" w:hAnsi="微软雅黑"/>
          <w:sz w:val="24"/>
        </w:rPr>
        <w:t xml:space="preserve"> （三）最近1年各项风险控制指标持续符合规定，增加业务种类后，净资本符合规定； </w:t>
        <w:cr/>
      </w:r>
    </w:p>
    <w:p>
      <w:r>
        <w:rPr>
          <w:rFonts w:ascii="微软雅黑" w:eastAsia="微软雅黑" w:hAnsi="微软雅黑"/>
          <w:sz w:val="24"/>
        </w:rPr>
        <w:t xml:space="preserve"> （四）最近2年未因重大违法违规行为而受到处罚，最近1年未被采取重大监管措施，无因涉嫌重大违法违规正受到有关机关或者行业自律组织调查的情形； </w:t>
        <w:cr/>
      </w:r>
    </w:p>
    <w:p>
      <w:r>
        <w:rPr>
          <w:rFonts w:ascii="微软雅黑" w:eastAsia="微软雅黑" w:hAnsi="微软雅黑"/>
          <w:sz w:val="24"/>
        </w:rPr>
        <w:t xml:space="preserve"> （五）有拟负责申请增加业务的高级管理人员和适当数量的拟从事申请增加业务的从业人员； </w:t>
        <w:cr/>
      </w:r>
    </w:p>
    <w:p>
      <w:r>
        <w:rPr>
          <w:rFonts w:ascii="微软雅黑" w:eastAsia="微软雅黑" w:hAnsi="微软雅黑"/>
          <w:sz w:val="24"/>
        </w:rPr>
        <w:t xml:space="preserve"> （六）信息系统安全稳定运行，最近1年未发生重大事故；与申请增加业务有关的信息系统符合规定； </w:t>
        <w:cr/>
      </w:r>
    </w:p>
    <w:p>
      <w:r>
        <w:rPr>
          <w:rFonts w:ascii="微软雅黑" w:eastAsia="微软雅黑" w:hAnsi="微软雅黑"/>
          <w:sz w:val="24"/>
        </w:rPr>
        <w:t xml:space="preserve"> （七）取得经营证券业务许可证且持续经营已满1年；再次申请增加业务种类的，距前次申请获准超过6个月； </w:t>
        <w:cr/>
      </w:r>
    </w:p>
    <w:p>
      <w:r>
        <w:rPr>
          <w:rFonts w:ascii="微软雅黑" w:eastAsia="微软雅黑" w:hAnsi="微软雅黑"/>
          <w:sz w:val="24"/>
        </w:rPr>
        <w:t xml:space="preserve"> （八）现有业务经营管理状况良好； </w:t>
        <w:cr/>
      </w:r>
    </w:p>
    <w:p>
      <w:r>
        <w:rPr>
          <w:rFonts w:ascii="微软雅黑" w:eastAsia="微软雅黑" w:hAnsi="微软雅黑"/>
          <w:sz w:val="24"/>
        </w:rPr>
        <w:t xml:space="preserve"> （九）法律、行政法规和证监会的其他要求。</w:t>
        <w:cr/>
      </w:r>
    </w:p>
    <w:p>
      <w:r>
        <w:rPr>
          <w:rFonts w:ascii="微软雅黑" w:eastAsia="微软雅黑" w:hAnsi="微软雅黑"/>
          <w:sz w:val="24"/>
        </w:rPr>
        <w:t>证券公司申请增加的业务属于创新业务的，还应当符合本规定第五条第二款的规定；证券公司经营证券业务的子公司申请增加业务种类，还应当符合《证券公司设立子公司试行规定》第七条的规定。</w:t>
        <w:cr/>
      </w:r>
    </w:p>
    <w:p>
      <w:r>
        <w:rPr>
          <w:rFonts w:ascii="微软雅黑" w:eastAsia="微软雅黑" w:hAnsi="微软雅黑"/>
          <w:sz w:val="24"/>
        </w:rPr>
        <w:t xml:space="preserve">第九条  </w:t>
        <w:cr/>
      </w:r>
    </w:p>
    <w:p>
      <w:r>
        <w:rPr>
          <w:rFonts w:ascii="微软雅黑" w:eastAsia="微软雅黑" w:hAnsi="微软雅黑"/>
          <w:sz w:val="24"/>
        </w:rPr>
        <w:t xml:space="preserve">证券公司申请增加业务种类，应当向证监会提交下列材料： </w:t>
        <w:cr/>
      </w:r>
    </w:p>
    <w:p>
      <w:r>
        <w:rPr>
          <w:rFonts w:ascii="微软雅黑" w:eastAsia="微软雅黑" w:hAnsi="微软雅黑"/>
          <w:sz w:val="24"/>
        </w:rPr>
        <w:t xml:space="preserve"> （一）申请表； </w:t>
        <w:cr/>
      </w:r>
    </w:p>
    <w:p>
      <w:r>
        <w:rPr>
          <w:rFonts w:ascii="微软雅黑" w:eastAsia="微软雅黑" w:hAnsi="微软雅黑"/>
          <w:sz w:val="24"/>
        </w:rPr>
        <w:t xml:space="preserve"> （二）股东会关于变更业务范围的决议； </w:t>
        <w:cr/>
      </w:r>
    </w:p>
    <w:p>
      <w:r>
        <w:rPr>
          <w:rFonts w:ascii="微软雅黑" w:eastAsia="微软雅黑" w:hAnsi="微软雅黑"/>
          <w:sz w:val="24"/>
        </w:rPr>
        <w:t xml:space="preserve"> （三）与申请增加业务有关的业务管理制度和风险控制制度文本； </w:t>
        <w:cr/>
      </w:r>
    </w:p>
    <w:p>
      <w:r>
        <w:rPr>
          <w:rFonts w:ascii="微软雅黑" w:eastAsia="微软雅黑" w:hAnsi="微软雅黑"/>
          <w:sz w:val="24"/>
        </w:rPr>
        <w:t xml:space="preserve"> （四）公司最近2年合规运行情况的说明； </w:t>
        <w:cr/>
      </w:r>
    </w:p>
    <w:p>
      <w:r>
        <w:rPr>
          <w:rFonts w:ascii="微软雅黑" w:eastAsia="微软雅黑" w:hAnsi="微软雅黑"/>
          <w:sz w:val="24"/>
        </w:rPr>
        <w:t xml:space="preserve"> （五）信息系统安全稳定运行情况的说明； </w:t>
        <w:cr/>
      </w:r>
    </w:p>
    <w:p>
      <w:r>
        <w:rPr>
          <w:rFonts w:ascii="微软雅黑" w:eastAsia="微软雅黑" w:hAnsi="微软雅黑"/>
          <w:sz w:val="24"/>
        </w:rPr>
        <w:t xml:space="preserve"> （六）公司现有业务经营管理情况的说明； </w:t>
        <w:cr/>
      </w:r>
    </w:p>
    <w:p>
      <w:r>
        <w:rPr>
          <w:rFonts w:ascii="微软雅黑" w:eastAsia="微软雅黑" w:hAnsi="微软雅黑"/>
          <w:sz w:val="24"/>
        </w:rPr>
        <w:t xml:space="preserve"> （七）证监会要求提交的其他材料。</w:t>
        <w:cr/>
      </w:r>
    </w:p>
    <w:p>
      <w:r>
        <w:rPr>
          <w:rFonts w:ascii="微软雅黑" w:eastAsia="微软雅黑" w:hAnsi="微软雅黑"/>
          <w:sz w:val="24"/>
        </w:rPr>
        <w:t>证券公司申请增加的业务属于创新业务的，还应当提交业务实施方案、可行性研究报告、公司合规总监出具的业务实施方案合规审查报告；属于受同一单位、个人控制或者相互之间存在控制关系的证券公司已获准经营的业务的，还应当提交业务区分方案、相关公司关于实行业务区分的协议、相关公司股东会关于实行业务区分的决议。</w:t>
        <w:cr/>
      </w:r>
    </w:p>
    <w:p>
      <w:r>
        <w:rPr>
          <w:rFonts w:ascii="微软雅黑" w:eastAsia="微软雅黑" w:hAnsi="微软雅黑"/>
          <w:sz w:val="24"/>
        </w:rPr>
        <w:t>证券公司经营证券业务的子公司申请增加业务种类，还应当提交《证券公司设立子公司试行规定》第八条规定的其他材料。</w:t>
        <w:cr/>
      </w:r>
    </w:p>
    <w:p>
      <w:r>
        <w:rPr>
          <w:rFonts w:ascii="微软雅黑" w:eastAsia="微软雅黑" w:hAnsi="微软雅黑"/>
          <w:sz w:val="24"/>
        </w:rPr>
        <w:t xml:space="preserve">第十条  </w:t>
        <w:cr/>
      </w:r>
    </w:p>
    <w:p>
      <w:r>
        <w:rPr>
          <w:rFonts w:ascii="微软雅黑" w:eastAsia="微软雅黑" w:hAnsi="微软雅黑"/>
          <w:sz w:val="24"/>
        </w:rPr>
        <w:t>证监会按照规定，根据审慎监管的原则，对证券公司增加业务种类的申请进行审查，并自受理申请之日起45个工作日内，作出是否批准的决定。</w:t>
        <w:cr/>
      </w:r>
    </w:p>
    <w:p>
      <w:r>
        <w:rPr>
          <w:rFonts w:ascii="微软雅黑" w:eastAsia="微软雅黑" w:hAnsi="微软雅黑"/>
          <w:sz w:val="24"/>
        </w:rPr>
        <w:t>对创新业务，证监会可以组织有关专家进行评审，并可以批准若干证券公司先行试点；根据试点情况，或决定逐步扩大试点范围，在制定相关业务规则后正常推开，或停止批准新的申请。</w:t>
        <w:cr/>
      </w:r>
    </w:p>
    <w:p>
      <w:r>
        <w:rPr>
          <w:rFonts w:ascii="微软雅黑" w:eastAsia="微软雅黑" w:hAnsi="微软雅黑"/>
          <w:sz w:val="24"/>
        </w:rPr>
        <w:t xml:space="preserve">第十一条  </w:t>
        <w:cr/>
      </w:r>
    </w:p>
    <w:p>
      <w:r>
        <w:rPr>
          <w:rFonts w:ascii="微软雅黑" w:eastAsia="微软雅黑" w:hAnsi="微软雅黑"/>
          <w:sz w:val="24"/>
        </w:rPr>
        <w:t>证券公司应当在增加业务种类的申请获得批准后，依法向公司登记机关申请变更登记，并自变更登记之日起15个工作日内，向证监会提交营业执照副本复印件和拟负责申请增加业务的高级管理人员与从业人员的名单、简历以及符合条件的说明等材料，申请换发经营证券业务许可证。</w:t>
        <w:cr/>
      </w:r>
    </w:p>
    <w:p>
      <w:r>
        <w:rPr>
          <w:rFonts w:ascii="微软雅黑" w:eastAsia="微软雅黑" w:hAnsi="微软雅黑"/>
          <w:sz w:val="24"/>
        </w:rPr>
        <w:t>证监会收到申请后，通知证券公司住所地派出机构进行现场核查。派出机构应当自收到通知之日起15个工作日内，对证券公司的有关业务设施、信息系统和经营场所等进行核查，并出具核查报告。</w:t>
        <w:cr/>
      </w:r>
    </w:p>
    <w:p>
      <w:r>
        <w:rPr>
          <w:rFonts w:ascii="微软雅黑" w:eastAsia="微软雅黑" w:hAnsi="微软雅黑"/>
          <w:sz w:val="24"/>
        </w:rPr>
        <w:t>经审查和核查，证券公司全面具备规定条件的，证监会予以换发经营证券业务许可证。</w:t>
        <w:cr/>
      </w:r>
    </w:p>
    <w:p>
      <w:r>
        <w:rPr>
          <w:rFonts w:ascii="微软雅黑" w:eastAsia="微软雅黑" w:hAnsi="微软雅黑"/>
          <w:sz w:val="24"/>
        </w:rPr>
        <w:t xml:space="preserve">第十二条  </w:t>
        <w:cr/>
      </w:r>
    </w:p>
    <w:p>
      <w:r>
        <w:rPr>
          <w:rFonts w:ascii="微软雅黑" w:eastAsia="微软雅黑" w:hAnsi="微软雅黑"/>
          <w:sz w:val="24"/>
        </w:rPr>
        <w:t>证券公司在取得换发的经营证券业务许可证前，不得经营申请增加的业务，也不得进行与申请增加的业务有关的宣传推介、联系客户等营销活动。</w:t>
        <w:cr/>
      </w:r>
    </w:p>
    <w:p>
      <w:r>
        <w:rPr>
          <w:rFonts w:ascii="微软雅黑" w:eastAsia="微软雅黑" w:hAnsi="微软雅黑"/>
          <w:sz w:val="24"/>
        </w:rPr>
        <w:t>证券公司获准增加证券经纪、融资融券等为客户提供服务的业务的，应当在取得换发的经营证券业务许可证后，采取有效措施，开展与该业务有关的法制宣传、知识普及和风险提示等投资者教育活动。</w:t>
        <w:cr/>
      </w:r>
    </w:p>
    <w:p>
      <w:r>
        <w:rPr>
          <w:rFonts w:ascii="微软雅黑" w:eastAsia="微软雅黑" w:hAnsi="微软雅黑"/>
          <w:sz w:val="24"/>
        </w:rPr>
        <w:t xml:space="preserve">第十三条  </w:t>
        <w:cr/>
      </w:r>
    </w:p>
    <w:p>
      <w:r>
        <w:rPr>
          <w:rFonts w:ascii="微软雅黑" w:eastAsia="微软雅黑" w:hAnsi="微软雅黑"/>
          <w:sz w:val="24"/>
        </w:rPr>
        <w:t>证券公司申请减少业务种类，应当向证监会提交申请表、股东会关于变更业务范围的决议、申请减少业务的了结计划；申请减少的业务涉及公众客户的，还应当提交平稳处理客户相关事项的方案及书面承诺。</w:t>
        <w:cr/>
      </w:r>
    </w:p>
    <w:p>
      <w:r>
        <w:rPr>
          <w:rFonts w:ascii="微软雅黑" w:eastAsia="微软雅黑" w:hAnsi="微软雅黑"/>
          <w:sz w:val="24"/>
        </w:rPr>
        <w:t>证券公司应当在减少业务种类的申请获得批准后，按照规定了结业务，向公司登记机关申请变更登记，并自变更登记之日起15个工作日内，持营业执照副本复印件等材料，向证监会申请换发经营证券业务许可证。</w:t>
        <w:cr/>
      </w:r>
    </w:p>
    <w:p>
      <w:r>
        <w:rPr>
          <w:rFonts w:ascii="微软雅黑" w:eastAsia="微软雅黑" w:hAnsi="微软雅黑"/>
          <w:sz w:val="24"/>
        </w:rPr>
        <w:t xml:space="preserve">第十四条  </w:t>
        <w:cr/>
      </w:r>
    </w:p>
    <w:p>
      <w:r>
        <w:rPr>
          <w:rFonts w:ascii="微软雅黑" w:eastAsia="微软雅黑" w:hAnsi="微软雅黑"/>
          <w:sz w:val="24"/>
        </w:rPr>
        <w:t>证券公司应当将按照本规定提交证监会的申请材料，自证监会受理之日起5个工作日，抄报住所地证监会派出机构。</w:t>
        <w:cr/>
      </w:r>
    </w:p>
    <w:p>
      <w:r>
        <w:rPr>
          <w:rFonts w:ascii="微软雅黑" w:eastAsia="微软雅黑" w:hAnsi="微软雅黑"/>
          <w:sz w:val="24"/>
        </w:rPr>
        <w:t>证监会派出机构对证券公司的申请事项或者申请材料的内容有异议的，应当自收到公司抄报的申请材料之日起10个工作日内，向证监会提出。</w:t>
        <w:cr/>
      </w:r>
    </w:p>
    <w:p>
      <w:r>
        <w:rPr>
          <w:rFonts w:ascii="微软雅黑" w:eastAsia="微软雅黑" w:hAnsi="微软雅黑"/>
          <w:sz w:val="24"/>
        </w:rPr>
        <w:t xml:space="preserve">第十五条  </w:t>
        <w:cr/>
      </w:r>
    </w:p>
    <w:p>
      <w:r>
        <w:rPr>
          <w:rFonts w:ascii="微软雅黑" w:eastAsia="微软雅黑" w:hAnsi="微软雅黑"/>
          <w:sz w:val="24"/>
        </w:rPr>
        <w:t>上市公司并购重组财务顾问业务、证券保荐业务、证券投资基金代销业务和为期货公司提供中间介绍业务的审批，按照现行有关规定执行，不适用本规定。</w:t>
        <w:cr/>
      </w:r>
    </w:p>
    <w:p>
      <w:r>
        <w:rPr>
          <w:rFonts w:ascii="微软雅黑" w:eastAsia="微软雅黑" w:hAnsi="微软雅黑"/>
          <w:sz w:val="24"/>
        </w:rPr>
        <w:t>证券公司获准增加或者减少上述业务种类后，应当依法办理工商变更登记手续，并向证监会申请换发经营证券业务许可证。</w:t>
        <w:cr/>
      </w:r>
    </w:p>
    <w:p>
      <w:r>
        <w:rPr>
          <w:rFonts w:ascii="微软雅黑" w:eastAsia="微软雅黑" w:hAnsi="微软雅黑"/>
          <w:sz w:val="24"/>
        </w:rPr>
        <w:t xml:space="preserve">第十六条  </w:t>
        <w:cr/>
      </w:r>
    </w:p>
    <w:p>
      <w:r>
        <w:rPr>
          <w:rFonts w:ascii="微软雅黑" w:eastAsia="微软雅黑" w:hAnsi="微软雅黑"/>
          <w:sz w:val="24"/>
        </w:rPr>
        <w:t>证券公司应当自取得换发的经营证券业务许可证之日起10个工作日内，将经营证券业务许可证副本复印件报送住所地证监会派出机构。</w:t>
        <w:cr/>
      </w:r>
    </w:p>
    <w:p>
      <w:r>
        <w:rPr>
          <w:rFonts w:ascii="微软雅黑" w:eastAsia="微软雅黑" w:hAnsi="微软雅黑"/>
          <w:sz w:val="24"/>
        </w:rPr>
        <w:t xml:space="preserve">第十七条  </w:t>
        <w:cr/>
      </w:r>
    </w:p>
    <w:p>
      <w:r>
        <w:rPr>
          <w:rFonts w:ascii="微软雅黑" w:eastAsia="微软雅黑" w:hAnsi="微软雅黑"/>
          <w:sz w:val="24"/>
        </w:rPr>
        <w:t>证监会及其派出机构依法对证券公司的业务活动进行监督管理。证券公司违法违规经营业务、风险控制指标不符合规定或者出现其他法定情形的，证监会及其派出机构可以区别情形，依法对其采取限制业务活动、暂停部分业务或者全部业务、撤销业务许可等措施。</w:t>
        <w:cr/>
      </w:r>
    </w:p>
    <w:p>
      <w:r>
        <w:rPr>
          <w:rFonts w:ascii="微软雅黑" w:eastAsia="微软雅黑" w:hAnsi="微软雅黑"/>
          <w:sz w:val="24"/>
        </w:rPr>
        <w:t xml:space="preserve">第十八条  </w:t>
        <w:cr/>
      </w:r>
    </w:p>
    <w:p>
      <w:r>
        <w:rPr>
          <w:rFonts w:ascii="微软雅黑" w:eastAsia="微软雅黑" w:hAnsi="微软雅黑"/>
          <w:sz w:val="24"/>
        </w:rPr>
        <w:t>本规定自2008年12月1日起施行。证监会1999年3月16日发布的《关于进一步加强证券公司监管的若干意见》（证监机构字〔1999〕14号）同时废止。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2026-07-12T04:33:39Z</dcterms:created>
  <dc:creator>Apache POI</dc:creator>
</cp:coreProperties>
</file>