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企业年金基金管理办法</w:t>
        <w:cr/>
      </w:r>
    </w:p>
    <w:p>
      <w:pPr>
        <w:jc w:val="center"/>
      </w:pPr>
      <w:r>
        <w:rPr>
          <w:rFonts w:ascii="微软雅黑" w:eastAsia="微软雅黑" w:hAnsi="微软雅黑"/>
          <w:sz w:val="24"/>
        </w:rPr>
        <w:t>人力资源和社会保障部令第24号</w:t>
        <w:cr/>
      </w:r>
    </w:p>
    <w:p>
      <w:pPr>
        <w:pStyle w:val="标题 1"/>
      </w:pPr>
      <w:r>
        <w:rPr>
          <w:rFonts w:ascii="微软雅黑" w:eastAsia="微软雅黑" w:hAnsi="微软雅黑"/>
          <w:sz w:val="24"/>
        </w:rPr>
        <w:t>第一章  总则</w:t>
        <w:cr/>
      </w:r>
    </w:p>
    <w:p>
      <w:r>
        <w:rPr>
          <w:rFonts w:ascii="微软雅黑" w:eastAsia="微软雅黑" w:hAnsi="微软雅黑"/>
          <w:sz w:val="24"/>
        </w:rPr>
        <w:t xml:space="preserve">第一条  </w:t>
        <w:cr/>
      </w:r>
    </w:p>
    <w:p>
      <w:r>
        <w:rPr>
          <w:rFonts w:ascii="微软雅黑" w:eastAsia="微软雅黑" w:hAnsi="微软雅黑"/>
          <w:sz w:val="24"/>
        </w:rPr>
        <w:t>为维护企业年金各方当事人的合法权益，规范企业年金基金管理，根据劳动法、信托法、合同法、证券投资基金法等法律和国务院有关规定，制定本办法。</w:t>
        <w:cr/>
      </w:r>
    </w:p>
    <w:p>
      <w:r>
        <w:rPr>
          <w:rFonts w:ascii="微软雅黑" w:eastAsia="微软雅黑" w:hAnsi="微软雅黑"/>
          <w:sz w:val="24"/>
        </w:rPr>
        <w:t xml:space="preserve">第二条  </w:t>
        <w:cr/>
      </w:r>
    </w:p>
    <w:p>
      <w:r>
        <w:rPr>
          <w:rFonts w:ascii="微软雅黑" w:eastAsia="微软雅黑" w:hAnsi="微软雅黑"/>
          <w:sz w:val="24"/>
        </w:rPr>
        <w:t>企业年金基金的受托管理、账户管理、托管、投资管理以及监督管理适用本办法。</w:t>
        <w:cr/>
      </w:r>
    </w:p>
    <w:p>
      <w:r>
        <w:rPr>
          <w:rFonts w:ascii="微软雅黑" w:eastAsia="微软雅黑" w:hAnsi="微软雅黑"/>
          <w:sz w:val="24"/>
        </w:rPr>
        <w:t>本办法所称企业年金基金，是指根据依法制定的企业年金计划筹集的资金及其投资运营收益形成的企业补充养老保险基金。</w:t>
        <w:cr/>
      </w:r>
    </w:p>
    <w:p>
      <w:r>
        <w:rPr>
          <w:rFonts w:ascii="微软雅黑" w:eastAsia="微软雅黑" w:hAnsi="微软雅黑"/>
          <w:sz w:val="24"/>
        </w:rPr>
        <w:t xml:space="preserve">第三条  </w:t>
        <w:cr/>
      </w:r>
    </w:p>
    <w:p>
      <w:r>
        <w:rPr>
          <w:rFonts w:ascii="微软雅黑" w:eastAsia="微软雅黑" w:hAnsi="微软雅黑"/>
          <w:sz w:val="24"/>
        </w:rPr>
        <w:t>建立企业年金计划的企业及其职工作为委托人，与企业年金理事会或者法人受托机构（以下简称受托人）签订受托管理合同。</w:t>
        <w:cr/>
      </w:r>
    </w:p>
    <w:p>
      <w:r>
        <w:rPr>
          <w:rFonts w:ascii="微软雅黑" w:eastAsia="微软雅黑" w:hAnsi="微软雅黑"/>
          <w:sz w:val="24"/>
        </w:rPr>
        <w:t>受托人与企业年金基金账户管理机构（以下简称账户管理人）、企业年金基金托管机构（以下简称托管人）和企业年金基金投资管理机构（以下简称投资管理人）分别签订委托管理合同。</w:t>
        <w:cr/>
      </w:r>
    </w:p>
    <w:p>
      <w:r>
        <w:rPr>
          <w:rFonts w:ascii="微软雅黑" w:eastAsia="微软雅黑" w:hAnsi="微软雅黑"/>
          <w:sz w:val="24"/>
        </w:rPr>
        <w:t xml:space="preserve">第四条  </w:t>
        <w:cr/>
      </w:r>
    </w:p>
    <w:p>
      <w:r>
        <w:rPr>
          <w:rFonts w:ascii="微软雅黑" w:eastAsia="微软雅黑" w:hAnsi="微软雅黑"/>
          <w:sz w:val="24"/>
        </w:rPr>
        <w:t>受托人应当将受托管理合同和委托管理合同报人力资源社会保障行政部门备案。</w:t>
        <w:cr/>
      </w:r>
    </w:p>
    <w:p>
      <w:r>
        <w:rPr>
          <w:rFonts w:ascii="微软雅黑" w:eastAsia="微软雅黑" w:hAnsi="微软雅黑"/>
          <w:sz w:val="24"/>
        </w:rPr>
        <w:t xml:space="preserve">第五条  </w:t>
        <w:cr/>
      </w:r>
    </w:p>
    <w:p>
      <w:r>
        <w:rPr>
          <w:rFonts w:ascii="微软雅黑" w:eastAsia="微软雅黑" w:hAnsi="微软雅黑"/>
          <w:sz w:val="24"/>
        </w:rPr>
        <w:t>一个企业年金计划应当仅有一个受托人、一个账户管理人和一个托管人，可以根据资产规模大小选择适量的投资管理人。</w:t>
        <w:cr/>
      </w:r>
    </w:p>
    <w:p>
      <w:r>
        <w:rPr>
          <w:rFonts w:ascii="微软雅黑" w:eastAsia="微软雅黑" w:hAnsi="微软雅黑"/>
          <w:sz w:val="24"/>
        </w:rPr>
        <w:t xml:space="preserve">第六条  </w:t>
        <w:cr/>
      </w:r>
    </w:p>
    <w:p>
      <w:r>
        <w:rPr>
          <w:rFonts w:ascii="微软雅黑" w:eastAsia="微软雅黑" w:hAnsi="微软雅黑"/>
          <w:sz w:val="24"/>
        </w:rPr>
        <w:t>同一企业年金计划中，受托人与托管人、托管人与投资管理人不得为同一人；建立企业年金计划的企业成立企业年金理事会作为受托人的，该企业与托管人不得为同一人；受托人与托管人、托管人与投资管理人、投资管理人与其他投资管理人的总经理和企业年金从业人员，不得相互兼任。</w:t>
        <w:cr/>
      </w:r>
    </w:p>
    <w:p>
      <w:r>
        <w:rPr>
          <w:rFonts w:ascii="微软雅黑" w:eastAsia="微软雅黑" w:hAnsi="微软雅黑"/>
          <w:sz w:val="24"/>
        </w:rPr>
        <w:t>同一企业年金计划中，法人受托机构具备账户管理或者投资管理业务资格的，可以兼任账户管理人或者投资管理人。</w:t>
        <w:cr/>
      </w:r>
    </w:p>
    <w:p>
      <w:r>
        <w:rPr>
          <w:rFonts w:ascii="微软雅黑" w:eastAsia="微软雅黑" w:hAnsi="微软雅黑"/>
          <w:sz w:val="24"/>
        </w:rPr>
        <w:t xml:space="preserve">第七条  </w:t>
        <w:cr/>
      </w:r>
    </w:p>
    <w:p>
      <w:r>
        <w:rPr>
          <w:rFonts w:ascii="微软雅黑" w:eastAsia="微软雅黑" w:hAnsi="微软雅黑"/>
          <w:sz w:val="24"/>
        </w:rPr>
        <w:t>法人受托机构兼任投资管理人时，应当建立风险控制制度，确保各项业务管理之间的独立性；设立独立的受托业务和投资业务部门，办公区域、运营管理流程和业务制度应当严格分离；直接负责的高级管理人员、受托业务和投资业务部门的工作人员不得相互兼任。</w:t>
        <w:cr/>
      </w:r>
    </w:p>
    <w:p>
      <w:r>
        <w:rPr>
          <w:rFonts w:ascii="微软雅黑" w:eastAsia="微软雅黑" w:hAnsi="微软雅黑"/>
          <w:sz w:val="24"/>
        </w:rPr>
        <w:t>同一企业年金计划中，法人受托机构对待各投资管理人应当执行统一的标准和流程，体现公开、公平、公正原则。</w:t>
        <w:cr/>
      </w:r>
    </w:p>
    <w:p>
      <w:r>
        <w:rPr>
          <w:rFonts w:ascii="微软雅黑" w:eastAsia="微软雅黑" w:hAnsi="微软雅黑"/>
          <w:sz w:val="24"/>
        </w:rPr>
        <w:t xml:space="preserve">第八条  </w:t>
        <w:cr/>
      </w:r>
    </w:p>
    <w:p>
      <w:r>
        <w:rPr>
          <w:rFonts w:ascii="微软雅黑" w:eastAsia="微软雅黑" w:hAnsi="微软雅黑"/>
          <w:sz w:val="24"/>
        </w:rPr>
        <w:t>企业年金基金缴费必须归集到受托财产托管账户，并在45日内划入投资资产托管账户。企业年金基金财产独立于委托人、受托人、账户管理人、托管人、投资管理人和其他为企业年金基金管理提供服务的自然人、法人或者其他组织的固有财产及其管理的其他财产。</w:t>
        <w:cr/>
      </w:r>
    </w:p>
    <w:p>
      <w:r>
        <w:rPr>
          <w:rFonts w:ascii="微软雅黑" w:eastAsia="微软雅黑" w:hAnsi="微软雅黑"/>
          <w:sz w:val="24"/>
        </w:rPr>
        <w:t>企业年金基金财产的管理、运用或者其他情形取得的财产和收益，应当归入基金财产。</w:t>
        <w:cr/>
      </w:r>
    </w:p>
    <w:p>
      <w:r>
        <w:rPr>
          <w:rFonts w:ascii="微软雅黑" w:eastAsia="微软雅黑" w:hAnsi="微软雅黑"/>
          <w:sz w:val="24"/>
        </w:rPr>
        <w:t xml:space="preserve">第九条  </w:t>
        <w:cr/>
      </w:r>
    </w:p>
    <w:p>
      <w:r>
        <w:rPr>
          <w:rFonts w:ascii="微软雅黑" w:eastAsia="微软雅黑" w:hAnsi="微软雅黑"/>
          <w:sz w:val="24"/>
        </w:rPr>
        <w:t>委托人、受托人、账户管理人、托管人、投资管理人和其他为企业年金基金管理提供服务的自然人、法人或者其他组织，因依法解散、被依法撤销或者被依法宣告破产等原因进行终止清算的，企业年金基金财产不属于其清算财产。</w:t>
        <w:cr/>
      </w:r>
    </w:p>
    <w:p>
      <w:r>
        <w:rPr>
          <w:rFonts w:ascii="微软雅黑" w:eastAsia="微软雅黑" w:hAnsi="微软雅黑"/>
          <w:sz w:val="24"/>
        </w:rPr>
        <w:t xml:space="preserve">第十条  </w:t>
        <w:cr/>
      </w:r>
    </w:p>
    <w:p>
      <w:r>
        <w:rPr>
          <w:rFonts w:ascii="微软雅黑" w:eastAsia="微软雅黑" w:hAnsi="微软雅黑"/>
          <w:sz w:val="24"/>
        </w:rPr>
        <w:t>企业年金基金财产的债权，不得与委托人、受托人、账户管理人、托管人、投资管理人和其他为企业年金基金管理提供服务的自然人、法人或者其他组织固有财产的债务相互抵销。不同企业年金计划的企业年金基金的债权债务，不得相互抵销。</w:t>
        <w:cr/>
      </w:r>
    </w:p>
    <w:p>
      <w:r>
        <w:rPr>
          <w:rFonts w:ascii="微软雅黑" w:eastAsia="微软雅黑" w:hAnsi="微软雅黑"/>
          <w:sz w:val="24"/>
        </w:rPr>
        <w:t xml:space="preserve">第十一条  </w:t>
        <w:cr/>
      </w:r>
    </w:p>
    <w:p>
      <w:r>
        <w:rPr>
          <w:rFonts w:ascii="微软雅黑" w:eastAsia="微软雅黑" w:hAnsi="微软雅黑"/>
          <w:sz w:val="24"/>
        </w:rPr>
        <w:t>非因企业年金基金财产本身承担的债务，不得对基金财产强制执行。</w:t>
        <w:cr/>
      </w:r>
    </w:p>
    <w:p>
      <w:r>
        <w:rPr>
          <w:rFonts w:ascii="微软雅黑" w:eastAsia="微软雅黑" w:hAnsi="微软雅黑"/>
          <w:sz w:val="24"/>
        </w:rPr>
        <w:t xml:space="preserve">第十二条  </w:t>
        <w:cr/>
      </w:r>
    </w:p>
    <w:p>
      <w:r>
        <w:rPr>
          <w:rFonts w:ascii="微软雅黑" w:eastAsia="微软雅黑" w:hAnsi="微软雅黑"/>
          <w:sz w:val="24"/>
        </w:rPr>
        <w:t>受托人、账户管理人、托管人、投资管理人和其他为企业年金基金管理提供服务的自然人、法人或者其他组织必须恪尽职守，履行诚实、信用、谨慎、勤勉的义务。</w:t>
        <w:cr/>
      </w:r>
    </w:p>
    <w:p>
      <w:r>
        <w:rPr>
          <w:rFonts w:ascii="微软雅黑" w:eastAsia="微软雅黑" w:hAnsi="微软雅黑"/>
          <w:sz w:val="24"/>
        </w:rPr>
        <w:t xml:space="preserve">第十三条  </w:t>
        <w:cr/>
      </w:r>
    </w:p>
    <w:p>
      <w:r>
        <w:rPr>
          <w:rFonts w:ascii="微软雅黑" w:eastAsia="微软雅黑" w:hAnsi="微软雅黑"/>
          <w:sz w:val="24"/>
        </w:rPr>
        <w:t>人力资源社会保障部负责制定企业年金基金管理的有关政策。人力资源社会保障行政部门对企业年金基金管理进行监管。</w:t>
        <w:cr/>
      </w:r>
    </w:p>
    <w:p>
      <w:pPr>
        <w:pStyle w:val="标题 1"/>
      </w:pPr>
      <w:r>
        <w:rPr>
          <w:rFonts w:ascii="微软雅黑" w:eastAsia="微软雅黑" w:hAnsi="微软雅黑"/>
          <w:sz w:val="24"/>
        </w:rPr>
        <w:t>第二章  受托人</w:t>
        <w:cr/>
      </w:r>
    </w:p>
    <w:p>
      <w:r>
        <w:rPr>
          <w:rFonts w:ascii="微软雅黑" w:eastAsia="微软雅黑" w:hAnsi="微软雅黑"/>
          <w:sz w:val="24"/>
        </w:rPr>
        <w:t xml:space="preserve">第十四条  </w:t>
        <w:cr/>
      </w:r>
    </w:p>
    <w:p>
      <w:r>
        <w:rPr>
          <w:rFonts w:ascii="微软雅黑" w:eastAsia="微软雅黑" w:hAnsi="微软雅黑"/>
          <w:sz w:val="24"/>
        </w:rPr>
        <w:t>本办法所称受托人，是指受托管理企业年金基金的符合国家规定的养老金管理公司等法人受托机构（以下简称法人受托机构）或者企业年金理事会。</w:t>
        <w:cr/>
      </w:r>
    </w:p>
    <w:p>
      <w:r>
        <w:rPr>
          <w:rFonts w:ascii="微软雅黑" w:eastAsia="微软雅黑" w:hAnsi="微软雅黑"/>
          <w:sz w:val="24"/>
        </w:rPr>
        <w:t xml:space="preserve">第十五条  </w:t>
        <w:cr/>
      </w:r>
    </w:p>
    <w:p>
      <w:r>
        <w:rPr>
          <w:rFonts w:ascii="微软雅黑" w:eastAsia="微软雅黑" w:hAnsi="微软雅黑"/>
          <w:sz w:val="24"/>
        </w:rPr>
        <w:t>建立企业年金计划的企业，应当通过职工大会或者职工代表大会讨论确定，选择法人受托机构作为受托人，或者成立企业年金理事会作为受托人。</w:t>
        <w:cr/>
      </w:r>
    </w:p>
    <w:p>
      <w:r>
        <w:rPr>
          <w:rFonts w:ascii="微软雅黑" w:eastAsia="微软雅黑" w:hAnsi="微软雅黑"/>
          <w:sz w:val="24"/>
        </w:rPr>
        <w:t xml:space="preserve">第十六条  </w:t>
        <w:cr/>
      </w:r>
    </w:p>
    <w:p>
      <w:r>
        <w:rPr>
          <w:rFonts w:ascii="微软雅黑" w:eastAsia="微软雅黑" w:hAnsi="微软雅黑"/>
          <w:sz w:val="24"/>
        </w:rPr>
        <w:t>企业年金理事会由企业代表和职工代表等人员组成，也可以聘请企业以外的专业人员参加，其中职工代表不少于三分之一。理事会应当配备一定数量的专职工作人员。</w:t>
        <w:cr/>
      </w:r>
    </w:p>
    <w:p>
      <w:r>
        <w:rPr>
          <w:rFonts w:ascii="微软雅黑" w:eastAsia="微软雅黑" w:hAnsi="微软雅黑"/>
          <w:sz w:val="24"/>
        </w:rPr>
        <w:t xml:space="preserve">第十七条  </w:t>
        <w:cr/>
      </w:r>
    </w:p>
    <w:p>
      <w:r>
        <w:rPr>
          <w:rFonts w:ascii="微软雅黑" w:eastAsia="微软雅黑" w:hAnsi="微软雅黑"/>
          <w:sz w:val="24"/>
        </w:rPr>
        <w:t>企业年金理事会中的职工代表和企业以外的专业人员由职工大会、职工代表大会或者其他形式民主选举产生。企业代表由企业方聘任。</w:t>
        <w:cr/>
      </w:r>
    </w:p>
    <w:p>
      <w:r>
        <w:rPr>
          <w:rFonts w:ascii="微软雅黑" w:eastAsia="微软雅黑" w:hAnsi="微软雅黑"/>
          <w:sz w:val="24"/>
        </w:rPr>
        <w:t>理事任期由企业年金理事会章程规定，但每届任期不得超过三年。理事任期届满，连选可以连任。</w:t>
        <w:cr/>
      </w:r>
    </w:p>
    <w:p>
      <w:r>
        <w:rPr>
          <w:rFonts w:ascii="微软雅黑" w:eastAsia="微软雅黑" w:hAnsi="微软雅黑"/>
          <w:sz w:val="24"/>
        </w:rPr>
        <w:t xml:space="preserve">第十八条  </w:t>
        <w:cr/>
      </w:r>
    </w:p>
    <w:p>
      <w:r>
        <w:rPr>
          <w:rFonts w:ascii="微软雅黑" w:eastAsia="微软雅黑" w:hAnsi="微软雅黑"/>
          <w:sz w:val="24"/>
        </w:rPr>
        <w:t>企业年金理事会理事应当具备下列条件：</w:t>
        <w:cr/>
      </w:r>
    </w:p>
    <w:p>
      <w:r>
        <w:rPr>
          <w:rFonts w:ascii="微软雅黑" w:eastAsia="微软雅黑" w:hAnsi="微软雅黑"/>
          <w:sz w:val="24"/>
        </w:rPr>
        <w:t>（一）具有完全民事行为能力；</w:t>
        <w:cr/>
      </w:r>
    </w:p>
    <w:p>
      <w:r>
        <w:rPr>
          <w:rFonts w:ascii="微软雅黑" w:eastAsia="微软雅黑" w:hAnsi="微软雅黑"/>
          <w:sz w:val="24"/>
        </w:rPr>
        <w:t>（二）诚实守信，无犯罪记录；</w:t>
        <w:cr/>
      </w:r>
    </w:p>
    <w:p>
      <w:r>
        <w:rPr>
          <w:rFonts w:ascii="微软雅黑" w:eastAsia="微软雅黑" w:hAnsi="微软雅黑"/>
          <w:sz w:val="24"/>
        </w:rPr>
        <w:t>（三）具有从事法律、金融、会计、社会保障或者其他履行企业年金理事会理事职责所必需的专业知识；</w:t>
        <w:cr/>
      </w:r>
    </w:p>
    <w:p>
      <w:r>
        <w:rPr>
          <w:rFonts w:ascii="微软雅黑" w:eastAsia="微软雅黑" w:hAnsi="微软雅黑"/>
          <w:sz w:val="24"/>
        </w:rPr>
        <w:t>（四）具有决策能力；</w:t>
        <w:cr/>
      </w:r>
    </w:p>
    <w:p>
      <w:r>
        <w:rPr>
          <w:rFonts w:ascii="微软雅黑" w:eastAsia="微软雅黑" w:hAnsi="微软雅黑"/>
          <w:sz w:val="24"/>
        </w:rPr>
        <w:t>（五）无个人所负数额较大的债务到期未清偿情形。</w:t>
        <w:cr/>
      </w:r>
    </w:p>
    <w:p>
      <w:r>
        <w:rPr>
          <w:rFonts w:ascii="微软雅黑" w:eastAsia="微软雅黑" w:hAnsi="微软雅黑"/>
          <w:sz w:val="24"/>
        </w:rPr>
        <w:t xml:space="preserve">第十九条  </w:t>
        <w:cr/>
      </w:r>
    </w:p>
    <w:p>
      <w:r>
        <w:rPr>
          <w:rFonts w:ascii="微软雅黑" w:eastAsia="微软雅黑" w:hAnsi="微软雅黑"/>
          <w:sz w:val="24"/>
        </w:rPr>
        <w:t>企业年金理事会依法独立管理本企业的企业年金基金事务，不受企业方的干预，不得从事任何形式的营业性活动，不得从企业年金基金财产中提取管理费用。</w:t>
        <w:cr/>
      </w:r>
    </w:p>
    <w:p>
      <w:r>
        <w:rPr>
          <w:rFonts w:ascii="微软雅黑" w:eastAsia="微软雅黑" w:hAnsi="微软雅黑"/>
          <w:sz w:val="24"/>
        </w:rPr>
        <w:t xml:space="preserve">第二十条  </w:t>
        <w:cr/>
      </w:r>
    </w:p>
    <w:p>
      <w:r>
        <w:rPr>
          <w:rFonts w:ascii="微软雅黑" w:eastAsia="微软雅黑" w:hAnsi="微软雅黑"/>
          <w:sz w:val="24"/>
        </w:rPr>
        <w:t>企业年金理事会会议，应当由理事本人出席；理事因故不能出席，可以书面委托其他理事代为出席，委托书中应当载明授权范围。</w:t>
        <w:cr/>
      </w:r>
    </w:p>
    <w:p>
      <w:r>
        <w:rPr>
          <w:rFonts w:ascii="微软雅黑" w:eastAsia="微软雅黑" w:hAnsi="微软雅黑"/>
          <w:sz w:val="24"/>
        </w:rPr>
        <w:t>理事会作出决议，应当经全体理事三分之二以上通过。理事会应当对会议所议事项的决定形成会议记录，出席会议的理事应当在会议记录上签名。</w:t>
        <w:cr/>
      </w:r>
    </w:p>
    <w:p>
      <w:r>
        <w:rPr>
          <w:rFonts w:ascii="微软雅黑" w:eastAsia="微软雅黑" w:hAnsi="微软雅黑"/>
          <w:sz w:val="24"/>
        </w:rPr>
        <w:t xml:space="preserve">第二十一条  </w:t>
        <w:cr/>
      </w:r>
    </w:p>
    <w:p>
      <w:r>
        <w:rPr>
          <w:rFonts w:ascii="微软雅黑" w:eastAsia="微软雅黑" w:hAnsi="微软雅黑"/>
          <w:sz w:val="24"/>
        </w:rPr>
        <w:t>理事应当对企业年金理事会的决议承担责任。理事会的决议违反法律、行政法规、本办法规定或者理事会章程，致使企业年金基金财产遭受损失的，理事应当承担赔偿责任。但经证明在表决时曾表明异议并记载于会议记录的，该理事可以免除责任。</w:t>
        <w:cr/>
      </w:r>
    </w:p>
    <w:p>
      <w:r>
        <w:rPr>
          <w:rFonts w:ascii="微软雅黑" w:eastAsia="微软雅黑" w:hAnsi="微软雅黑"/>
          <w:sz w:val="24"/>
        </w:rPr>
        <w:t>企业年金理事会对外签订合同，应当由全体理事签字。</w:t>
        <w:cr/>
      </w:r>
    </w:p>
    <w:p>
      <w:r>
        <w:rPr>
          <w:rFonts w:ascii="微软雅黑" w:eastAsia="微软雅黑" w:hAnsi="微软雅黑"/>
          <w:sz w:val="24"/>
        </w:rPr>
        <w:t xml:space="preserve">第二十二条  </w:t>
        <w:cr/>
      </w:r>
    </w:p>
    <w:p>
      <w:r>
        <w:rPr>
          <w:rFonts w:ascii="微软雅黑" w:eastAsia="微软雅黑" w:hAnsi="微软雅黑"/>
          <w:sz w:val="24"/>
        </w:rPr>
        <w:t>法人受托机构应当具备下列条件：</w:t>
        <w:cr/>
      </w:r>
    </w:p>
    <w:p>
      <w:r>
        <w:rPr>
          <w:rFonts w:ascii="微软雅黑" w:eastAsia="微软雅黑" w:hAnsi="微软雅黑"/>
          <w:sz w:val="24"/>
        </w:rPr>
        <w:t>（一）经国家金融监管部门批准，在中国境内注册的独立法人；</w:t>
        <w:cr/>
      </w:r>
    </w:p>
    <w:p>
      <w:r>
        <w:rPr>
          <w:rFonts w:ascii="微软雅黑" w:eastAsia="微软雅黑" w:hAnsi="微软雅黑"/>
          <w:sz w:val="24"/>
        </w:rPr>
        <w:t>（二）注册资本不少于5亿元人民币，且在任何时候都维持不少于5亿元人民币的净资产；</w:t>
        <w:cr/>
      </w:r>
    </w:p>
    <w:p>
      <w:r>
        <w:rPr>
          <w:rFonts w:ascii="微软雅黑" w:eastAsia="微软雅黑" w:hAnsi="微软雅黑"/>
          <w:sz w:val="24"/>
        </w:rPr>
        <w:t>（三）具有完善的法人治理结构；</w:t>
        <w:cr/>
      </w:r>
    </w:p>
    <w:p>
      <w:r>
        <w:rPr>
          <w:rFonts w:ascii="微软雅黑" w:eastAsia="微软雅黑" w:hAnsi="微软雅黑"/>
          <w:sz w:val="24"/>
        </w:rPr>
        <w:t>（四）取得企业年金基金从业资格的专职人员达到规定人数；</w:t>
        <w:cr/>
      </w:r>
    </w:p>
    <w:p>
      <w:r>
        <w:rPr>
          <w:rFonts w:ascii="微软雅黑" w:eastAsia="微软雅黑" w:hAnsi="微软雅黑"/>
          <w:sz w:val="24"/>
        </w:rPr>
        <w:t>（五）具有符合要求的营业场所、安全防范设施和与企业年金基金受托管理业务有关的其他设施；</w:t>
        <w:cr/>
      </w:r>
    </w:p>
    <w:p>
      <w:r>
        <w:rPr>
          <w:rFonts w:ascii="微软雅黑" w:eastAsia="微软雅黑" w:hAnsi="微软雅黑"/>
          <w:sz w:val="24"/>
        </w:rPr>
        <w:t>（六）具有完善的内部稽核监控制度和风险控制制度；</w:t>
        <w:cr/>
      </w:r>
    </w:p>
    <w:p>
      <w:r>
        <w:rPr>
          <w:rFonts w:ascii="微软雅黑" w:eastAsia="微软雅黑" w:hAnsi="微软雅黑"/>
          <w:sz w:val="24"/>
        </w:rPr>
        <w:t>（七）近3年没有重大违法违规行为；</w:t>
        <w:cr/>
      </w:r>
    </w:p>
    <w:p>
      <w:r>
        <w:rPr>
          <w:rFonts w:ascii="微软雅黑" w:eastAsia="微软雅黑" w:hAnsi="微软雅黑"/>
          <w:sz w:val="24"/>
        </w:rPr>
        <w:t>（八）国家规定的其他条件。</w:t>
        <w:cr/>
      </w:r>
    </w:p>
    <w:p>
      <w:r>
        <w:rPr>
          <w:rFonts w:ascii="微软雅黑" w:eastAsia="微软雅黑" w:hAnsi="微软雅黑"/>
          <w:sz w:val="24"/>
        </w:rPr>
        <w:t xml:space="preserve">第二十三条  </w:t>
        <w:cr/>
      </w:r>
    </w:p>
    <w:p>
      <w:r>
        <w:rPr>
          <w:rFonts w:ascii="微软雅黑" w:eastAsia="微软雅黑" w:hAnsi="微软雅黑"/>
          <w:sz w:val="24"/>
        </w:rPr>
        <w:t>受托人应当履行下列职责：</w:t>
        <w:cr/>
      </w:r>
    </w:p>
    <w:p>
      <w:r>
        <w:rPr>
          <w:rFonts w:ascii="微软雅黑" w:eastAsia="微软雅黑" w:hAnsi="微软雅黑"/>
          <w:sz w:val="24"/>
        </w:rPr>
        <w:t>（一）选择、监督、更换账户管理人、托管人、投资管理人；</w:t>
        <w:cr/>
      </w:r>
    </w:p>
    <w:p>
      <w:r>
        <w:rPr>
          <w:rFonts w:ascii="微软雅黑" w:eastAsia="微软雅黑" w:hAnsi="微软雅黑"/>
          <w:sz w:val="24"/>
        </w:rPr>
        <w:t>（二）制定企业年金基金战略资产配置策略；</w:t>
        <w:cr/>
      </w:r>
    </w:p>
    <w:p>
      <w:r>
        <w:rPr>
          <w:rFonts w:ascii="微软雅黑" w:eastAsia="微软雅黑" w:hAnsi="微软雅黑"/>
          <w:sz w:val="24"/>
        </w:rPr>
        <w:t>（三）根据合同对企业年金基金管理进行监督；</w:t>
        <w:cr/>
      </w:r>
    </w:p>
    <w:p>
      <w:r>
        <w:rPr>
          <w:rFonts w:ascii="微软雅黑" w:eastAsia="微软雅黑" w:hAnsi="微软雅黑"/>
          <w:sz w:val="24"/>
        </w:rPr>
        <w:t>（四）根据合同收取企业和职工缴费，向受益人支付企业年金待遇，并在合同中约定具体的履行方式；</w:t>
        <w:cr/>
      </w:r>
    </w:p>
    <w:p>
      <w:r>
        <w:rPr>
          <w:rFonts w:ascii="微软雅黑" w:eastAsia="微软雅黑" w:hAnsi="微软雅黑"/>
          <w:sz w:val="24"/>
        </w:rPr>
        <w:t>（五）接受委托人查询，定期向委托人提交企业年金基金管理和财务会计报告。发生重大事件时，及时向委托人和有关监管部门报告；定期向有关监管部门提交开展企业年金基金受托管理业务情况的报告；</w:t>
        <w:cr/>
      </w:r>
    </w:p>
    <w:p>
      <w:r>
        <w:rPr>
          <w:rFonts w:ascii="微软雅黑" w:eastAsia="微软雅黑" w:hAnsi="微软雅黑"/>
          <w:sz w:val="24"/>
        </w:rPr>
        <w:t>（六）按照国家规定保存与企业年金基金管理有关的记录自合同终止之日起至少15年；</w:t>
        <w:cr/>
      </w:r>
    </w:p>
    <w:p>
      <w:r>
        <w:rPr>
          <w:rFonts w:ascii="微软雅黑" w:eastAsia="微软雅黑" w:hAnsi="微软雅黑"/>
          <w:sz w:val="24"/>
        </w:rPr>
        <w:t>（七）国家规定和合同约定的其他职责。</w:t>
        <w:cr/>
      </w:r>
    </w:p>
    <w:p>
      <w:r>
        <w:rPr>
          <w:rFonts w:ascii="微软雅黑" w:eastAsia="微软雅黑" w:hAnsi="微软雅黑"/>
          <w:sz w:val="24"/>
        </w:rPr>
        <w:t xml:space="preserve">第二十四条  </w:t>
        <w:cr/>
      </w:r>
    </w:p>
    <w:p>
      <w:r>
        <w:rPr>
          <w:rFonts w:ascii="微软雅黑" w:eastAsia="微软雅黑" w:hAnsi="微软雅黑"/>
          <w:sz w:val="24"/>
        </w:rPr>
        <w:t>本办法所称受益人，是指参加企业年金计划并享有受益权的企业职工。</w:t>
        <w:cr/>
      </w:r>
    </w:p>
    <w:p>
      <w:r>
        <w:rPr>
          <w:rFonts w:ascii="微软雅黑" w:eastAsia="微软雅黑" w:hAnsi="微软雅黑"/>
          <w:sz w:val="24"/>
        </w:rPr>
        <w:t xml:space="preserve">第二十五条  </w:t>
        <w:cr/>
      </w:r>
    </w:p>
    <w:p>
      <w:r>
        <w:rPr>
          <w:rFonts w:ascii="微软雅黑" w:eastAsia="微软雅黑" w:hAnsi="微软雅黑"/>
          <w:sz w:val="24"/>
        </w:rPr>
        <w:t>有下列情形之一的，法人受托机构职责终止：</w:t>
        <w:cr/>
      </w:r>
    </w:p>
    <w:p>
      <w:r>
        <w:rPr>
          <w:rFonts w:ascii="微软雅黑" w:eastAsia="微软雅黑" w:hAnsi="微软雅黑"/>
          <w:sz w:val="24"/>
        </w:rPr>
        <w:t>（一）违反与委托人合同约定的；</w:t>
        <w:cr/>
      </w:r>
    </w:p>
    <w:p>
      <w:r>
        <w:rPr>
          <w:rFonts w:ascii="微软雅黑" w:eastAsia="微软雅黑" w:hAnsi="微软雅黑"/>
          <w:sz w:val="24"/>
        </w:rPr>
        <w:t>（二）利用企业年金基金财产为其谋取利益，或者为他人谋取不正当利益的；</w:t>
        <w:cr/>
      </w:r>
    </w:p>
    <w:p>
      <w:r>
        <w:rPr>
          <w:rFonts w:ascii="微软雅黑" w:eastAsia="微软雅黑" w:hAnsi="微软雅黑"/>
          <w:sz w:val="24"/>
        </w:rPr>
        <w:t>（三）依法解散、被依法撤销、被依法宣告破产或者被依法接管的；</w:t>
        <w:cr/>
      </w:r>
    </w:p>
    <w:p>
      <w:r>
        <w:rPr>
          <w:rFonts w:ascii="微软雅黑" w:eastAsia="微软雅黑" w:hAnsi="微软雅黑"/>
          <w:sz w:val="24"/>
        </w:rPr>
        <w:t>（四）被依法取消企业年金基金受托管理业务资格的；</w:t>
        <w:cr/>
      </w:r>
    </w:p>
    <w:p>
      <w:r>
        <w:rPr>
          <w:rFonts w:ascii="微软雅黑" w:eastAsia="微软雅黑" w:hAnsi="微软雅黑"/>
          <w:sz w:val="24"/>
        </w:rPr>
        <w:t>（五）委托人有证据认为更换受托人符合受益人利益的；</w:t>
        <w:cr/>
      </w:r>
    </w:p>
    <w:p>
      <w:r>
        <w:rPr>
          <w:rFonts w:ascii="微软雅黑" w:eastAsia="微软雅黑" w:hAnsi="微软雅黑"/>
          <w:sz w:val="24"/>
        </w:rPr>
        <w:t>（六）有关监管部门有充分理由和依据认为更换受托人符合受益人利益的；</w:t>
        <w:cr/>
      </w:r>
    </w:p>
    <w:p>
      <w:r>
        <w:rPr>
          <w:rFonts w:ascii="微软雅黑" w:eastAsia="微软雅黑" w:hAnsi="微软雅黑"/>
          <w:sz w:val="24"/>
        </w:rPr>
        <w:t>（七）国家规定和合同约定的其他情形。</w:t>
        <w:cr/>
      </w:r>
    </w:p>
    <w:p>
      <w:r>
        <w:rPr>
          <w:rFonts w:ascii="微软雅黑" w:eastAsia="微软雅黑" w:hAnsi="微软雅黑"/>
          <w:sz w:val="24"/>
        </w:rPr>
        <w:t>企业年金理事会有前款第（二）项规定情形的，企业年金理事会职责终止，由委托人选择法人受托机构担任受托人。企业年金理事会有第（一）、（三）至（七）项规定情形之一的，应当按照国家规定重新组成，或者由委托人选择法人受托机构担任受托人。</w:t>
        <w:cr/>
      </w:r>
    </w:p>
    <w:p>
      <w:r>
        <w:rPr>
          <w:rFonts w:ascii="微软雅黑" w:eastAsia="微软雅黑" w:hAnsi="微软雅黑"/>
          <w:sz w:val="24"/>
        </w:rPr>
        <w:t xml:space="preserve">第二十六条  </w:t>
        <w:cr/>
      </w:r>
    </w:p>
    <w:p>
      <w:r>
        <w:rPr>
          <w:rFonts w:ascii="微软雅黑" w:eastAsia="微软雅黑" w:hAnsi="微软雅黑"/>
          <w:sz w:val="24"/>
        </w:rPr>
        <w:t>受托人职责终止的，委托人应当在45日内委任新的受托人。</w:t>
        <w:cr/>
      </w:r>
    </w:p>
    <w:p>
      <w:r>
        <w:rPr>
          <w:rFonts w:ascii="微软雅黑" w:eastAsia="微软雅黑" w:hAnsi="微软雅黑"/>
          <w:sz w:val="24"/>
        </w:rPr>
        <w:t>受托人职责终止的，应当妥善保管企业年金基金受托管理资料，在45日内办理完毕受托管理业务移交手续，新受托人应当接收并行使相应职责。</w:t>
        <w:cr/>
      </w:r>
    </w:p>
    <w:p>
      <w:pPr>
        <w:pStyle w:val="标题 1"/>
      </w:pPr>
      <w:r>
        <w:rPr>
          <w:rFonts w:ascii="微软雅黑" w:eastAsia="微软雅黑" w:hAnsi="微软雅黑"/>
          <w:sz w:val="24"/>
        </w:rPr>
        <w:t>第三章  账户管理人</w:t>
        <w:cr/>
      </w:r>
    </w:p>
    <w:p>
      <w:r>
        <w:rPr>
          <w:rFonts w:ascii="微软雅黑" w:eastAsia="微软雅黑" w:hAnsi="微软雅黑"/>
          <w:sz w:val="24"/>
        </w:rPr>
        <w:t xml:space="preserve">第二十七条  </w:t>
        <w:cr/>
      </w:r>
    </w:p>
    <w:p>
      <w:r>
        <w:rPr>
          <w:rFonts w:ascii="微软雅黑" w:eastAsia="微软雅黑" w:hAnsi="微软雅黑"/>
          <w:sz w:val="24"/>
        </w:rPr>
        <w:t>本办法所称账户管理人，是指接受受托人委托管理企业年金基金账户的专业机构。</w:t>
        <w:cr/>
      </w:r>
    </w:p>
    <w:p>
      <w:r>
        <w:rPr>
          <w:rFonts w:ascii="微软雅黑" w:eastAsia="微软雅黑" w:hAnsi="微软雅黑"/>
          <w:sz w:val="24"/>
        </w:rPr>
        <w:t xml:space="preserve">第二十八条  </w:t>
        <w:cr/>
      </w:r>
    </w:p>
    <w:p>
      <w:r>
        <w:rPr>
          <w:rFonts w:ascii="微软雅黑" w:eastAsia="微软雅黑" w:hAnsi="微软雅黑"/>
          <w:sz w:val="24"/>
        </w:rPr>
        <w:t>账户管理人应当具备下列条件：</w:t>
        <w:cr/>
      </w:r>
    </w:p>
    <w:p>
      <w:r>
        <w:rPr>
          <w:rFonts w:ascii="微软雅黑" w:eastAsia="微软雅黑" w:hAnsi="微软雅黑"/>
          <w:sz w:val="24"/>
        </w:rPr>
        <w:t>（一）经国家有关部门批准，在中国境内注册的独立法人；</w:t>
        <w:cr/>
      </w:r>
    </w:p>
    <w:p>
      <w:r>
        <w:rPr>
          <w:rFonts w:ascii="微软雅黑" w:eastAsia="微软雅黑" w:hAnsi="微软雅黑"/>
          <w:sz w:val="24"/>
        </w:rPr>
        <w:t>（二）注册资本不少于5亿元人民币，且在任何时候都维持不少于5亿元人民币的净资产；</w:t>
        <w:cr/>
      </w:r>
    </w:p>
    <w:p>
      <w:r>
        <w:rPr>
          <w:rFonts w:ascii="微软雅黑" w:eastAsia="微软雅黑" w:hAnsi="微软雅黑"/>
          <w:sz w:val="24"/>
        </w:rPr>
        <w:t>（三）具有完善的法人治理结构；</w:t>
        <w:cr/>
      </w:r>
    </w:p>
    <w:p>
      <w:r>
        <w:rPr>
          <w:rFonts w:ascii="微软雅黑" w:eastAsia="微软雅黑" w:hAnsi="微软雅黑"/>
          <w:sz w:val="24"/>
        </w:rPr>
        <w:t>（四）取得企业年金基金从业资格的专职人员达到规定人数；</w:t>
        <w:cr/>
      </w:r>
    </w:p>
    <w:p>
      <w:r>
        <w:rPr>
          <w:rFonts w:ascii="微软雅黑" w:eastAsia="微软雅黑" w:hAnsi="微软雅黑"/>
          <w:sz w:val="24"/>
        </w:rPr>
        <w:t>（五）具有相应的企业年金基金账户信息管理系统；</w:t>
        <w:cr/>
      </w:r>
    </w:p>
    <w:p>
      <w:r>
        <w:rPr>
          <w:rFonts w:ascii="微软雅黑" w:eastAsia="微软雅黑" w:hAnsi="微软雅黑"/>
          <w:sz w:val="24"/>
        </w:rPr>
        <w:t>（六）具有符合要求的营业场所、安全防范设施和与企业年金基金账户管理业务有关的其他设施；</w:t>
        <w:cr/>
      </w:r>
    </w:p>
    <w:p>
      <w:r>
        <w:rPr>
          <w:rFonts w:ascii="微软雅黑" w:eastAsia="微软雅黑" w:hAnsi="微软雅黑"/>
          <w:sz w:val="24"/>
        </w:rPr>
        <w:t>（七）具有完善的内部稽核监控制度和风险控制制度；</w:t>
        <w:cr/>
      </w:r>
    </w:p>
    <w:p>
      <w:r>
        <w:rPr>
          <w:rFonts w:ascii="微软雅黑" w:eastAsia="微软雅黑" w:hAnsi="微软雅黑"/>
          <w:sz w:val="24"/>
        </w:rPr>
        <w:t>（八）近3年没有重大违法违规行为；</w:t>
        <w:cr/>
      </w:r>
    </w:p>
    <w:p>
      <w:r>
        <w:rPr>
          <w:rFonts w:ascii="微软雅黑" w:eastAsia="微软雅黑" w:hAnsi="微软雅黑"/>
          <w:sz w:val="24"/>
        </w:rPr>
        <w:t>（九）国家规定的其他条件。</w:t>
        <w:cr/>
      </w:r>
    </w:p>
    <w:p>
      <w:r>
        <w:rPr>
          <w:rFonts w:ascii="微软雅黑" w:eastAsia="微软雅黑" w:hAnsi="微软雅黑"/>
          <w:sz w:val="24"/>
        </w:rPr>
        <w:t xml:space="preserve">第二十九条  </w:t>
        <w:cr/>
      </w:r>
    </w:p>
    <w:p>
      <w:r>
        <w:rPr>
          <w:rFonts w:ascii="微软雅黑" w:eastAsia="微软雅黑" w:hAnsi="微软雅黑"/>
          <w:sz w:val="24"/>
        </w:rPr>
        <w:t>账户管理人应当履行下列职责：</w:t>
        <w:cr/>
      </w:r>
    </w:p>
    <w:p>
      <w:r>
        <w:rPr>
          <w:rFonts w:ascii="微软雅黑" w:eastAsia="微软雅黑" w:hAnsi="微软雅黑"/>
          <w:sz w:val="24"/>
        </w:rPr>
        <w:t>（一）建立企业年金基金企业账户和个人账户；</w:t>
        <w:cr/>
      </w:r>
    </w:p>
    <w:p>
      <w:r>
        <w:rPr>
          <w:rFonts w:ascii="微软雅黑" w:eastAsia="微软雅黑" w:hAnsi="微软雅黑"/>
          <w:sz w:val="24"/>
        </w:rPr>
        <w:t>（二）记录企业、职工缴费以及企业年金基金投资收益；</w:t>
        <w:cr/>
      </w:r>
    </w:p>
    <w:p>
      <w:r>
        <w:rPr>
          <w:rFonts w:ascii="微软雅黑" w:eastAsia="微软雅黑" w:hAnsi="微软雅黑"/>
          <w:sz w:val="24"/>
        </w:rPr>
        <w:t>（三）定期与托管人核对缴费数据以及企业年金基金账户财产变化状况，及时将核对结果提交受托人；</w:t>
        <w:cr/>
      </w:r>
    </w:p>
    <w:p>
      <w:r>
        <w:rPr>
          <w:rFonts w:ascii="微软雅黑" w:eastAsia="微软雅黑" w:hAnsi="微软雅黑"/>
          <w:sz w:val="24"/>
        </w:rPr>
        <w:t>（四）计算企业年金待遇；</w:t>
        <w:cr/>
      </w:r>
    </w:p>
    <w:p>
      <w:r>
        <w:rPr>
          <w:rFonts w:ascii="微软雅黑" w:eastAsia="微软雅黑" w:hAnsi="微软雅黑"/>
          <w:sz w:val="24"/>
        </w:rPr>
        <w:t>（五）向企业和受益人提供企业年金基金企业账户和个人账户信息查询服务；向受益人提供年度权益报告；</w:t>
        <w:cr/>
      </w:r>
    </w:p>
    <w:p>
      <w:r>
        <w:rPr>
          <w:rFonts w:ascii="微软雅黑" w:eastAsia="微软雅黑" w:hAnsi="微软雅黑"/>
          <w:sz w:val="24"/>
        </w:rPr>
        <w:t>（六）定期向受托人提交账户管理数据等信息以及企业年金基金账户管理报告；定期向有关监管部门提交开展企业年金基金账户管理业务情况的报告；</w:t>
        <w:cr/>
      </w:r>
    </w:p>
    <w:p>
      <w:r>
        <w:rPr>
          <w:rFonts w:ascii="微软雅黑" w:eastAsia="微软雅黑" w:hAnsi="微软雅黑"/>
          <w:sz w:val="24"/>
        </w:rPr>
        <w:t>（七）按照国家规定保存企业年金基金账户管理档案自合同终止之日起至少15年；</w:t>
        <w:cr/>
      </w:r>
    </w:p>
    <w:p>
      <w:r>
        <w:rPr>
          <w:rFonts w:ascii="微软雅黑" w:eastAsia="微软雅黑" w:hAnsi="微软雅黑"/>
          <w:sz w:val="24"/>
        </w:rPr>
        <w:t>（八）国家规定和合同约定的其他职责。</w:t>
        <w:cr/>
      </w:r>
    </w:p>
    <w:p>
      <w:r>
        <w:rPr>
          <w:rFonts w:ascii="微软雅黑" w:eastAsia="微软雅黑" w:hAnsi="微软雅黑"/>
          <w:sz w:val="24"/>
        </w:rPr>
        <w:t xml:space="preserve">第三十条  </w:t>
        <w:cr/>
      </w:r>
    </w:p>
    <w:p>
      <w:r>
        <w:rPr>
          <w:rFonts w:ascii="微软雅黑" w:eastAsia="微软雅黑" w:hAnsi="微软雅黑"/>
          <w:sz w:val="24"/>
        </w:rPr>
        <w:t>有下列情形之一的，账户管理人职责终止：</w:t>
        <w:cr/>
      </w:r>
    </w:p>
    <w:p>
      <w:r>
        <w:rPr>
          <w:rFonts w:ascii="微软雅黑" w:eastAsia="微软雅黑" w:hAnsi="微软雅黑"/>
          <w:sz w:val="24"/>
        </w:rPr>
        <w:t>（一）违反与受托人合同约定的；</w:t>
        <w:cr/>
      </w:r>
    </w:p>
    <w:p>
      <w:r>
        <w:rPr>
          <w:rFonts w:ascii="微软雅黑" w:eastAsia="微软雅黑" w:hAnsi="微软雅黑"/>
          <w:sz w:val="24"/>
        </w:rPr>
        <w:t>（二）利用企业年金基金财产为其谋取利益，或者为他人谋取不正当利益的；</w:t>
        <w:cr/>
      </w:r>
    </w:p>
    <w:p>
      <w:r>
        <w:rPr>
          <w:rFonts w:ascii="微软雅黑" w:eastAsia="微软雅黑" w:hAnsi="微软雅黑"/>
          <w:sz w:val="24"/>
        </w:rPr>
        <w:t>（三）依法解散、被依法撤销、被依法宣告破产或者被依法接管的；</w:t>
        <w:cr/>
      </w:r>
    </w:p>
    <w:p>
      <w:r>
        <w:rPr>
          <w:rFonts w:ascii="微软雅黑" w:eastAsia="微软雅黑" w:hAnsi="微软雅黑"/>
          <w:sz w:val="24"/>
        </w:rPr>
        <w:t>（四）被依法取消企业年金基金账户管理业务资格的；</w:t>
        <w:cr/>
      </w:r>
    </w:p>
    <w:p>
      <w:r>
        <w:rPr>
          <w:rFonts w:ascii="微软雅黑" w:eastAsia="微软雅黑" w:hAnsi="微软雅黑"/>
          <w:sz w:val="24"/>
        </w:rPr>
        <w:t>（五）受托人有证据认为更换账户管理人符合受益人利益的；</w:t>
        <w:cr/>
      </w:r>
    </w:p>
    <w:p>
      <w:r>
        <w:rPr>
          <w:rFonts w:ascii="微软雅黑" w:eastAsia="微软雅黑" w:hAnsi="微软雅黑"/>
          <w:sz w:val="24"/>
        </w:rPr>
        <w:t>（六）有关监管部门有充分理由和依据认为更换账户管理人符合受益人利益的；</w:t>
        <w:cr/>
      </w:r>
    </w:p>
    <w:p>
      <w:r>
        <w:rPr>
          <w:rFonts w:ascii="微软雅黑" w:eastAsia="微软雅黑" w:hAnsi="微软雅黑"/>
          <w:sz w:val="24"/>
        </w:rPr>
        <w:t>（七）国家规定和合同约定的其他情形。</w:t>
        <w:cr/>
      </w:r>
    </w:p>
    <w:p>
      <w:r>
        <w:rPr>
          <w:rFonts w:ascii="微软雅黑" w:eastAsia="微软雅黑" w:hAnsi="微软雅黑"/>
          <w:sz w:val="24"/>
        </w:rPr>
        <w:t xml:space="preserve">第三十一条  </w:t>
        <w:cr/>
      </w:r>
    </w:p>
    <w:p>
      <w:r>
        <w:rPr>
          <w:rFonts w:ascii="微软雅黑" w:eastAsia="微软雅黑" w:hAnsi="微软雅黑"/>
          <w:sz w:val="24"/>
        </w:rPr>
        <w:t>账户管理人职责终止的，受托人应当在45日内确定新的账户管理人。</w:t>
        <w:cr/>
      </w:r>
    </w:p>
    <w:p>
      <w:r>
        <w:rPr>
          <w:rFonts w:ascii="微软雅黑" w:eastAsia="微软雅黑" w:hAnsi="微软雅黑"/>
          <w:sz w:val="24"/>
        </w:rPr>
        <w:t>账户管理人职责终止的，应当妥善保管企业年金基金账户管理资料，在45日内办理完毕账户管理业务移交手续，新账户管理人应当接收并行使相应职责。</w:t>
        <w:cr/>
      </w:r>
    </w:p>
    <w:p>
      <w:pPr>
        <w:pStyle w:val="标题 1"/>
      </w:pPr>
      <w:r>
        <w:rPr>
          <w:rFonts w:ascii="微软雅黑" w:eastAsia="微软雅黑" w:hAnsi="微软雅黑"/>
          <w:sz w:val="24"/>
        </w:rPr>
        <w:t>第四章  托管人</w:t>
        <w:cr/>
      </w:r>
    </w:p>
    <w:p>
      <w:r>
        <w:rPr>
          <w:rFonts w:ascii="微软雅黑" w:eastAsia="微软雅黑" w:hAnsi="微软雅黑"/>
          <w:sz w:val="24"/>
        </w:rPr>
        <w:t xml:space="preserve">第三十二条  </w:t>
        <w:cr/>
      </w:r>
    </w:p>
    <w:p>
      <w:r>
        <w:rPr>
          <w:rFonts w:ascii="微软雅黑" w:eastAsia="微软雅黑" w:hAnsi="微软雅黑"/>
          <w:sz w:val="24"/>
        </w:rPr>
        <w:t>本办法所称托管人，是指接受受托人委托保管企业年金基金财产的商业银行。</w:t>
        <w:cr/>
      </w:r>
    </w:p>
    <w:p>
      <w:r>
        <w:rPr>
          <w:rFonts w:ascii="微软雅黑" w:eastAsia="微软雅黑" w:hAnsi="微软雅黑"/>
          <w:sz w:val="24"/>
        </w:rPr>
        <w:t xml:space="preserve">第三十三条  </w:t>
        <w:cr/>
      </w:r>
    </w:p>
    <w:p>
      <w:r>
        <w:rPr>
          <w:rFonts w:ascii="微软雅黑" w:eastAsia="微软雅黑" w:hAnsi="微软雅黑"/>
          <w:sz w:val="24"/>
        </w:rPr>
        <w:t>托管人应当具备下列条件：</w:t>
        <w:cr/>
      </w:r>
    </w:p>
    <w:p>
      <w:r>
        <w:rPr>
          <w:rFonts w:ascii="微软雅黑" w:eastAsia="微软雅黑" w:hAnsi="微软雅黑"/>
          <w:sz w:val="24"/>
        </w:rPr>
        <w:t>（一）经国家金融监管部门批准，在中国境内注册的独立法人；</w:t>
        <w:cr/>
      </w:r>
    </w:p>
    <w:p>
      <w:r>
        <w:rPr>
          <w:rFonts w:ascii="微软雅黑" w:eastAsia="微软雅黑" w:hAnsi="微软雅黑"/>
          <w:sz w:val="24"/>
        </w:rPr>
        <w:t>（二）注册资本不少于50亿元人民币，且在任何时候都维持不少于50亿元人民币的净资产；</w:t>
        <w:cr/>
      </w:r>
    </w:p>
    <w:p>
      <w:r>
        <w:rPr>
          <w:rFonts w:ascii="微软雅黑" w:eastAsia="微软雅黑" w:hAnsi="微软雅黑"/>
          <w:sz w:val="24"/>
        </w:rPr>
        <w:t>（三）具有完善的法人治理结构；</w:t>
        <w:cr/>
      </w:r>
    </w:p>
    <w:p>
      <w:r>
        <w:rPr>
          <w:rFonts w:ascii="微软雅黑" w:eastAsia="微软雅黑" w:hAnsi="微软雅黑"/>
          <w:sz w:val="24"/>
        </w:rPr>
        <w:t>（四）设有专门的资产托管部门；</w:t>
        <w:cr/>
      </w:r>
    </w:p>
    <w:p>
      <w:r>
        <w:rPr>
          <w:rFonts w:ascii="微软雅黑" w:eastAsia="微软雅黑" w:hAnsi="微软雅黑"/>
          <w:sz w:val="24"/>
        </w:rPr>
        <w:t>（五）取得企业年金基金从业资格的专职人员达到规定人数；</w:t>
        <w:cr/>
      </w:r>
    </w:p>
    <w:p>
      <w:r>
        <w:rPr>
          <w:rFonts w:ascii="微软雅黑" w:eastAsia="微软雅黑" w:hAnsi="微软雅黑"/>
          <w:sz w:val="24"/>
        </w:rPr>
        <w:t>（六）具有保管企业年金基金财产的条件；</w:t>
        <w:cr/>
      </w:r>
    </w:p>
    <w:p>
      <w:r>
        <w:rPr>
          <w:rFonts w:ascii="微软雅黑" w:eastAsia="微软雅黑" w:hAnsi="微软雅黑"/>
          <w:sz w:val="24"/>
        </w:rPr>
        <w:t>（七）具有安全高效的清算、交割系统；</w:t>
        <w:cr/>
      </w:r>
    </w:p>
    <w:p>
      <w:r>
        <w:rPr>
          <w:rFonts w:ascii="微软雅黑" w:eastAsia="微软雅黑" w:hAnsi="微软雅黑"/>
          <w:sz w:val="24"/>
        </w:rPr>
        <w:t>（八）具有符合要求的营业场所、安全防范设施和与企业年金基金托管业务有关的其他设施；</w:t>
        <w:cr/>
      </w:r>
    </w:p>
    <w:p>
      <w:r>
        <w:rPr>
          <w:rFonts w:ascii="微软雅黑" w:eastAsia="微软雅黑" w:hAnsi="微软雅黑"/>
          <w:sz w:val="24"/>
        </w:rPr>
        <w:t>（九）具有完善的内部稽核监控制度和风险控制制度；</w:t>
        <w:cr/>
      </w:r>
    </w:p>
    <w:p>
      <w:r>
        <w:rPr>
          <w:rFonts w:ascii="微软雅黑" w:eastAsia="微软雅黑" w:hAnsi="微软雅黑"/>
          <w:sz w:val="24"/>
        </w:rPr>
        <w:t>（十）近3年没有重大违法违规行为；</w:t>
        <w:cr/>
      </w:r>
    </w:p>
    <w:p>
      <w:r>
        <w:rPr>
          <w:rFonts w:ascii="微软雅黑" w:eastAsia="微软雅黑" w:hAnsi="微软雅黑"/>
          <w:sz w:val="24"/>
        </w:rPr>
        <w:t>（十一）国家规定的其他条件。</w:t>
        <w:cr/>
      </w:r>
    </w:p>
    <w:p>
      <w:r>
        <w:rPr>
          <w:rFonts w:ascii="微软雅黑" w:eastAsia="微软雅黑" w:hAnsi="微软雅黑"/>
          <w:sz w:val="24"/>
        </w:rPr>
        <w:t xml:space="preserve">第三十四条  </w:t>
        <w:cr/>
      </w:r>
    </w:p>
    <w:p>
      <w:r>
        <w:rPr>
          <w:rFonts w:ascii="微软雅黑" w:eastAsia="微软雅黑" w:hAnsi="微软雅黑"/>
          <w:sz w:val="24"/>
        </w:rPr>
        <w:t>托管人应当履行下列职责：</w:t>
        <w:cr/>
      </w:r>
    </w:p>
    <w:p>
      <w:r>
        <w:rPr>
          <w:rFonts w:ascii="微软雅黑" w:eastAsia="微软雅黑" w:hAnsi="微软雅黑"/>
          <w:sz w:val="24"/>
        </w:rPr>
        <w:t>（一）安全保管企业年金基金财产；</w:t>
        <w:cr/>
      </w:r>
    </w:p>
    <w:p>
      <w:r>
        <w:rPr>
          <w:rFonts w:ascii="微软雅黑" w:eastAsia="微软雅黑" w:hAnsi="微软雅黑"/>
          <w:sz w:val="24"/>
        </w:rPr>
        <w:t>（二）以企业年金基金名义开设基金财产的资金账户和证券账户等；</w:t>
        <w:cr/>
      </w:r>
    </w:p>
    <w:p>
      <w:r>
        <w:rPr>
          <w:rFonts w:ascii="微软雅黑" w:eastAsia="微软雅黑" w:hAnsi="微软雅黑"/>
          <w:sz w:val="24"/>
        </w:rPr>
        <w:t>（三）对所托管的不同企业年金基金财产分别设置账户，确保基金财产的完整和独立；</w:t>
        <w:cr/>
      </w:r>
    </w:p>
    <w:p>
      <w:r>
        <w:rPr>
          <w:rFonts w:ascii="微软雅黑" w:eastAsia="微软雅黑" w:hAnsi="微软雅黑"/>
          <w:sz w:val="24"/>
        </w:rPr>
        <w:t>（四）根据受托人指令，向投资管理人分配企业年金基金财产；</w:t>
        <w:cr/>
      </w:r>
    </w:p>
    <w:p>
      <w:r>
        <w:rPr>
          <w:rFonts w:ascii="微软雅黑" w:eastAsia="微软雅黑" w:hAnsi="微软雅黑"/>
          <w:sz w:val="24"/>
        </w:rPr>
        <w:t>（五）及时办理清算、交割事宜；</w:t>
        <w:cr/>
      </w:r>
    </w:p>
    <w:p>
      <w:r>
        <w:rPr>
          <w:rFonts w:ascii="微软雅黑" w:eastAsia="微软雅黑" w:hAnsi="微软雅黑"/>
          <w:sz w:val="24"/>
        </w:rPr>
        <w:t>（六）负责企业年金基金会计核算和估值，复核、审查和确认投资管理人计算的基金财产净值；</w:t>
        <w:cr/>
      </w:r>
    </w:p>
    <w:p>
      <w:r>
        <w:rPr>
          <w:rFonts w:ascii="微软雅黑" w:eastAsia="微软雅黑" w:hAnsi="微软雅黑"/>
          <w:sz w:val="24"/>
        </w:rPr>
        <w:t>（七）根据受托人指令，向受益人发放企业年金待遇；</w:t>
        <w:cr/>
      </w:r>
    </w:p>
    <w:p>
      <w:r>
        <w:rPr>
          <w:rFonts w:ascii="微软雅黑" w:eastAsia="微软雅黑" w:hAnsi="微软雅黑"/>
          <w:sz w:val="24"/>
        </w:rPr>
        <w:t>（八）定期与账户管理人、投资管理人核对有关数据；</w:t>
        <w:cr/>
      </w:r>
    </w:p>
    <w:p>
      <w:r>
        <w:rPr>
          <w:rFonts w:ascii="微软雅黑" w:eastAsia="微软雅黑" w:hAnsi="微软雅黑"/>
          <w:sz w:val="24"/>
        </w:rPr>
        <w:t>（九）按照规定监督投资管理人的投资运作，并定期向受托人报告投资监督情况；</w:t>
        <w:cr/>
      </w:r>
    </w:p>
    <w:p>
      <w:r>
        <w:rPr>
          <w:rFonts w:ascii="微软雅黑" w:eastAsia="微软雅黑" w:hAnsi="微软雅黑"/>
          <w:sz w:val="24"/>
        </w:rPr>
        <w:t>（十）定期向受托人提交企业年金基金托管和财务会计报告；定期向有关监管部门提交开展企业年金基金托管业务情况的报告；</w:t>
        <w:cr/>
      </w:r>
    </w:p>
    <w:p>
      <w:r>
        <w:rPr>
          <w:rFonts w:ascii="微软雅黑" w:eastAsia="微软雅黑" w:hAnsi="微软雅黑"/>
          <w:sz w:val="24"/>
        </w:rPr>
        <w:t>（十一）按照国家规定保存企业年金基金托管业务活动记录、账册、报表和其他相关资料自合同终止之日起至少15年；</w:t>
        <w:cr/>
      </w:r>
    </w:p>
    <w:p>
      <w:r>
        <w:rPr>
          <w:rFonts w:ascii="微软雅黑" w:eastAsia="微软雅黑" w:hAnsi="微软雅黑"/>
          <w:sz w:val="24"/>
        </w:rPr>
        <w:t>（十二）国家规定和合同约定的其他职责。</w:t>
        <w:cr/>
      </w:r>
    </w:p>
    <w:p>
      <w:r>
        <w:rPr>
          <w:rFonts w:ascii="微软雅黑" w:eastAsia="微软雅黑" w:hAnsi="微软雅黑"/>
          <w:sz w:val="24"/>
        </w:rPr>
        <w:t xml:space="preserve">第三十五条  </w:t>
        <w:cr/>
      </w:r>
    </w:p>
    <w:p>
      <w:r>
        <w:rPr>
          <w:rFonts w:ascii="微软雅黑" w:eastAsia="微软雅黑" w:hAnsi="微软雅黑"/>
          <w:sz w:val="24"/>
        </w:rPr>
        <w:t>托管人发现投资管理人依据交易程序尚未成立的投资指令违反法律、行政法规、其他有关规定或者合同约定的，应当拒绝执行，立即通知投资管理人，并及时向受托人和有关监管部门报告。</w:t>
        <w:cr/>
      </w:r>
    </w:p>
    <w:p>
      <w:r>
        <w:rPr>
          <w:rFonts w:ascii="微软雅黑" w:eastAsia="微软雅黑" w:hAnsi="微软雅黑"/>
          <w:sz w:val="24"/>
        </w:rPr>
        <w:t>托管人发现投资管理人依据交易程序已经成立的投资指令违反法律、行政法规、其他有关规定或者合同约定的，应当立即通知投资管理人，并及时向受托人和有关监管部门报告。</w:t>
        <w:cr/>
      </w:r>
    </w:p>
    <w:p>
      <w:r>
        <w:rPr>
          <w:rFonts w:ascii="微软雅黑" w:eastAsia="微软雅黑" w:hAnsi="微软雅黑"/>
          <w:sz w:val="24"/>
        </w:rPr>
        <w:t xml:space="preserve">第三十六条  </w:t>
        <w:cr/>
      </w:r>
    </w:p>
    <w:p>
      <w:r>
        <w:rPr>
          <w:rFonts w:ascii="微软雅黑" w:eastAsia="微软雅黑" w:hAnsi="微软雅黑"/>
          <w:sz w:val="24"/>
        </w:rPr>
        <w:t>有下列情形之一的，托管人职责终止：</w:t>
        <w:cr/>
      </w:r>
    </w:p>
    <w:p>
      <w:r>
        <w:rPr>
          <w:rFonts w:ascii="微软雅黑" w:eastAsia="微软雅黑" w:hAnsi="微软雅黑"/>
          <w:sz w:val="24"/>
        </w:rPr>
        <w:t>（一）违反与受托人合同约定的；</w:t>
        <w:cr/>
      </w:r>
    </w:p>
    <w:p>
      <w:r>
        <w:rPr>
          <w:rFonts w:ascii="微软雅黑" w:eastAsia="微软雅黑" w:hAnsi="微软雅黑"/>
          <w:sz w:val="24"/>
        </w:rPr>
        <w:t>（二）利用企业年金基金财产为其谋取利益，或者为他人谋取不正当利益的；</w:t>
        <w:cr/>
      </w:r>
    </w:p>
    <w:p>
      <w:r>
        <w:rPr>
          <w:rFonts w:ascii="微软雅黑" w:eastAsia="微软雅黑" w:hAnsi="微软雅黑"/>
          <w:sz w:val="24"/>
        </w:rPr>
        <w:t>（三）依法解散、被依法撤销、被依法宣告破产或者被依法接管的；</w:t>
        <w:cr/>
      </w:r>
    </w:p>
    <w:p>
      <w:r>
        <w:rPr>
          <w:rFonts w:ascii="微软雅黑" w:eastAsia="微软雅黑" w:hAnsi="微软雅黑"/>
          <w:sz w:val="24"/>
        </w:rPr>
        <w:t>（四）被依法取消企业年金基金托管业务资格的；</w:t>
        <w:cr/>
      </w:r>
    </w:p>
    <w:p>
      <w:r>
        <w:rPr>
          <w:rFonts w:ascii="微软雅黑" w:eastAsia="微软雅黑" w:hAnsi="微软雅黑"/>
          <w:sz w:val="24"/>
        </w:rPr>
        <w:t>（五）受托人有证据认为更换托管人符合受益人利益的；</w:t>
        <w:cr/>
      </w:r>
    </w:p>
    <w:p>
      <w:r>
        <w:rPr>
          <w:rFonts w:ascii="微软雅黑" w:eastAsia="微软雅黑" w:hAnsi="微软雅黑"/>
          <w:sz w:val="24"/>
        </w:rPr>
        <w:t>（六）有关监管部门有充分理由和依据认为更换托管人符合受益人利益的；</w:t>
        <w:cr/>
      </w:r>
    </w:p>
    <w:p>
      <w:r>
        <w:rPr>
          <w:rFonts w:ascii="微软雅黑" w:eastAsia="微软雅黑" w:hAnsi="微软雅黑"/>
          <w:sz w:val="24"/>
        </w:rPr>
        <w:t>（七）国家规定和合同约定的其他情形。</w:t>
        <w:cr/>
      </w:r>
    </w:p>
    <w:p>
      <w:r>
        <w:rPr>
          <w:rFonts w:ascii="微软雅黑" w:eastAsia="微软雅黑" w:hAnsi="微软雅黑"/>
          <w:sz w:val="24"/>
        </w:rPr>
        <w:t xml:space="preserve">第三十七条  </w:t>
        <w:cr/>
      </w:r>
    </w:p>
    <w:p>
      <w:r>
        <w:rPr>
          <w:rFonts w:ascii="微软雅黑" w:eastAsia="微软雅黑" w:hAnsi="微软雅黑"/>
          <w:sz w:val="24"/>
        </w:rPr>
        <w:t>托管人职责终止的，受托人应当在45日内确定新的托管人。</w:t>
        <w:cr/>
      </w:r>
    </w:p>
    <w:p>
      <w:r>
        <w:rPr>
          <w:rFonts w:ascii="微软雅黑" w:eastAsia="微软雅黑" w:hAnsi="微软雅黑"/>
          <w:sz w:val="24"/>
        </w:rPr>
        <w:t>托管人职责终止的，应当妥善保管企业年金基金托管资料，在45日内办理完毕托管业务移交手续，新托管人应当接收并行使相应职责。</w:t>
        <w:cr/>
      </w:r>
    </w:p>
    <w:p>
      <w:r>
        <w:rPr>
          <w:rFonts w:ascii="微软雅黑" w:eastAsia="微软雅黑" w:hAnsi="微软雅黑"/>
          <w:sz w:val="24"/>
        </w:rPr>
        <w:t xml:space="preserve">第三十八条  </w:t>
        <w:cr/>
      </w:r>
    </w:p>
    <w:p>
      <w:r>
        <w:rPr>
          <w:rFonts w:ascii="微软雅黑" w:eastAsia="微软雅黑" w:hAnsi="微软雅黑"/>
          <w:sz w:val="24"/>
        </w:rPr>
        <w:t>禁止托管人有下列行为：</w:t>
        <w:cr/>
      </w:r>
    </w:p>
    <w:p>
      <w:r>
        <w:rPr>
          <w:rFonts w:ascii="微软雅黑" w:eastAsia="微软雅黑" w:hAnsi="微软雅黑"/>
          <w:sz w:val="24"/>
        </w:rPr>
        <w:t>（一）托管的企业年金基金财产与其固有财产混合管理；</w:t>
        <w:cr/>
      </w:r>
    </w:p>
    <w:p>
      <w:r>
        <w:rPr>
          <w:rFonts w:ascii="微软雅黑" w:eastAsia="微软雅黑" w:hAnsi="微软雅黑"/>
          <w:sz w:val="24"/>
        </w:rPr>
        <w:t>（二）托管的企业年金基金财产与托管的其他财产混合管理；</w:t>
        <w:cr/>
      </w:r>
    </w:p>
    <w:p>
      <w:r>
        <w:rPr>
          <w:rFonts w:ascii="微软雅黑" w:eastAsia="微软雅黑" w:hAnsi="微软雅黑"/>
          <w:sz w:val="24"/>
        </w:rPr>
        <w:t>（三）托管的不同企业年金计划、不同企业年金投资组合的企业年金基金财产混合管理；</w:t>
        <w:cr/>
      </w:r>
    </w:p>
    <w:p>
      <w:r>
        <w:rPr>
          <w:rFonts w:ascii="微软雅黑" w:eastAsia="微软雅黑" w:hAnsi="微软雅黑"/>
          <w:sz w:val="24"/>
        </w:rPr>
        <w:t>（四）侵占、挪用托管的企业年金基金财产；</w:t>
        <w:cr/>
      </w:r>
    </w:p>
    <w:p>
      <w:r>
        <w:rPr>
          <w:rFonts w:ascii="微软雅黑" w:eastAsia="微软雅黑" w:hAnsi="微软雅黑"/>
          <w:sz w:val="24"/>
        </w:rPr>
        <w:t>（五）国家规定和合同约定禁止的其他行为。</w:t>
        <w:cr/>
      </w:r>
    </w:p>
    <w:p>
      <w:pPr>
        <w:pStyle w:val="标题 1"/>
      </w:pPr>
      <w:r>
        <w:rPr>
          <w:rFonts w:ascii="微软雅黑" w:eastAsia="微软雅黑" w:hAnsi="微软雅黑"/>
          <w:sz w:val="24"/>
        </w:rPr>
        <w:t>第五章  投资管理人</w:t>
        <w:cr/>
      </w:r>
    </w:p>
    <w:p>
      <w:r>
        <w:rPr>
          <w:rFonts w:ascii="微软雅黑" w:eastAsia="微软雅黑" w:hAnsi="微软雅黑"/>
          <w:sz w:val="24"/>
        </w:rPr>
        <w:t xml:space="preserve">第三十九条  </w:t>
        <w:cr/>
      </w:r>
    </w:p>
    <w:p>
      <w:r>
        <w:rPr>
          <w:rFonts w:ascii="微软雅黑" w:eastAsia="微软雅黑" w:hAnsi="微软雅黑"/>
          <w:sz w:val="24"/>
        </w:rPr>
        <w:t>本办法所称投资管理人，是指接受受托人委托投资管理企业年金基金财产的专业机构。</w:t>
        <w:cr/>
      </w:r>
    </w:p>
    <w:p>
      <w:r>
        <w:rPr>
          <w:rFonts w:ascii="微软雅黑" w:eastAsia="微软雅黑" w:hAnsi="微软雅黑"/>
          <w:sz w:val="24"/>
        </w:rPr>
        <w:t xml:space="preserve">第四十条  </w:t>
        <w:cr/>
      </w:r>
    </w:p>
    <w:p>
      <w:r>
        <w:rPr>
          <w:rFonts w:ascii="微软雅黑" w:eastAsia="微软雅黑" w:hAnsi="微软雅黑"/>
          <w:sz w:val="24"/>
        </w:rPr>
        <w:t>投资管理人应当具备下列条件：</w:t>
        <w:cr/>
      </w:r>
    </w:p>
    <w:p>
      <w:r>
        <w:rPr>
          <w:rFonts w:ascii="微软雅黑" w:eastAsia="微软雅黑" w:hAnsi="微软雅黑"/>
          <w:sz w:val="24"/>
        </w:rPr>
        <w:t>（一）经国家金融监管部门批准，在中国境内注册，具有受托投资管理、基金管理或者资产管理资格的独立法人；</w:t>
        <w:cr/>
      </w:r>
    </w:p>
    <w:p>
      <w:r>
        <w:rPr>
          <w:rFonts w:ascii="微软雅黑" w:eastAsia="微软雅黑" w:hAnsi="微软雅黑"/>
          <w:sz w:val="24"/>
        </w:rPr>
        <w:t>（二）具有证券资产管理业务的证券公司注册资本不少于10亿元人民币，且在任何时候都维持不少于10亿元人民币的净资产；养老金管理公司注册资本不少于5亿元人民币，且在任何时候都维持不少于5亿元人民币的净资产；信托公司注册资本不少于3亿元人民币，且在任何时候都维持不少于3亿元人民币的净资产；基金管理公司、保险资产管理公司、证券资产管理公司或者其他专业投资机构注册资本不少于1亿元人民币，且在任何时候都维持不少于1亿元人民币的净资产；</w:t>
        <w:cr/>
      </w:r>
    </w:p>
    <w:p>
      <w:r>
        <w:rPr>
          <w:rFonts w:ascii="微软雅黑" w:eastAsia="微软雅黑" w:hAnsi="微软雅黑"/>
          <w:sz w:val="24"/>
        </w:rPr>
        <w:t>（三）具有完善的法人治理结构；</w:t>
        <w:cr/>
      </w:r>
    </w:p>
    <w:p>
      <w:r>
        <w:rPr>
          <w:rFonts w:ascii="微软雅黑" w:eastAsia="微软雅黑" w:hAnsi="微软雅黑"/>
          <w:sz w:val="24"/>
        </w:rPr>
        <w:t>（四）取得企业年金基金从业资格的专职人员达到规定人数；</w:t>
        <w:cr/>
      </w:r>
    </w:p>
    <w:p>
      <w:r>
        <w:rPr>
          <w:rFonts w:ascii="微软雅黑" w:eastAsia="微软雅黑" w:hAnsi="微软雅黑"/>
          <w:sz w:val="24"/>
        </w:rPr>
        <w:t>（五）具有符合要求的营业场所、安全防范设施和与企业年金基金投资管理业务有关的其他设施；</w:t>
        <w:cr/>
      </w:r>
    </w:p>
    <w:p>
      <w:r>
        <w:rPr>
          <w:rFonts w:ascii="微软雅黑" w:eastAsia="微软雅黑" w:hAnsi="微软雅黑"/>
          <w:sz w:val="24"/>
        </w:rPr>
        <w:t>（六）具有完善的内部稽核监控制度和风险控制制度；</w:t>
        <w:cr/>
      </w:r>
    </w:p>
    <w:p>
      <w:r>
        <w:rPr>
          <w:rFonts w:ascii="微软雅黑" w:eastAsia="微软雅黑" w:hAnsi="微软雅黑"/>
          <w:sz w:val="24"/>
        </w:rPr>
        <w:t>（七）近3年没有重大违法违规行为；</w:t>
        <w:cr/>
      </w:r>
    </w:p>
    <w:p>
      <w:r>
        <w:rPr>
          <w:rFonts w:ascii="微软雅黑" w:eastAsia="微软雅黑" w:hAnsi="微软雅黑"/>
          <w:sz w:val="24"/>
        </w:rPr>
        <w:t>（八）国家规定的其他条件。</w:t>
        <w:cr/>
      </w:r>
    </w:p>
    <w:p>
      <w:r>
        <w:rPr>
          <w:rFonts w:ascii="微软雅黑" w:eastAsia="微软雅黑" w:hAnsi="微软雅黑"/>
          <w:sz w:val="24"/>
        </w:rPr>
        <w:t xml:space="preserve">第四十一条  </w:t>
        <w:cr/>
      </w:r>
    </w:p>
    <w:p>
      <w:r>
        <w:rPr>
          <w:rFonts w:ascii="微软雅黑" w:eastAsia="微软雅黑" w:hAnsi="微软雅黑"/>
          <w:sz w:val="24"/>
        </w:rPr>
        <w:t>投资管理人应当履行下列职责：</w:t>
        <w:cr/>
      </w:r>
    </w:p>
    <w:p>
      <w:r>
        <w:rPr>
          <w:rFonts w:ascii="微软雅黑" w:eastAsia="微软雅黑" w:hAnsi="微软雅黑"/>
          <w:sz w:val="24"/>
        </w:rPr>
        <w:t>（一）对企业年金基金财产进行投资；</w:t>
        <w:cr/>
      </w:r>
    </w:p>
    <w:p>
      <w:r>
        <w:rPr>
          <w:rFonts w:ascii="微软雅黑" w:eastAsia="微软雅黑" w:hAnsi="微软雅黑"/>
          <w:sz w:val="24"/>
        </w:rPr>
        <w:t>（二）及时与托管人核对企业年金基金会计核算和估值结果；</w:t>
        <w:cr/>
      </w:r>
    </w:p>
    <w:p>
      <w:r>
        <w:rPr>
          <w:rFonts w:ascii="微软雅黑" w:eastAsia="微软雅黑" w:hAnsi="微软雅黑"/>
          <w:sz w:val="24"/>
        </w:rPr>
        <w:t>（三）建立企业年金基金投资管理风险准备金；</w:t>
        <w:cr/>
      </w:r>
    </w:p>
    <w:p>
      <w:r>
        <w:rPr>
          <w:rFonts w:ascii="微软雅黑" w:eastAsia="微软雅黑" w:hAnsi="微软雅黑"/>
          <w:sz w:val="24"/>
        </w:rPr>
        <w:t>（四）定期向受托人提交企业年金基金投资管理报告；定期向有关监管部门提交开展企业年金基金投资管理业务情况的报告；</w:t>
        <w:cr/>
      </w:r>
    </w:p>
    <w:p>
      <w:r>
        <w:rPr>
          <w:rFonts w:ascii="微软雅黑" w:eastAsia="微软雅黑" w:hAnsi="微软雅黑"/>
          <w:sz w:val="24"/>
        </w:rPr>
        <w:t>（五）根据国家规定保存企业年金基金财产会计凭证、会计账簿、年度财务会计报告和投资记录自合同终止之日起至少15年；</w:t>
        <w:cr/>
      </w:r>
    </w:p>
    <w:p>
      <w:r>
        <w:rPr>
          <w:rFonts w:ascii="微软雅黑" w:eastAsia="微软雅黑" w:hAnsi="微软雅黑"/>
          <w:sz w:val="24"/>
        </w:rPr>
        <w:t>（六）国家规定和合同约定的其他职责。</w:t>
        <w:cr/>
      </w:r>
    </w:p>
    <w:p>
      <w:r>
        <w:rPr>
          <w:rFonts w:ascii="微软雅黑" w:eastAsia="微软雅黑" w:hAnsi="微软雅黑"/>
          <w:sz w:val="24"/>
        </w:rPr>
        <w:t xml:space="preserve">第四十二条  </w:t>
        <w:cr/>
      </w:r>
    </w:p>
    <w:p>
      <w:r>
        <w:rPr>
          <w:rFonts w:ascii="微软雅黑" w:eastAsia="微软雅黑" w:hAnsi="微软雅黑"/>
          <w:sz w:val="24"/>
        </w:rPr>
        <w:t>有下列情形之一的，投资管理人应当及时向受托人报告：</w:t>
        <w:cr/>
      </w:r>
    </w:p>
    <w:p>
      <w:r>
        <w:rPr>
          <w:rFonts w:ascii="微软雅黑" w:eastAsia="微软雅黑" w:hAnsi="微软雅黑"/>
          <w:sz w:val="24"/>
        </w:rPr>
        <w:t>（一）企业年金基金单位净值大幅度波动的；</w:t>
        <w:cr/>
      </w:r>
    </w:p>
    <w:p>
      <w:r>
        <w:rPr>
          <w:rFonts w:ascii="微软雅黑" w:eastAsia="微软雅黑" w:hAnsi="微软雅黑"/>
          <w:sz w:val="24"/>
        </w:rPr>
        <w:t>（二）可能使企业年金基金财产受到重大影响的有关事项；</w:t>
        <w:cr/>
      </w:r>
    </w:p>
    <w:p>
      <w:r>
        <w:rPr>
          <w:rFonts w:ascii="微软雅黑" w:eastAsia="微软雅黑" w:hAnsi="微软雅黑"/>
          <w:sz w:val="24"/>
        </w:rPr>
        <w:t>（三）国家规定和合同约定的其他情形。</w:t>
        <w:cr/>
      </w:r>
    </w:p>
    <w:p>
      <w:r>
        <w:rPr>
          <w:rFonts w:ascii="微软雅黑" w:eastAsia="微软雅黑" w:hAnsi="微软雅黑"/>
          <w:sz w:val="24"/>
        </w:rPr>
        <w:t xml:space="preserve">第四十三条  </w:t>
        <w:cr/>
      </w:r>
    </w:p>
    <w:p>
      <w:r>
        <w:rPr>
          <w:rFonts w:ascii="微软雅黑" w:eastAsia="微软雅黑" w:hAnsi="微软雅黑"/>
          <w:sz w:val="24"/>
        </w:rPr>
        <w:t>有下列情形之一的，投资管理人职责终止：</w:t>
        <w:cr/>
      </w:r>
    </w:p>
    <w:p>
      <w:r>
        <w:rPr>
          <w:rFonts w:ascii="微软雅黑" w:eastAsia="微软雅黑" w:hAnsi="微软雅黑"/>
          <w:sz w:val="24"/>
        </w:rPr>
        <w:t>（一）违反与受托人合同约定的；</w:t>
        <w:cr/>
      </w:r>
    </w:p>
    <w:p>
      <w:r>
        <w:rPr>
          <w:rFonts w:ascii="微软雅黑" w:eastAsia="微软雅黑" w:hAnsi="微软雅黑"/>
          <w:sz w:val="24"/>
        </w:rPr>
        <w:t>（二）利用企业年金基金财产为其谋取利益，或者为他人谋取不正当利益的；</w:t>
        <w:cr/>
      </w:r>
    </w:p>
    <w:p>
      <w:r>
        <w:rPr>
          <w:rFonts w:ascii="微软雅黑" w:eastAsia="微软雅黑" w:hAnsi="微软雅黑"/>
          <w:sz w:val="24"/>
        </w:rPr>
        <w:t>（三）依法解散、被依法撤销、被依法宣告破产或者被依法接管的；</w:t>
        <w:cr/>
      </w:r>
    </w:p>
    <w:p>
      <w:r>
        <w:rPr>
          <w:rFonts w:ascii="微软雅黑" w:eastAsia="微软雅黑" w:hAnsi="微软雅黑"/>
          <w:sz w:val="24"/>
        </w:rPr>
        <w:t>（四）被依法取消企业年金基金投资管理业务资格的；</w:t>
        <w:cr/>
      </w:r>
    </w:p>
    <w:p>
      <w:r>
        <w:rPr>
          <w:rFonts w:ascii="微软雅黑" w:eastAsia="微软雅黑" w:hAnsi="微软雅黑"/>
          <w:sz w:val="24"/>
        </w:rPr>
        <w:t>（五）受托人有证据认为更换投资管理人符合受益人利益的；</w:t>
        <w:cr/>
      </w:r>
    </w:p>
    <w:p>
      <w:r>
        <w:rPr>
          <w:rFonts w:ascii="微软雅黑" w:eastAsia="微软雅黑" w:hAnsi="微软雅黑"/>
          <w:sz w:val="24"/>
        </w:rPr>
        <w:t>（六）有关监管部门有充分理由和依据认为更换投资管理人符合受益人利益的；</w:t>
        <w:cr/>
      </w:r>
    </w:p>
    <w:p>
      <w:r>
        <w:rPr>
          <w:rFonts w:ascii="微软雅黑" w:eastAsia="微软雅黑" w:hAnsi="微软雅黑"/>
          <w:sz w:val="24"/>
        </w:rPr>
        <w:t>（七）国家规定和合同约定的其他情形。</w:t>
        <w:cr/>
      </w:r>
    </w:p>
    <w:p>
      <w:r>
        <w:rPr>
          <w:rFonts w:ascii="微软雅黑" w:eastAsia="微软雅黑" w:hAnsi="微软雅黑"/>
          <w:sz w:val="24"/>
        </w:rPr>
        <w:t xml:space="preserve">第四十四条  </w:t>
        <w:cr/>
      </w:r>
    </w:p>
    <w:p>
      <w:r>
        <w:rPr>
          <w:rFonts w:ascii="微软雅黑" w:eastAsia="微软雅黑" w:hAnsi="微软雅黑"/>
          <w:sz w:val="24"/>
        </w:rPr>
        <w:t>投资管理人职责终止的，受托人应当在45日内确定新的投资管理人。</w:t>
        <w:cr/>
      </w:r>
    </w:p>
    <w:p>
      <w:r>
        <w:rPr>
          <w:rFonts w:ascii="微软雅黑" w:eastAsia="微软雅黑" w:hAnsi="微软雅黑"/>
          <w:sz w:val="24"/>
        </w:rPr>
        <w:t>投资管理人职责终止的，应当妥善保管企业年金基金投资管理资料，在45日内办理完毕投资管理业务移交手续，新投资管理人应当接收并行使相应职责。</w:t>
        <w:cr/>
      </w:r>
    </w:p>
    <w:p>
      <w:r>
        <w:rPr>
          <w:rFonts w:ascii="微软雅黑" w:eastAsia="微软雅黑" w:hAnsi="微软雅黑"/>
          <w:sz w:val="24"/>
        </w:rPr>
        <w:t xml:space="preserve">第四十五条  </w:t>
        <w:cr/>
      </w:r>
    </w:p>
    <w:p>
      <w:r>
        <w:rPr>
          <w:rFonts w:ascii="微软雅黑" w:eastAsia="微软雅黑" w:hAnsi="微软雅黑"/>
          <w:sz w:val="24"/>
        </w:rPr>
        <w:t>禁止投资管理人有下列行为：</w:t>
        <w:cr/>
      </w:r>
    </w:p>
    <w:p>
      <w:r>
        <w:rPr>
          <w:rFonts w:ascii="微软雅黑" w:eastAsia="微软雅黑" w:hAnsi="微软雅黑"/>
          <w:sz w:val="24"/>
        </w:rPr>
        <w:t>（一）将其固有财产或者他人财产混同于企业年金基金财产；</w:t>
        <w:cr/>
      </w:r>
    </w:p>
    <w:p>
      <w:r>
        <w:rPr>
          <w:rFonts w:ascii="微软雅黑" w:eastAsia="微软雅黑" w:hAnsi="微软雅黑"/>
          <w:sz w:val="24"/>
        </w:rPr>
        <w:t>（二）不公平对待企业年金基金财产与其管理的其他财产；</w:t>
        <w:cr/>
      </w:r>
    </w:p>
    <w:p>
      <w:r>
        <w:rPr>
          <w:rFonts w:ascii="微软雅黑" w:eastAsia="微软雅黑" w:hAnsi="微软雅黑"/>
          <w:sz w:val="24"/>
        </w:rPr>
        <w:t>（三）不公平对待其管理的不同企业年金基金财产；</w:t>
        <w:cr/>
      </w:r>
    </w:p>
    <w:p>
      <w:r>
        <w:rPr>
          <w:rFonts w:ascii="微软雅黑" w:eastAsia="微软雅黑" w:hAnsi="微软雅黑"/>
          <w:sz w:val="24"/>
        </w:rPr>
        <w:t>（四）侵占、挪用企业年金基金财产；</w:t>
        <w:cr/>
      </w:r>
    </w:p>
    <w:p>
      <w:r>
        <w:rPr>
          <w:rFonts w:ascii="微软雅黑" w:eastAsia="微软雅黑" w:hAnsi="微软雅黑"/>
          <w:sz w:val="24"/>
        </w:rPr>
        <w:t>（五）承诺、变相承诺保本或者保证收益；</w:t>
        <w:cr/>
      </w:r>
    </w:p>
    <w:p>
      <w:r>
        <w:rPr>
          <w:rFonts w:ascii="微软雅黑" w:eastAsia="微软雅黑" w:hAnsi="微软雅黑"/>
          <w:sz w:val="24"/>
        </w:rPr>
        <w:t>（六）利用所管理的其他资产为企业年金计划委托人、受益人或者相关管理人谋取不正当利益；</w:t>
        <w:cr/>
      </w:r>
    </w:p>
    <w:p>
      <w:r>
        <w:rPr>
          <w:rFonts w:ascii="微软雅黑" w:eastAsia="微软雅黑" w:hAnsi="微软雅黑"/>
          <w:sz w:val="24"/>
        </w:rPr>
        <w:t>（七）国家规定和合同约定禁止的其他行为。</w:t>
        <w:cr/>
      </w:r>
    </w:p>
    <w:p>
      <w:pPr>
        <w:pStyle w:val="标题 1"/>
      </w:pPr>
      <w:r>
        <w:rPr>
          <w:rFonts w:ascii="微软雅黑" w:eastAsia="微软雅黑" w:hAnsi="微软雅黑"/>
          <w:sz w:val="24"/>
        </w:rPr>
        <w:t>第六章  基金投资</w:t>
        <w:cr/>
      </w:r>
    </w:p>
    <w:p>
      <w:r>
        <w:rPr>
          <w:rFonts w:ascii="微软雅黑" w:eastAsia="微软雅黑" w:hAnsi="微软雅黑"/>
          <w:sz w:val="24"/>
        </w:rPr>
        <w:t xml:space="preserve">第四十六条  </w:t>
        <w:cr/>
      </w:r>
    </w:p>
    <w:p>
      <w:r>
        <w:rPr>
          <w:rFonts w:ascii="微软雅黑" w:eastAsia="微软雅黑" w:hAnsi="微软雅黑"/>
          <w:sz w:val="24"/>
        </w:rPr>
        <w:t>企业年金基金投资管理应当遵循谨慎、分散风险的原则，充分考虑企业年金基金财产的安全性、收益性和流动性，实行专业化管理。</w:t>
        <w:cr/>
      </w:r>
    </w:p>
    <w:p>
      <w:r>
        <w:rPr>
          <w:rFonts w:ascii="微软雅黑" w:eastAsia="微软雅黑" w:hAnsi="微软雅黑"/>
          <w:sz w:val="24"/>
        </w:rPr>
        <w:t xml:space="preserve">第四十七条  </w:t>
        <w:cr/>
      </w:r>
    </w:p>
    <w:p>
      <w:r>
        <w:rPr>
          <w:rFonts w:ascii="微软雅黑" w:eastAsia="微软雅黑" w:hAnsi="微软雅黑"/>
          <w:sz w:val="24"/>
        </w:rPr>
        <w:t>企业年金基金财产限于境内投资，投资范围包括银行存款、国债、中央银行票据、债券回购、万能保险产品、投资连结保险产品、证券投资基金、股票，以及信用等级在投资级以上的金融债、企业（公司）债、可转换债（含分离交易可转换债）、短期融资券和中期票据等金融产品。</w:t>
        <w:cr/>
      </w:r>
    </w:p>
    <w:p>
      <w:r>
        <w:rPr>
          <w:rFonts w:ascii="微软雅黑" w:eastAsia="微软雅黑" w:hAnsi="微软雅黑"/>
          <w:sz w:val="24"/>
        </w:rPr>
        <w:t xml:space="preserve">第四十八条  </w:t>
        <w:cr/>
      </w:r>
    </w:p>
    <w:p>
      <w:r>
        <w:rPr>
          <w:rFonts w:ascii="微软雅黑" w:eastAsia="微软雅黑" w:hAnsi="微软雅黑"/>
          <w:sz w:val="24"/>
        </w:rPr>
        <w:t>每个投资组合的企业年金基金财产应当由一个投资管理人管理，企业年金基金财产以投资组合为单位按照公允价值计算应当符合下列规定：</w:t>
        <w:cr/>
      </w:r>
    </w:p>
    <w:p>
      <w:r>
        <w:rPr>
          <w:rFonts w:ascii="微软雅黑" w:eastAsia="微软雅黑" w:hAnsi="微软雅黑"/>
          <w:sz w:val="24"/>
        </w:rPr>
        <w:t>（一）投资银行活期存款、中央银行票据、债券回购等流动性产品以及货币市场基金的比例，不得低于投资组合企业年金基金财产净值的5%；清算备付金、证券清算款以及一级市场证券申购资金视为流动性资产；投资债券正回购的比例不得高于投资组合企业年金基金财产净值的40%。</w:t>
        <w:cr/>
      </w:r>
    </w:p>
    <w:p>
      <w:r>
        <w:rPr>
          <w:rFonts w:ascii="微软雅黑" w:eastAsia="微软雅黑" w:hAnsi="微软雅黑"/>
          <w:sz w:val="24"/>
        </w:rPr>
        <w:t>（二）投资银行定期存款、协议存款、国债、金融债、企业（公司）债、短期融资券、中期票据、万能保险产品等固定收益类产品以及可转换债（含分离交易可转换债）、债券基金、投资连结保险产品（股票投资比例不高于30%）的比例，不得高于投资组合企业年金基金财产净值的95%。</w:t>
        <w:cr/>
      </w:r>
    </w:p>
    <w:p>
      <w:r>
        <w:rPr>
          <w:rFonts w:ascii="微软雅黑" w:eastAsia="微软雅黑" w:hAnsi="微软雅黑"/>
          <w:sz w:val="24"/>
        </w:rPr>
        <w:t>（三）投资股票等权益类产品以及股票基金、混合基金、投资连结保险产品（股票投资比例高于或者等于30%）的比例，不得高于投资组合企业年金基金财产净值的30%。其中，企业年金基金不得直接投资于权证，但因投资股票、分离交易可转换债等投资品种而衍生获得的权证，应当在权证上市交易之日起10个交易日内卖出。</w:t>
        <w:cr/>
      </w:r>
    </w:p>
    <w:p>
      <w:r>
        <w:rPr>
          <w:rFonts w:ascii="微软雅黑" w:eastAsia="微软雅黑" w:hAnsi="微软雅黑"/>
          <w:sz w:val="24"/>
        </w:rPr>
        <w:t xml:space="preserve">第四十九条  </w:t>
        <w:cr/>
      </w:r>
    </w:p>
    <w:p>
      <w:r>
        <w:rPr>
          <w:rFonts w:ascii="微软雅黑" w:eastAsia="微软雅黑" w:hAnsi="微软雅黑"/>
          <w:sz w:val="24"/>
        </w:rPr>
        <w:t>根据金融市场变化和投资运作情况，人力资源社会保障部会同中国银监会、中国证监会和中国保监会，适时对投资范围和比例进行调整。</w:t>
        <w:cr/>
      </w:r>
    </w:p>
    <w:p>
      <w:r>
        <w:rPr>
          <w:rFonts w:ascii="微软雅黑" w:eastAsia="微软雅黑" w:hAnsi="微软雅黑"/>
          <w:sz w:val="24"/>
        </w:rPr>
        <w:t xml:space="preserve">第五十条  </w:t>
        <w:cr/>
      </w:r>
    </w:p>
    <w:p>
      <w:r>
        <w:rPr>
          <w:rFonts w:ascii="微软雅黑" w:eastAsia="微软雅黑" w:hAnsi="微软雅黑"/>
          <w:sz w:val="24"/>
        </w:rPr>
        <w:t>单个投资组合的企业年金基金财产，投资于一家企业所发行的股票，单期发行的同一品种短期融资券、中期票据、金融债、企业（公司）债、可转换债（含分离交易可转换债），单只证券投资基金，单个万能保险产品或者投资连结保险产品，分别不得超过该企业上述证券发行量、该基金份额或者该保险产品资产管理规模的5%；按照公允价值计算，也不得超过该投资组合企业年金基金财产净值的10%。</w:t>
        <w:cr/>
      </w:r>
    </w:p>
    <w:p>
      <w:r>
        <w:rPr>
          <w:rFonts w:ascii="微软雅黑" w:eastAsia="微软雅黑" w:hAnsi="微软雅黑"/>
          <w:sz w:val="24"/>
        </w:rPr>
        <w:t>单个投资组合的企业年金基金财产，投资于经备案的符合第四十八条投资比例规定的单只养老金产品，不得超过该投资组合企业年金基金财产净值的30%，不受上述10%规定的限制。</w:t>
        <w:cr/>
      </w:r>
    </w:p>
    <w:p>
      <w:r>
        <w:rPr>
          <w:rFonts w:ascii="微软雅黑" w:eastAsia="微软雅黑" w:hAnsi="微软雅黑"/>
          <w:sz w:val="24"/>
        </w:rPr>
        <w:t xml:space="preserve">第五十一条  </w:t>
        <w:cr/>
      </w:r>
    </w:p>
    <w:p>
      <w:r>
        <w:rPr>
          <w:rFonts w:ascii="微软雅黑" w:eastAsia="微软雅黑" w:hAnsi="微软雅黑"/>
          <w:sz w:val="24"/>
        </w:rPr>
        <w:t>投资管理人管理的企业年金基金财产投资于自己管理的金融产品须经受托人同意。</w:t>
        <w:cr/>
      </w:r>
    </w:p>
    <w:p>
      <w:r>
        <w:rPr>
          <w:rFonts w:ascii="微软雅黑" w:eastAsia="微软雅黑" w:hAnsi="微软雅黑"/>
          <w:sz w:val="24"/>
        </w:rPr>
        <w:t xml:space="preserve">第五十二条  </w:t>
        <w:cr/>
      </w:r>
    </w:p>
    <w:p>
      <w:r>
        <w:rPr>
          <w:rFonts w:ascii="微软雅黑" w:eastAsia="微软雅黑" w:hAnsi="微软雅黑"/>
          <w:sz w:val="24"/>
        </w:rPr>
        <w:t>因证券市场波动、上市公司合并、基金规模变动等投资管理人之外的因素致使企业年金基金投资不符合本办法第四十八条、第五十条规定的比例或者合同约定的投资比例的，投资管理人应当在可上市交易之日起10个交易日内调整完毕。</w:t>
        <w:cr/>
      </w:r>
    </w:p>
    <w:p>
      <w:r>
        <w:rPr>
          <w:rFonts w:ascii="微软雅黑" w:eastAsia="微软雅黑" w:hAnsi="微软雅黑"/>
          <w:sz w:val="24"/>
        </w:rPr>
        <w:t xml:space="preserve">第五十三条  </w:t>
        <w:cr/>
      </w:r>
    </w:p>
    <w:p>
      <w:r>
        <w:rPr>
          <w:rFonts w:ascii="微软雅黑" w:eastAsia="微软雅黑" w:hAnsi="微软雅黑"/>
          <w:sz w:val="24"/>
        </w:rPr>
        <w:t>企业年金基金证券交易以现货和国务院规定的其他方式进行，不得用于向他人贷款和提供担保。</w:t>
        <w:cr/>
      </w:r>
    </w:p>
    <w:p>
      <w:r>
        <w:rPr>
          <w:rFonts w:ascii="微软雅黑" w:eastAsia="微软雅黑" w:hAnsi="微软雅黑"/>
          <w:sz w:val="24"/>
        </w:rPr>
        <w:t>投资管理人不得从事使企业年金基金财产承担无限责任的投资。</w:t>
        <w:cr/>
      </w:r>
    </w:p>
    <w:p>
      <w:pPr>
        <w:pStyle w:val="标题 1"/>
      </w:pPr>
      <w:r>
        <w:rPr>
          <w:rFonts w:ascii="微软雅黑" w:eastAsia="微软雅黑" w:hAnsi="微软雅黑"/>
          <w:sz w:val="24"/>
        </w:rPr>
        <w:t>第七章  收益分配及费用</w:t>
        <w:cr/>
      </w:r>
    </w:p>
    <w:p>
      <w:r>
        <w:rPr>
          <w:rFonts w:ascii="微软雅黑" w:eastAsia="微软雅黑" w:hAnsi="微软雅黑"/>
          <w:sz w:val="24"/>
        </w:rPr>
        <w:t xml:space="preserve">第五十四条  </w:t>
        <w:cr/>
      </w:r>
    </w:p>
    <w:p>
      <w:r>
        <w:rPr>
          <w:rFonts w:ascii="微软雅黑" w:eastAsia="微软雅黑" w:hAnsi="微软雅黑"/>
          <w:sz w:val="24"/>
        </w:rPr>
        <w:t>账户管理人应当采用份额计量方式进行账户管理，根据企业年金基金单位净值，按周或者按日足额记入企业年金基金企业账户和个人账户。</w:t>
        <w:cr/>
      </w:r>
    </w:p>
    <w:p>
      <w:r>
        <w:rPr>
          <w:rFonts w:ascii="微软雅黑" w:eastAsia="微软雅黑" w:hAnsi="微软雅黑"/>
          <w:sz w:val="24"/>
        </w:rPr>
        <w:t xml:space="preserve">第五十五条  </w:t>
        <w:cr/>
      </w:r>
    </w:p>
    <w:p>
      <w:r>
        <w:rPr>
          <w:rFonts w:ascii="微软雅黑" w:eastAsia="微软雅黑" w:hAnsi="微软雅黑"/>
          <w:sz w:val="24"/>
        </w:rPr>
        <w:t>受托人年度提取的管理费不高于受托管理企业年金基金财产净值的0.2%。</w:t>
        <w:cr/>
      </w:r>
    </w:p>
    <w:p>
      <w:r>
        <w:rPr>
          <w:rFonts w:ascii="微软雅黑" w:eastAsia="微软雅黑" w:hAnsi="微软雅黑"/>
          <w:sz w:val="24"/>
        </w:rPr>
        <w:t xml:space="preserve">第五十六条  </w:t>
        <w:cr/>
      </w:r>
    </w:p>
    <w:p>
      <w:r>
        <w:rPr>
          <w:rFonts w:ascii="微软雅黑" w:eastAsia="微软雅黑" w:hAnsi="微软雅黑"/>
          <w:sz w:val="24"/>
        </w:rPr>
        <w:t>账户管理人的管理费按照每户每月不超过5元人民币的限额，由建立企业年金计划的企业另行缴纳。</w:t>
        <w:cr/>
      </w:r>
    </w:p>
    <w:p>
      <w:r>
        <w:rPr>
          <w:rFonts w:ascii="微软雅黑" w:eastAsia="微软雅黑" w:hAnsi="微软雅黑"/>
          <w:sz w:val="24"/>
        </w:rPr>
        <w:t>保留账户和退休人员账户的账户管理费可以按照合同约定由受益人自行承担，从受益人个人账户中扣除。</w:t>
        <w:cr/>
      </w:r>
    </w:p>
    <w:p>
      <w:r>
        <w:rPr>
          <w:rFonts w:ascii="微软雅黑" w:eastAsia="微软雅黑" w:hAnsi="微软雅黑"/>
          <w:sz w:val="24"/>
        </w:rPr>
        <w:t xml:space="preserve">第五十七条  </w:t>
        <w:cr/>
      </w:r>
    </w:p>
    <w:p>
      <w:r>
        <w:rPr>
          <w:rFonts w:ascii="微软雅黑" w:eastAsia="微软雅黑" w:hAnsi="微软雅黑"/>
          <w:sz w:val="24"/>
        </w:rPr>
        <w:t>托管人年度提取的管理费不高于托管企业年金基金财产净值的0.2%。</w:t>
        <w:cr/>
      </w:r>
    </w:p>
    <w:p>
      <w:r>
        <w:rPr>
          <w:rFonts w:ascii="微软雅黑" w:eastAsia="微软雅黑" w:hAnsi="微软雅黑"/>
          <w:sz w:val="24"/>
        </w:rPr>
        <w:t xml:space="preserve">第五十八条  </w:t>
        <w:cr/>
      </w:r>
    </w:p>
    <w:p>
      <w:r>
        <w:rPr>
          <w:rFonts w:ascii="微软雅黑" w:eastAsia="微软雅黑" w:hAnsi="微软雅黑"/>
          <w:sz w:val="24"/>
        </w:rPr>
        <w:t>投资管理人年度提取的管理费不高于投资管理企业年金基金财产净值的1.2%。</w:t>
        <w:cr/>
      </w:r>
    </w:p>
    <w:p>
      <w:r>
        <w:rPr>
          <w:rFonts w:ascii="微软雅黑" w:eastAsia="微软雅黑" w:hAnsi="微软雅黑"/>
          <w:sz w:val="24"/>
        </w:rPr>
        <w:t xml:space="preserve">第五十九条  </w:t>
        <w:cr/>
      </w:r>
    </w:p>
    <w:p>
      <w:r>
        <w:rPr>
          <w:rFonts w:ascii="微软雅黑" w:eastAsia="微软雅黑" w:hAnsi="微软雅黑"/>
          <w:sz w:val="24"/>
        </w:rPr>
        <w:t>根据企业年金基金管理情况，人力资源社会保障部会同中国银监会、中国证监会和中国保监会，适时对有关管理费进行调整。</w:t>
        <w:cr/>
      </w:r>
    </w:p>
    <w:p>
      <w:r>
        <w:rPr>
          <w:rFonts w:ascii="微软雅黑" w:eastAsia="微软雅黑" w:hAnsi="微软雅黑"/>
          <w:sz w:val="24"/>
        </w:rPr>
        <w:t xml:space="preserve">第六十条  </w:t>
        <w:cr/>
      </w:r>
    </w:p>
    <w:p>
      <w:r>
        <w:rPr>
          <w:rFonts w:ascii="微软雅黑" w:eastAsia="微软雅黑" w:hAnsi="微软雅黑"/>
          <w:sz w:val="24"/>
        </w:rPr>
        <w:t>投资管理人从当期收取的管理费中，提取20%作为企业年金基金投资管理风险准备金，专项用于弥补合同终止时所管理投资组合的企业年金基金当期委托投资资产的投资亏损。</w:t>
        <w:cr/>
      </w:r>
    </w:p>
    <w:p>
      <w:r>
        <w:rPr>
          <w:rFonts w:ascii="微软雅黑" w:eastAsia="微软雅黑" w:hAnsi="微软雅黑"/>
          <w:sz w:val="24"/>
        </w:rPr>
        <w:t xml:space="preserve">第六十一条  </w:t>
        <w:cr/>
      </w:r>
    </w:p>
    <w:p>
      <w:r>
        <w:rPr>
          <w:rFonts w:ascii="微软雅黑" w:eastAsia="微软雅黑" w:hAnsi="微软雅黑"/>
          <w:sz w:val="24"/>
        </w:rPr>
        <w:t>当合同终止时，如所管理投资组合的企业年金基金财产净值低于当期委托投资资产的，投资管理人应当用风险准备金弥补该时点的当期委托投资资产亏损，直至该投资组合风险准备金弥补完毕；如所管理投资组合的企业年金基金当期委托投资资产没有发生投资亏损或者风险准备金弥补后有剩余的，风险准备金划归投资管理人所有。</w:t>
        <w:cr/>
      </w:r>
    </w:p>
    <w:p>
      <w:r>
        <w:rPr>
          <w:rFonts w:ascii="微软雅黑" w:eastAsia="微软雅黑" w:hAnsi="微软雅黑"/>
          <w:sz w:val="24"/>
        </w:rPr>
        <w:t xml:space="preserve">第六十二条  </w:t>
        <w:cr/>
      </w:r>
    </w:p>
    <w:p>
      <w:r>
        <w:rPr>
          <w:rFonts w:ascii="微软雅黑" w:eastAsia="微软雅黑" w:hAnsi="微软雅黑"/>
          <w:sz w:val="24"/>
        </w:rPr>
        <w:t>企业年金基金投资管理风险准备金应当存放于投资管理人在托管人处开立的专用存款账户，余额达到投资管理人所管理投资组合基金财产净值的10%时可以不再提取。托管人不得对投资管理风险准备金账户收取费用。</w:t>
        <w:cr/>
      </w:r>
    </w:p>
    <w:p>
      <w:r>
        <w:rPr>
          <w:rFonts w:ascii="微软雅黑" w:eastAsia="微软雅黑" w:hAnsi="微软雅黑"/>
          <w:sz w:val="24"/>
        </w:rPr>
        <w:t xml:space="preserve">第六十三条  </w:t>
        <w:cr/>
      </w:r>
    </w:p>
    <w:p>
      <w:r>
        <w:rPr>
          <w:rFonts w:ascii="微软雅黑" w:eastAsia="微软雅黑" w:hAnsi="微软雅黑"/>
          <w:sz w:val="24"/>
        </w:rPr>
        <w:t>风险准备金由投资管理人进行管理，可以投资于银行存款、国债等高流动性、低风险金融产品。风险准备金产生的投资收益，应当纳入风险准备金管理。</w:t>
        <w:cr/>
      </w:r>
    </w:p>
    <w:p>
      <w:pPr>
        <w:pStyle w:val="标题 1"/>
      </w:pPr>
      <w:r>
        <w:rPr>
          <w:rFonts w:ascii="微软雅黑" w:eastAsia="微软雅黑" w:hAnsi="微软雅黑"/>
          <w:sz w:val="24"/>
        </w:rPr>
        <w:t>第八章  计划管理和信息披露</w:t>
        <w:cr/>
      </w:r>
    </w:p>
    <w:p>
      <w:r>
        <w:rPr>
          <w:rFonts w:ascii="微软雅黑" w:eastAsia="微软雅黑" w:hAnsi="微软雅黑"/>
          <w:sz w:val="24"/>
        </w:rPr>
        <w:t xml:space="preserve">第六十四条  </w:t>
        <w:cr/>
      </w:r>
    </w:p>
    <w:p>
      <w:r>
        <w:rPr>
          <w:rFonts w:ascii="微软雅黑" w:eastAsia="微软雅黑" w:hAnsi="微软雅黑"/>
          <w:sz w:val="24"/>
        </w:rPr>
        <w:t>企业年金单一计划指受托人将单个委托人交付的企业年金基金，单独进行受托管理的企业年金计划。</w:t>
        <w:cr/>
      </w:r>
    </w:p>
    <w:p>
      <w:r>
        <w:rPr>
          <w:rFonts w:ascii="微软雅黑" w:eastAsia="微软雅黑" w:hAnsi="微软雅黑"/>
          <w:sz w:val="24"/>
        </w:rPr>
        <w:t>企业年金集合计划指同一受托人将多个委托人交付的企业年金基金，集中进行受托管理的企业年金计划。</w:t>
        <w:cr/>
      </w:r>
    </w:p>
    <w:p>
      <w:r>
        <w:rPr>
          <w:rFonts w:ascii="微软雅黑" w:eastAsia="微软雅黑" w:hAnsi="微软雅黑"/>
          <w:sz w:val="24"/>
        </w:rPr>
        <w:t xml:space="preserve">第六十五条  </w:t>
        <w:cr/>
      </w:r>
    </w:p>
    <w:p>
      <w:r>
        <w:rPr>
          <w:rFonts w:ascii="微软雅黑" w:eastAsia="微软雅黑" w:hAnsi="微软雅黑"/>
          <w:sz w:val="24"/>
        </w:rPr>
        <w:t>法人受托机构设立集合计划，应当制定集合计划受托管理合同，为每个集合计划确定账户管理人、托管人各一名，投资管理人至少三名；并分别与其签订委托管理合同。</w:t>
        <w:cr/>
      </w:r>
    </w:p>
    <w:p>
      <w:r>
        <w:rPr>
          <w:rFonts w:ascii="微软雅黑" w:eastAsia="微软雅黑" w:hAnsi="微软雅黑"/>
          <w:sz w:val="24"/>
        </w:rPr>
        <w:t>集合计划受托人应当将制定的集合计划受托管理合同、签订的委托管理合同以及该集合计划的投资组合说明书报人力资源社会保障部备案。</w:t>
        <w:cr/>
      </w:r>
    </w:p>
    <w:p>
      <w:r>
        <w:rPr>
          <w:rFonts w:ascii="微软雅黑" w:eastAsia="微软雅黑" w:hAnsi="微软雅黑"/>
          <w:sz w:val="24"/>
        </w:rPr>
        <w:t xml:space="preserve">第六十六条  </w:t>
        <w:cr/>
      </w:r>
    </w:p>
    <w:p>
      <w:r>
        <w:rPr>
          <w:rFonts w:ascii="微软雅黑" w:eastAsia="微软雅黑" w:hAnsi="微软雅黑"/>
          <w:sz w:val="24"/>
        </w:rPr>
        <w:t>一个企业年金方案的委托人只能建立一个企业年金单一计划或者参加一个企业年金集合计划。委托人加入集合计划满3年后，方可根据受托管理合同规定选择退出集合计划。</w:t>
        <w:cr/>
      </w:r>
    </w:p>
    <w:p>
      <w:r>
        <w:rPr>
          <w:rFonts w:ascii="微软雅黑" w:eastAsia="微软雅黑" w:hAnsi="微软雅黑"/>
          <w:sz w:val="24"/>
        </w:rPr>
        <w:t xml:space="preserve">第六十七条  </w:t>
        <w:cr/>
      </w:r>
    </w:p>
    <w:p>
      <w:r>
        <w:rPr>
          <w:rFonts w:ascii="微软雅黑" w:eastAsia="微软雅黑" w:hAnsi="微软雅黑"/>
          <w:sz w:val="24"/>
        </w:rPr>
        <w:t>发生下列情形之一的，企业年金单一计划变更：</w:t>
        <w:cr/>
      </w:r>
    </w:p>
    <w:p>
      <w:r>
        <w:rPr>
          <w:rFonts w:ascii="微软雅黑" w:eastAsia="微软雅黑" w:hAnsi="微软雅黑"/>
          <w:sz w:val="24"/>
        </w:rPr>
        <w:t>（一）企业年金计划受托人、账户管理人、托管人或者投资管理人变更；</w:t>
        <w:cr/>
      </w:r>
    </w:p>
    <w:p>
      <w:r>
        <w:rPr>
          <w:rFonts w:ascii="微软雅黑" w:eastAsia="微软雅黑" w:hAnsi="微软雅黑"/>
          <w:sz w:val="24"/>
        </w:rPr>
        <w:t>（二）企业年金基金管理合同主要内容变更；</w:t>
        <w:cr/>
      </w:r>
    </w:p>
    <w:p>
      <w:r>
        <w:rPr>
          <w:rFonts w:ascii="微软雅黑" w:eastAsia="微软雅黑" w:hAnsi="微软雅黑"/>
          <w:sz w:val="24"/>
        </w:rPr>
        <w:t>（三）企业年金计划名称变更；</w:t>
        <w:cr/>
      </w:r>
    </w:p>
    <w:p>
      <w:r>
        <w:rPr>
          <w:rFonts w:ascii="微软雅黑" w:eastAsia="微软雅黑" w:hAnsi="微软雅黑"/>
          <w:sz w:val="24"/>
        </w:rPr>
        <w:t>（四）国家规定的其他情形。</w:t>
        <w:cr/>
      </w:r>
    </w:p>
    <w:p>
      <w:r>
        <w:rPr>
          <w:rFonts w:ascii="微软雅黑" w:eastAsia="微软雅黑" w:hAnsi="微软雅黑"/>
          <w:sz w:val="24"/>
        </w:rPr>
        <w:t>发生前款规定情形时，受托人应当将相关企业年金基金管理合同重新报人力资源社会保障行政部门备案。</w:t>
        <w:cr/>
      </w:r>
    </w:p>
    <w:p>
      <w:r>
        <w:rPr>
          <w:rFonts w:ascii="微软雅黑" w:eastAsia="微软雅黑" w:hAnsi="微软雅黑"/>
          <w:sz w:val="24"/>
        </w:rPr>
        <w:t xml:space="preserve">第六十八条  </w:t>
        <w:cr/>
      </w:r>
    </w:p>
    <w:p>
      <w:r>
        <w:rPr>
          <w:rFonts w:ascii="微软雅黑" w:eastAsia="微软雅黑" w:hAnsi="微软雅黑"/>
          <w:sz w:val="24"/>
        </w:rPr>
        <w:t>企业年金单一计划终止时，受托人应当组织清算组对企业年金基金财产进行清算。清算费用从企业年金基金财产中扣除。</w:t>
        <w:cr/>
      </w:r>
    </w:p>
    <w:p>
      <w:r>
        <w:rPr>
          <w:rFonts w:ascii="微软雅黑" w:eastAsia="微软雅黑" w:hAnsi="微软雅黑"/>
          <w:sz w:val="24"/>
        </w:rPr>
        <w:t>清算组由企业代表、职工代表、受托人、账户管理人、托管人、投资管理人以及由受托人聘请的会计师事务所、律师事务所等组成。</w:t>
        <w:cr/>
      </w:r>
    </w:p>
    <w:p>
      <w:r>
        <w:rPr>
          <w:rFonts w:ascii="微软雅黑" w:eastAsia="微软雅黑" w:hAnsi="微软雅黑"/>
          <w:sz w:val="24"/>
        </w:rPr>
        <w:t>清算组应当自清算工作完成后3个月内，向人力资源社会保障行政部门和受益人提交经会计师事务所审计以及律师事务所出具法律意见书的清算报告。</w:t>
        <w:cr/>
      </w:r>
    </w:p>
    <w:p>
      <w:r>
        <w:rPr>
          <w:rFonts w:ascii="微软雅黑" w:eastAsia="微软雅黑" w:hAnsi="微软雅黑"/>
          <w:sz w:val="24"/>
        </w:rPr>
        <w:t>人力资源社会保障行政部门应当注销该企业年金计划。</w:t>
        <w:cr/>
      </w:r>
    </w:p>
    <w:p>
      <w:r>
        <w:rPr>
          <w:rFonts w:ascii="微软雅黑" w:eastAsia="微软雅黑" w:hAnsi="微软雅黑"/>
          <w:sz w:val="24"/>
        </w:rPr>
        <w:t xml:space="preserve">第六十九条  </w:t>
        <w:cr/>
      </w:r>
    </w:p>
    <w:p>
      <w:r>
        <w:rPr>
          <w:rFonts w:ascii="微软雅黑" w:eastAsia="微软雅黑" w:hAnsi="微软雅黑"/>
          <w:sz w:val="24"/>
        </w:rPr>
        <w:t>受益人工作单位发生变化，新工作单位已经建立企业年金计划的，其企业年金个人账户权益应当转入新工作单位的企业年金计划管理。新工作单位没有建立企业年金计划的，其企业年金个人账户权益可以在原法人受托机构发起的集合计划设置的保留账户统一管理；原受托人是企业年金理事会的，由企业与职工协商选择法人受托机构管理。</w:t>
        <w:cr/>
      </w:r>
    </w:p>
    <w:p>
      <w:r>
        <w:rPr>
          <w:rFonts w:ascii="微软雅黑" w:eastAsia="微软雅黑" w:hAnsi="微软雅黑"/>
          <w:sz w:val="24"/>
        </w:rPr>
        <w:t xml:space="preserve">第七十条  </w:t>
        <w:cr/>
      </w:r>
    </w:p>
    <w:p>
      <w:r>
        <w:rPr>
          <w:rFonts w:ascii="微软雅黑" w:eastAsia="微软雅黑" w:hAnsi="微软雅黑"/>
          <w:sz w:val="24"/>
        </w:rPr>
        <w:t>企业年金单一计划终止时，受益人企业年金个人账户权益应当转入原法人受托机构发起的集合计划设置的保留账户统一管理；原受托人是企业年金理事会的，由企业与职工协商选择法人受托机构管理。</w:t>
        <w:cr/>
      </w:r>
    </w:p>
    <w:p>
      <w:r>
        <w:rPr>
          <w:rFonts w:ascii="微软雅黑" w:eastAsia="微软雅黑" w:hAnsi="微软雅黑"/>
          <w:sz w:val="24"/>
        </w:rPr>
        <w:t xml:space="preserve">第七十一条  </w:t>
        <w:cr/>
      </w:r>
    </w:p>
    <w:p>
      <w:r>
        <w:rPr>
          <w:rFonts w:ascii="微软雅黑" w:eastAsia="微软雅黑" w:hAnsi="微软雅黑"/>
          <w:sz w:val="24"/>
        </w:rPr>
        <w:t>发生以下情形之一的，受托人应当聘请会计师事务所对企业年金计划进行审计。审计费用从企业年金基金财产中扣除。</w:t>
        <w:cr/>
      </w:r>
    </w:p>
    <w:p>
      <w:r>
        <w:rPr>
          <w:rFonts w:ascii="微软雅黑" w:eastAsia="微软雅黑" w:hAnsi="微软雅黑"/>
          <w:sz w:val="24"/>
        </w:rPr>
        <w:t>（一）企业年金计划连续运作满三个会计年度时；</w:t>
        <w:cr/>
      </w:r>
    </w:p>
    <w:p>
      <w:r>
        <w:rPr>
          <w:rFonts w:ascii="微软雅黑" w:eastAsia="微软雅黑" w:hAnsi="微软雅黑"/>
          <w:sz w:val="24"/>
        </w:rPr>
        <w:t>（二）企业年金计划管理人职责终止时；</w:t>
        <w:cr/>
      </w:r>
    </w:p>
    <w:p>
      <w:r>
        <w:rPr>
          <w:rFonts w:ascii="微软雅黑" w:eastAsia="微软雅黑" w:hAnsi="微软雅黑"/>
          <w:sz w:val="24"/>
        </w:rPr>
        <w:t>（三）国家规定的其他情形。</w:t>
        <w:cr/>
      </w:r>
    </w:p>
    <w:p>
      <w:r>
        <w:rPr>
          <w:rFonts w:ascii="微软雅黑" w:eastAsia="微软雅黑" w:hAnsi="微软雅黑"/>
          <w:sz w:val="24"/>
        </w:rPr>
        <w:t>账户管理人、托管人、投资管理人应当自上述情况发生之日起配合会计师事务所对企业年金计划进行审计。受托人应当自上述情况发生之日起的50日内向委托人以及人力资源社会保障行政部门提交审计报告。</w:t>
        <w:cr/>
      </w:r>
    </w:p>
    <w:p>
      <w:r>
        <w:rPr>
          <w:rFonts w:ascii="微软雅黑" w:eastAsia="微软雅黑" w:hAnsi="微软雅黑"/>
          <w:sz w:val="24"/>
        </w:rPr>
        <w:t xml:space="preserve">第七十二条  </w:t>
        <w:cr/>
      </w:r>
    </w:p>
    <w:p>
      <w:r>
        <w:rPr>
          <w:rFonts w:ascii="微软雅黑" w:eastAsia="微软雅黑" w:hAnsi="微软雅黑"/>
          <w:sz w:val="24"/>
        </w:rPr>
        <w:t>受托人应当在每季度结束后30日内向委托人提交企业年金基金管理季度报告；并应当在年度结束后60日内向委托人提交企业年金基金管理和财务会计年度报告。</w:t>
        <w:cr/>
      </w:r>
    </w:p>
    <w:p>
      <w:r>
        <w:rPr>
          <w:rFonts w:ascii="微软雅黑" w:eastAsia="微软雅黑" w:hAnsi="微软雅黑"/>
          <w:sz w:val="24"/>
        </w:rPr>
        <w:t xml:space="preserve">第七十三条  </w:t>
        <w:cr/>
      </w:r>
    </w:p>
    <w:p>
      <w:r>
        <w:rPr>
          <w:rFonts w:ascii="微软雅黑" w:eastAsia="微软雅黑" w:hAnsi="微软雅黑"/>
          <w:sz w:val="24"/>
        </w:rPr>
        <w:t>账户管理人应当在每季度结束后15日内向受托人提交企业年金基金账户管理季度报告；并应当在年度结束后45日内向受托人提交企业年金基金账户管理年度报告。</w:t>
        <w:cr/>
      </w:r>
    </w:p>
    <w:p>
      <w:r>
        <w:rPr>
          <w:rFonts w:ascii="微软雅黑" w:eastAsia="微软雅黑" w:hAnsi="微软雅黑"/>
          <w:sz w:val="24"/>
        </w:rPr>
        <w:t xml:space="preserve">第七十四条  </w:t>
        <w:cr/>
      </w:r>
    </w:p>
    <w:p>
      <w:r>
        <w:rPr>
          <w:rFonts w:ascii="微软雅黑" w:eastAsia="微软雅黑" w:hAnsi="微软雅黑"/>
          <w:sz w:val="24"/>
        </w:rPr>
        <w:t>托管人应当在每季度结束后15日内向受托人提交企业年金基金托管和财务会计季度报告；并应当在年度结束后45日内向受托人提交企业年金基金托管和财务会计年度报告。</w:t>
        <w:cr/>
      </w:r>
    </w:p>
    <w:p>
      <w:r>
        <w:rPr>
          <w:rFonts w:ascii="微软雅黑" w:eastAsia="微软雅黑" w:hAnsi="微软雅黑"/>
          <w:sz w:val="24"/>
        </w:rPr>
        <w:t xml:space="preserve">第七十五条  </w:t>
        <w:cr/>
      </w:r>
    </w:p>
    <w:p>
      <w:r>
        <w:rPr>
          <w:rFonts w:ascii="微软雅黑" w:eastAsia="微软雅黑" w:hAnsi="微软雅黑"/>
          <w:sz w:val="24"/>
        </w:rPr>
        <w:t>投资管理人应当在每季度结束后15日内向受托人提交经托管人确认财务管理数据的企业年金基金投资组合季度报告；并应当在年度结束后45日内向受托人提交经托管人确认财务管理数据的企业年金基金投资管理年度报告。</w:t>
        <w:cr/>
      </w:r>
    </w:p>
    <w:p>
      <w:r>
        <w:rPr>
          <w:rFonts w:ascii="微软雅黑" w:eastAsia="微软雅黑" w:hAnsi="微软雅黑"/>
          <w:sz w:val="24"/>
        </w:rPr>
        <w:t xml:space="preserve">第七十六条  </w:t>
        <w:cr/>
      </w:r>
    </w:p>
    <w:p>
      <w:r>
        <w:rPr>
          <w:rFonts w:ascii="微软雅黑" w:eastAsia="微软雅黑" w:hAnsi="微软雅黑"/>
          <w:sz w:val="24"/>
        </w:rPr>
        <w:t>法人受托机构、账户管理人、托管人和投资管理人发生下列情形之一的，应当及时向人力资源社会保障部报告；账户管理人、托管人和投资管理人应当同时抄报受托人。</w:t>
        <w:cr/>
      </w:r>
    </w:p>
    <w:p>
      <w:r>
        <w:rPr>
          <w:rFonts w:ascii="微软雅黑" w:eastAsia="微软雅黑" w:hAnsi="微软雅黑"/>
          <w:sz w:val="24"/>
        </w:rPr>
        <w:t>（一）减资、合并、分立、依法解散、被依法撤销、决定申请破产或者被申请破产的；</w:t>
        <w:cr/>
      </w:r>
    </w:p>
    <w:p>
      <w:r>
        <w:rPr>
          <w:rFonts w:ascii="微软雅黑" w:eastAsia="微软雅黑" w:hAnsi="微软雅黑"/>
          <w:sz w:val="24"/>
        </w:rPr>
        <w:t>（二）涉及重大诉讼或者仲裁的；</w:t>
        <w:cr/>
      </w:r>
    </w:p>
    <w:p>
      <w:r>
        <w:rPr>
          <w:rFonts w:ascii="微软雅黑" w:eastAsia="微软雅黑" w:hAnsi="微软雅黑"/>
          <w:sz w:val="24"/>
        </w:rPr>
        <w:t>（三）董事长、总经理、直接负责企业年金业务的高级管理人员发生变动的；</w:t>
        <w:cr/>
      </w:r>
    </w:p>
    <w:p>
      <w:r>
        <w:rPr>
          <w:rFonts w:ascii="微软雅黑" w:eastAsia="微软雅黑" w:hAnsi="微软雅黑"/>
          <w:sz w:val="24"/>
        </w:rPr>
        <w:t>（四）国家规定的其他情形。</w:t>
        <w:cr/>
      </w:r>
    </w:p>
    <w:p>
      <w:r>
        <w:rPr>
          <w:rFonts w:ascii="微软雅黑" w:eastAsia="微软雅黑" w:hAnsi="微软雅黑"/>
          <w:sz w:val="24"/>
        </w:rPr>
        <w:t xml:space="preserve">第七十七条  </w:t>
        <w:cr/>
      </w:r>
    </w:p>
    <w:p>
      <w:r>
        <w:rPr>
          <w:rFonts w:ascii="微软雅黑" w:eastAsia="微软雅黑" w:hAnsi="微软雅黑"/>
          <w:sz w:val="24"/>
        </w:rPr>
        <w:t>受托人、账户管理人、托管人和投资管理人应当按照规定报告企业年金基金管理情况，并对所报告内容的真实性、完整性负责。</w:t>
        <w:cr/>
      </w:r>
    </w:p>
    <w:p>
      <w:pPr>
        <w:pStyle w:val="标题 1"/>
      </w:pPr>
      <w:r>
        <w:rPr>
          <w:rFonts w:ascii="微软雅黑" w:eastAsia="微软雅黑" w:hAnsi="微软雅黑"/>
          <w:sz w:val="24"/>
        </w:rPr>
        <w:t>第九章  监督检查</w:t>
        <w:cr/>
      </w:r>
    </w:p>
    <w:p>
      <w:r>
        <w:rPr>
          <w:rFonts w:ascii="微软雅黑" w:eastAsia="微软雅黑" w:hAnsi="微软雅黑"/>
          <w:sz w:val="24"/>
        </w:rPr>
        <w:t xml:space="preserve">第七十八条  </w:t>
        <w:cr/>
      </w:r>
    </w:p>
    <w:p>
      <w:r>
        <w:rPr>
          <w:rFonts w:ascii="微软雅黑" w:eastAsia="微软雅黑" w:hAnsi="微软雅黑"/>
          <w:sz w:val="24"/>
        </w:rPr>
        <w:t>法人受托机构、账户管理人、托管人、投资管理人开展企业年金基金管理相关业务，应当向人力资源社会保障部提出申请。法人受托机构、账户管理人、投资管理人向人力资源社会保障部提出申请前应当先经其业务监管部门同意，托管人向人力资源社会保障部提出申请前应当先向其业务监管部门备案。</w:t>
        <w:cr/>
      </w:r>
    </w:p>
    <w:p>
      <w:r>
        <w:rPr>
          <w:rFonts w:ascii="微软雅黑" w:eastAsia="微软雅黑" w:hAnsi="微软雅黑"/>
          <w:sz w:val="24"/>
        </w:rPr>
        <w:t xml:space="preserve">第七十九条  </w:t>
        <w:cr/>
      </w:r>
    </w:p>
    <w:p>
      <w:r>
        <w:rPr>
          <w:rFonts w:ascii="微软雅黑" w:eastAsia="微软雅黑" w:hAnsi="微软雅黑"/>
          <w:sz w:val="24"/>
        </w:rPr>
        <w:t>人力资源社会保障部收到法人受托机构、账户管理人、托管人、投资管理人的申请后，应当组织专家评审委员会，按照规定进行审慎评审。经评审符合条件的，由人力资源社会保障部会同有关部门确认公告；经评审不符合条件的，应当书面通知申请人。</w:t>
        <w:cr/>
      </w:r>
    </w:p>
    <w:p>
      <w:r>
        <w:rPr>
          <w:rFonts w:ascii="微软雅黑" w:eastAsia="微软雅黑" w:hAnsi="微软雅黑"/>
          <w:sz w:val="24"/>
        </w:rPr>
        <w:t>专家评审委员会由有关部门代表和社会专业人士组成。每次参加评审的专家应当从专家评审委员会中随机抽取产生。</w:t>
        <w:cr/>
      </w:r>
    </w:p>
    <w:p>
      <w:r>
        <w:rPr>
          <w:rFonts w:ascii="微软雅黑" w:eastAsia="微软雅黑" w:hAnsi="微软雅黑"/>
          <w:sz w:val="24"/>
        </w:rPr>
        <w:t xml:space="preserve">第八十条  </w:t>
        <w:cr/>
      </w:r>
    </w:p>
    <w:p>
      <w:r>
        <w:rPr>
          <w:rFonts w:ascii="微软雅黑" w:eastAsia="微软雅黑" w:hAnsi="微软雅黑"/>
          <w:sz w:val="24"/>
        </w:rPr>
        <w:t>受托人、账户管理人、托管人、投资管理人开展企业年金基金管理相关业务，应当接受人力资源社会保障行政部门的监管。</w:t>
        <w:cr/>
      </w:r>
    </w:p>
    <w:p>
      <w:r>
        <w:rPr>
          <w:rFonts w:ascii="微软雅黑" w:eastAsia="微软雅黑" w:hAnsi="微软雅黑"/>
          <w:sz w:val="24"/>
        </w:rPr>
        <w:t>法人受托机构、账户管理人、托管人和投资管理人的业务监管部门按照各自职责对其经营活动进行监督。</w:t>
        <w:cr/>
      </w:r>
    </w:p>
    <w:p>
      <w:r>
        <w:rPr>
          <w:rFonts w:ascii="微软雅黑" w:eastAsia="微软雅黑" w:hAnsi="微软雅黑"/>
          <w:sz w:val="24"/>
        </w:rPr>
        <w:t xml:space="preserve">第八十一条  </w:t>
        <w:cr/>
      </w:r>
    </w:p>
    <w:p>
      <w:r>
        <w:rPr>
          <w:rFonts w:ascii="微软雅黑" w:eastAsia="微软雅黑" w:hAnsi="微软雅黑"/>
          <w:sz w:val="24"/>
        </w:rPr>
        <w:t>人力资源社会保障部依法履行监督管理职责，可以采取以下措施：</w:t>
        <w:cr/>
      </w:r>
    </w:p>
    <w:p>
      <w:r>
        <w:rPr>
          <w:rFonts w:ascii="微软雅黑" w:eastAsia="微软雅黑" w:hAnsi="微软雅黑"/>
          <w:sz w:val="24"/>
        </w:rPr>
        <w:t>（一）查询、记录、复制与被调查事项有关的企业年金基金管理合同、财务会计报告等资料；</w:t>
        <w:cr/>
      </w:r>
    </w:p>
    <w:p>
      <w:r>
        <w:rPr>
          <w:rFonts w:ascii="微软雅黑" w:eastAsia="微软雅黑" w:hAnsi="微软雅黑"/>
          <w:sz w:val="24"/>
        </w:rPr>
        <w:t>（二）询问与调查事项有关的单位和个人，要求其对有关问题做出说明、提供有关证明材料；</w:t>
        <w:cr/>
      </w:r>
    </w:p>
    <w:p>
      <w:r>
        <w:rPr>
          <w:rFonts w:ascii="微软雅黑" w:eastAsia="微软雅黑" w:hAnsi="微软雅黑"/>
          <w:sz w:val="24"/>
        </w:rPr>
        <w:t>（三）国家规定的其他措施。</w:t>
        <w:cr/>
      </w:r>
    </w:p>
    <w:p>
      <w:r>
        <w:rPr>
          <w:rFonts w:ascii="微软雅黑" w:eastAsia="微软雅黑" w:hAnsi="微软雅黑"/>
          <w:sz w:val="24"/>
        </w:rPr>
        <w:t>委托人、受托人、账户管理人、托管人、投资管理人和其他为企业年金基金管理提供服务的自然人、法人或者其他组织，应当积极配合检查，如实提供有关资料，不得拒绝、阻挠或者逃避检查，不得谎报、隐匿或者销毁相关证据材料。</w:t>
        <w:cr/>
      </w:r>
    </w:p>
    <w:p>
      <w:r>
        <w:rPr>
          <w:rFonts w:ascii="微软雅黑" w:eastAsia="微软雅黑" w:hAnsi="微软雅黑"/>
          <w:sz w:val="24"/>
        </w:rPr>
        <w:t xml:space="preserve">第八十二条  </w:t>
        <w:cr/>
      </w:r>
    </w:p>
    <w:p>
      <w:r>
        <w:rPr>
          <w:rFonts w:ascii="微软雅黑" w:eastAsia="微软雅黑" w:hAnsi="微软雅黑"/>
          <w:sz w:val="24"/>
        </w:rPr>
        <w:t>人力资源社会保障部依法进行调查或者检查时，应当至少由两人共同进行，并出示证件，承担下列义务：</w:t>
        <w:cr/>
      </w:r>
    </w:p>
    <w:p>
      <w:r>
        <w:rPr>
          <w:rFonts w:ascii="微软雅黑" w:eastAsia="微软雅黑" w:hAnsi="微软雅黑"/>
          <w:sz w:val="24"/>
        </w:rPr>
        <w:t>（一）依法履行职责，秉公执法，不得利用职务之便谋取私利；</w:t>
        <w:cr/>
      </w:r>
    </w:p>
    <w:p>
      <w:r>
        <w:rPr>
          <w:rFonts w:ascii="微软雅黑" w:eastAsia="微软雅黑" w:hAnsi="微软雅黑"/>
          <w:sz w:val="24"/>
        </w:rPr>
        <w:t>（二）保守在调查或者检查时知悉的商业秘密；</w:t>
        <w:cr/>
      </w:r>
    </w:p>
    <w:p>
      <w:r>
        <w:rPr>
          <w:rFonts w:ascii="微软雅黑" w:eastAsia="微软雅黑" w:hAnsi="微软雅黑"/>
          <w:sz w:val="24"/>
        </w:rPr>
        <w:t>（三）为举报人员保密。</w:t>
        <w:cr/>
      </w:r>
    </w:p>
    <w:p>
      <w:r>
        <w:rPr>
          <w:rFonts w:ascii="微软雅黑" w:eastAsia="微软雅黑" w:hAnsi="微软雅黑"/>
          <w:sz w:val="24"/>
        </w:rPr>
        <w:t xml:space="preserve">第八十三条  </w:t>
        <w:cr/>
      </w:r>
    </w:p>
    <w:p>
      <w:r>
        <w:rPr>
          <w:rFonts w:ascii="微软雅黑" w:eastAsia="微软雅黑" w:hAnsi="微软雅黑"/>
          <w:sz w:val="24"/>
        </w:rPr>
        <w:t>法人受托机构、中央企业集团公司成立的企业年金理事会、账户管理人、托管人、投资管理人违反本办法规定或者企业年金基金管理费、信息披露相关规定的，由人力资源社会保障部责令改正。其他企业（包括中央企业子公司）成立的企业年金理事会，违反本办法规定或者企业年金基金管理费、信息披露相关规定的，由管理合同备案所在地的省、自治区、直辖市或者计划单列市人力资源社会保障行政部门责令改正。</w:t>
        <w:cr/>
      </w:r>
    </w:p>
    <w:p>
      <w:r>
        <w:rPr>
          <w:rFonts w:ascii="微软雅黑" w:eastAsia="微软雅黑" w:hAnsi="微软雅黑"/>
          <w:sz w:val="24"/>
        </w:rPr>
        <w:t xml:space="preserve">第八十四条  </w:t>
        <w:cr/>
      </w:r>
    </w:p>
    <w:p>
      <w:r>
        <w:rPr>
          <w:rFonts w:ascii="微软雅黑" w:eastAsia="微软雅黑" w:hAnsi="微软雅黑"/>
          <w:sz w:val="24"/>
        </w:rPr>
        <w:t>受托人、账户管理人、托管人、投资管理人发生违法违规行为可能影响企业年金基金财产安全的，或者经责令改正而不改正的，由人力资源社会保障部暂停其接收新的企业年金基金管理业务。给企业年金基金财产或者受益人利益造成损害的，依法承担赔偿责任；构成犯罪的，依法追究刑事责任。</w:t>
        <w:cr/>
      </w:r>
    </w:p>
    <w:p>
      <w:r>
        <w:rPr>
          <w:rFonts w:ascii="微软雅黑" w:eastAsia="微软雅黑" w:hAnsi="微软雅黑"/>
          <w:sz w:val="24"/>
        </w:rPr>
        <w:t xml:space="preserve">第八十五条  </w:t>
        <w:cr/>
      </w:r>
    </w:p>
    <w:p>
      <w:r>
        <w:rPr>
          <w:rFonts w:ascii="微软雅黑" w:eastAsia="微软雅黑" w:hAnsi="微软雅黑"/>
          <w:sz w:val="24"/>
        </w:rPr>
        <w:t>人力资源社会保障部将法人受托机构、账户管理人、托管人、投资管理人违法行为、处理结果以及改正情况予以记录，同时抄送业务监管部门。在企业年金基金管理资格有效期内，有三次以上违法记录或者一次以上经责令改正而不改正的，在其资格到期之后5年内，不再受理其开展企业年金基金管理业务的申请。</w:t>
        <w:cr/>
      </w:r>
    </w:p>
    <w:p>
      <w:r>
        <w:rPr>
          <w:rFonts w:ascii="微软雅黑" w:eastAsia="微软雅黑" w:hAnsi="微软雅黑"/>
          <w:sz w:val="24"/>
        </w:rPr>
        <w:t xml:space="preserve">第八十六条  </w:t>
        <w:cr/>
      </w:r>
    </w:p>
    <w:p>
      <w:r>
        <w:rPr>
          <w:rFonts w:ascii="微软雅黑" w:eastAsia="微软雅黑" w:hAnsi="微软雅黑"/>
          <w:sz w:val="24"/>
        </w:rPr>
        <w:t>会计师事务所和律师事务所提供企业年金中介服务应当严格遵守相关职业准则和行业规范。</w:t>
        <w:cr/>
      </w:r>
    </w:p>
    <w:p>
      <w:pPr>
        <w:pStyle w:val="标题 1"/>
      </w:pPr>
      <w:r>
        <w:rPr>
          <w:rFonts w:ascii="微软雅黑" w:eastAsia="微软雅黑" w:hAnsi="微软雅黑"/>
          <w:sz w:val="24"/>
        </w:rPr>
        <w:t>第十章  附则</w:t>
        <w:cr/>
      </w:r>
    </w:p>
    <w:p>
      <w:r>
        <w:rPr>
          <w:rFonts w:ascii="微软雅黑" w:eastAsia="微软雅黑" w:hAnsi="微软雅黑"/>
          <w:sz w:val="24"/>
        </w:rPr>
        <w:t xml:space="preserve">第八十七条  </w:t>
        <w:cr/>
      </w:r>
    </w:p>
    <w:p>
      <w:r>
        <w:rPr>
          <w:rFonts w:ascii="微软雅黑" w:eastAsia="微软雅黑" w:hAnsi="微软雅黑"/>
          <w:sz w:val="24"/>
        </w:rPr>
        <w:t>企业年金基金管理，国务院另有规定的，从其规定。</w:t>
        <w:cr/>
      </w:r>
    </w:p>
    <w:p>
      <w:r>
        <w:rPr>
          <w:rFonts w:ascii="微软雅黑" w:eastAsia="微软雅黑" w:hAnsi="微软雅黑"/>
          <w:sz w:val="24"/>
        </w:rPr>
        <w:t xml:space="preserve">第八十八条  </w:t>
        <w:cr/>
      </w:r>
    </w:p>
    <w:p>
      <w:r>
        <w:rPr>
          <w:rFonts w:ascii="微软雅黑" w:eastAsia="微软雅黑" w:hAnsi="微软雅黑"/>
          <w:sz w:val="24"/>
        </w:rPr>
        <w:t>本办法自2011年5月1日起施行。劳动和社会保障部、中国银行业监督管理委员会、中国证券监督管理委员会、中国保险监督管理委员会于2004年2月23日发布的《企业年金基金管理试行办法》(劳动保障部令第23号)同时废止。</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2026-07-24T02:33:55Z</dcterms:created>
  <dc:creator>Apache POI</dc:creator>
</cp:coreProperties>
</file>