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hd w:val="clear" w:color="auto" w:fill="FFFFFF"/>
        <w:jc w:val="right"/>
        <w:rPr>
          <w:rFonts w:ascii="Arial" w:hAnsi="Arial" w:eastAsia="Times New Roman" w:cs="Arial"/>
          <w:color w:val="666666"/>
          <w:kern w:val="0"/>
          <w:sz w:val="21"/>
          <w:szCs w:val="21"/>
          <w14:ligatures w14:val="none"/>
        </w:rPr>
      </w:pPr>
    </w:p>
    <w:tbl>
      <w:tblPr>
        <w:tblStyle w:val="2"/>
        <w:tblW w:w="0" w:type="dxa"/>
        <w:jc w:val="center"/>
        <w:shd w:val="clear" w:color="auto" w:fill="FCFCFC"/>
        <w:tblLayout w:type="autofit"/>
        <w:tblCellMar>
          <w:top w:w="0" w:type="dxa"/>
          <w:left w:w="0" w:type="dxa"/>
          <w:bottom w:w="0" w:type="dxa"/>
          <w:right w:w="0" w:type="dxa"/>
        </w:tblCellMar>
      </w:tblPr>
      <w:tblGrid>
        <w:gridCol w:w="9360"/>
      </w:tblGrid>
      <w:tr>
        <w:tblPrEx>
          <w:shd w:val="clear" w:color="auto" w:fill="FCFCFC"/>
          <w:tblCellMar>
            <w:top w:w="0" w:type="dxa"/>
            <w:left w:w="0" w:type="dxa"/>
            <w:bottom w:w="0" w:type="dxa"/>
            <w:right w:w="0" w:type="dxa"/>
          </w:tblCellMar>
        </w:tblPrEx>
        <w:trPr>
          <w:jc w:val="center"/>
        </w:trPr>
        <w:tc>
          <w:tcPr>
            <w:tcW w:w="0" w:type="auto"/>
            <w:shd w:val="clear" w:color="auto" w:fill="FCFCFC"/>
            <w:vAlign w:val="center"/>
          </w:tcPr>
          <w:tbl>
            <w:tblPr>
              <w:tblStyle w:val="2"/>
              <w:tblW w:w="0" w:type="dxa"/>
              <w:jc w:val="center"/>
              <w:tblLayout w:type="autofit"/>
              <w:tblCellMar>
                <w:top w:w="0" w:type="dxa"/>
                <w:left w:w="0" w:type="dxa"/>
                <w:bottom w:w="0" w:type="dxa"/>
                <w:right w:w="0" w:type="dxa"/>
              </w:tblCellMar>
            </w:tblPr>
            <w:tblGrid>
              <w:gridCol w:w="9360"/>
            </w:tblGrid>
            <w:tr>
              <w:tblPrEx>
                <w:tblCellMar>
                  <w:top w:w="0" w:type="dxa"/>
                  <w:left w:w="0" w:type="dxa"/>
                  <w:bottom w:w="0" w:type="dxa"/>
                  <w:right w:w="0" w:type="dxa"/>
                </w:tblCellMar>
              </w:tblPrEx>
              <w:trPr>
                <w:jc w:val="center"/>
              </w:trPr>
              <w:tc>
                <w:tcPr>
                  <w:tcW w:w="0" w:type="auto"/>
                  <w:vAlign w:val="center"/>
                </w:tcPr>
                <w:p>
                  <w:pPr>
                    <w:spacing w:before="100" w:beforeAutospacing="1" w:after="100" w:afterAutospacing="1" w:line="315" w:lineRule="atLeast"/>
                    <w:rPr>
                      <w:rFonts w:ascii="Times New Roman" w:hAnsi="Times New Roman" w:eastAsia="Times New Roman" w:cs="Times New Roman"/>
                      <w:kern w:val="0"/>
                      <w14:ligatures w14:val="none"/>
                    </w:rPr>
                  </w:pPr>
                  <w:r>
                    <w:rPr>
                      <w:rFonts w:ascii="微软雅黑" w:hAnsi="微软雅黑" w:eastAsia="微软雅黑" w:cs="微软雅黑"/>
                      <w:kern w:val="0"/>
                      <w:sz w:val="28"/>
                      <w:szCs w:val="28"/>
                      <w14:ligatures w14:val="none"/>
                    </w:rPr>
                    <w:t>附件：</w:t>
                  </w:r>
                </w:p>
                <w:p>
                  <w:pPr>
                    <w:spacing w:before="100" w:beforeAutospacing="1" w:after="100" w:afterAutospacing="1" w:line="315" w:lineRule="atLeast"/>
                    <w:jc w:val="center"/>
                    <w:rPr>
                      <w:rFonts w:ascii="Times New Roman" w:hAnsi="Times New Roman" w:eastAsia="Times New Roman" w:cs="Times New Roman"/>
                      <w:kern w:val="0"/>
                      <w14:ligatures w14:val="none"/>
                    </w:rPr>
                  </w:pPr>
                  <w:r>
                    <w:rPr>
                      <w:rFonts w:ascii="Arial" w:hAnsi="Arial" w:eastAsia="Times New Roman" w:cs="Arial"/>
                      <w:b/>
                      <w:bCs/>
                      <w:kern w:val="0"/>
                      <w:sz w:val="36"/>
                      <w:szCs w:val="36"/>
                      <w:lang w:val="en-US"/>
                      <w14:ligatures w14:val="none"/>
                    </w:rPr>
                    <w:t> </w:t>
                  </w:r>
                  <w:r>
                    <w:rPr>
                      <w:rFonts w:ascii="微软雅黑" w:hAnsi="微软雅黑" w:eastAsia="微软雅黑" w:cs="微软雅黑"/>
                      <w:b/>
                      <w:bCs/>
                      <w:kern w:val="0"/>
                      <w:sz w:val="36"/>
                      <w:szCs w:val="36"/>
                      <w14:ligatures w14:val="none"/>
                    </w:rPr>
                    <w:t>全国银行间同业拆借中心</w:t>
                  </w:r>
                </w:p>
                <w:p>
                  <w:pPr>
                    <w:spacing w:before="100" w:beforeAutospacing="1" w:after="100" w:afterAutospacing="1" w:line="315" w:lineRule="atLeast"/>
                    <w:jc w:val="center"/>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 </w:t>
                  </w:r>
                  <w:r>
                    <w:rPr>
                      <w:rFonts w:ascii="微软雅黑" w:hAnsi="微软雅黑" w:eastAsia="微软雅黑" w:cs="微软雅黑"/>
                      <w:b/>
                      <w:bCs/>
                      <w:kern w:val="0"/>
                      <w:sz w:val="36"/>
                      <w:szCs w:val="36"/>
                      <w14:ligatures w14:val="none"/>
                    </w:rPr>
                    <w:t>债券远期交易保证金集中管理操作细则</w:t>
                  </w:r>
                </w:p>
                <w:p>
                  <w:pPr>
                    <w:spacing w:before="100" w:beforeAutospacing="1" w:after="100" w:afterAutospacing="1" w:line="315" w:lineRule="atLeast"/>
                    <w:jc w:val="center"/>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 </w:t>
                  </w:r>
                </w:p>
                <w:p>
                  <w:pPr>
                    <w:spacing w:before="100" w:beforeAutospacing="1" w:after="100" w:afterAutospacing="1" w:line="315" w:lineRule="atLeast"/>
                    <w:ind w:firstLine="420"/>
                    <w:rPr>
                      <w:rFonts w:ascii="Times New Roman" w:hAnsi="Times New Roman" w:eastAsia="Times New Roman" w:cs="Times New Roman"/>
                      <w:kern w:val="0"/>
                      <w14:ligatures w14:val="none"/>
                    </w:rPr>
                  </w:pPr>
                  <w:r>
                    <w:rPr>
                      <w:rFonts w:ascii="微软雅黑" w:hAnsi="微软雅黑" w:eastAsia="微软雅黑" w:cs="微软雅黑"/>
                      <w:b/>
                      <w:bCs/>
                      <w:kern w:val="0"/>
                      <w:sz w:val="28"/>
                      <w:szCs w:val="28"/>
                      <w14:ligatures w14:val="none"/>
                    </w:rPr>
                    <w:t>第一条</w:t>
                  </w:r>
                  <w:r>
                    <w:rPr>
                      <w:rFonts w:ascii="Arial" w:hAnsi="Arial" w:eastAsia="Times New Roman" w:cs="Arial"/>
                      <w:kern w:val="0"/>
                      <w:sz w:val="28"/>
                      <w:szCs w:val="28"/>
                      <w:lang w:val="en-US"/>
                      <w14:ligatures w14:val="none"/>
                    </w:rPr>
                    <w:t>  </w:t>
                  </w:r>
                  <w:r>
                    <w:rPr>
                      <w:rFonts w:ascii="微软雅黑" w:hAnsi="微软雅黑" w:eastAsia="微软雅黑" w:cs="微软雅黑"/>
                      <w:kern w:val="0"/>
                      <w:sz w:val="28"/>
                      <w:szCs w:val="28"/>
                      <w14:ligatures w14:val="none"/>
                    </w:rPr>
                    <w:t>为实行银行间债券市场债券远期交易（以下简称远期交易）履约保障机制，防范远期交易达成后的违约风险，保证远期交易合同的履行，根据《全国银行间债券市场债券远期交易管理规定》、《全国银行间债券市场债券远期交易主协议》、《全国银行间债券市场债券远期交易规则》等有关规定、规则，制定本细则。</w:t>
                  </w:r>
                </w:p>
                <w:p>
                  <w:pPr>
                    <w:spacing w:before="100" w:beforeAutospacing="1" w:after="100" w:afterAutospacing="1" w:line="420" w:lineRule="atLeast"/>
                    <w:ind w:firstLine="562"/>
                    <w:rPr>
                      <w:rFonts w:ascii="Times New Roman" w:hAnsi="Times New Roman" w:eastAsia="Times New Roman" w:cs="Times New Roman"/>
                      <w:kern w:val="0"/>
                      <w14:ligatures w14:val="none"/>
                    </w:rPr>
                  </w:pPr>
                  <w:r>
                    <w:rPr>
                      <w:rFonts w:ascii="微软雅黑" w:hAnsi="微软雅黑" w:eastAsia="微软雅黑" w:cs="微软雅黑"/>
                      <w:b/>
                      <w:bCs/>
                      <w:kern w:val="0"/>
                      <w:sz w:val="28"/>
                      <w:szCs w:val="28"/>
                      <w14:ligatures w14:val="none"/>
                    </w:rPr>
                    <w:t>第二条</w:t>
                  </w:r>
                  <w:r>
                    <w:rPr>
                      <w:rFonts w:ascii="Arial" w:hAnsi="Arial" w:eastAsia="Times New Roman" w:cs="Arial"/>
                      <w:b/>
                      <w:bCs/>
                      <w:kern w:val="0"/>
                      <w:sz w:val="28"/>
                      <w:szCs w:val="28"/>
                      <w:lang w:val="en-US"/>
                      <w14:ligatures w14:val="none"/>
                    </w:rPr>
                    <w:t> </w:t>
                  </w:r>
                  <w:r>
                    <w:rPr>
                      <w:rFonts w:ascii="微软雅黑" w:hAnsi="微软雅黑" w:eastAsia="微软雅黑" w:cs="微软雅黑"/>
                      <w:kern w:val="0"/>
                      <w:sz w:val="28"/>
                      <w:szCs w:val="28"/>
                      <w14:ligatures w14:val="none"/>
                    </w:rPr>
                    <w:t>本细则所称保证金集中管理是指远期交易市场参与者（以下简称市场参与者）在远期交易中约定将保证金统一存放于中国外汇交易中心暨全国银行间同业拆借中心（以下简称交易中心）在中国人民银行开立的保证金管理账户中，由交易中心集中代为保管的方式。</w:t>
                  </w:r>
                </w:p>
                <w:p>
                  <w:pPr>
                    <w:spacing w:before="100" w:beforeAutospacing="1" w:after="100" w:afterAutospacing="1" w:line="420" w:lineRule="atLeast"/>
                    <w:ind w:firstLine="562"/>
                    <w:rPr>
                      <w:rFonts w:ascii="Times New Roman" w:hAnsi="Times New Roman" w:eastAsia="Times New Roman" w:cs="Times New Roman"/>
                      <w:kern w:val="0"/>
                      <w14:ligatures w14:val="none"/>
                    </w:rPr>
                  </w:pPr>
                  <w:r>
                    <w:rPr>
                      <w:rFonts w:ascii="微软雅黑" w:hAnsi="微软雅黑" w:eastAsia="微软雅黑" w:cs="微软雅黑"/>
                      <w:b/>
                      <w:bCs/>
                      <w:kern w:val="0"/>
                      <w:sz w:val="28"/>
                      <w:szCs w:val="28"/>
                      <w14:ligatures w14:val="none"/>
                    </w:rPr>
                    <w:t>第三条</w:t>
                  </w:r>
                  <w:r>
                    <w:rPr>
                      <w:rFonts w:ascii="Arial" w:hAnsi="Arial" w:eastAsia="Times New Roman" w:cs="Arial"/>
                      <w:kern w:val="0"/>
                      <w:sz w:val="28"/>
                      <w:szCs w:val="28"/>
                      <w:lang w:val="en-US"/>
                      <w14:ligatures w14:val="none"/>
                    </w:rPr>
                    <w:t>  </w:t>
                  </w:r>
                  <w:r>
                    <w:rPr>
                      <w:rFonts w:ascii="微软雅黑" w:hAnsi="微软雅黑" w:eastAsia="微软雅黑" w:cs="微软雅黑"/>
                      <w:kern w:val="0"/>
                      <w:sz w:val="28"/>
                      <w:szCs w:val="28"/>
                      <w14:ligatures w14:val="none"/>
                    </w:rPr>
                    <w:t>市场参与者根据自愿原则与交易中心签署《债券远期交易保证金管理协议》（以下简称协议）。经签署的该协议</w:t>
                  </w:r>
                  <w:r>
                    <w:rPr>
                      <w:rFonts w:ascii="微软雅黑" w:hAnsi="微软雅黑" w:eastAsia="微软雅黑" w:cs="微软雅黑"/>
                      <w:color w:val="000000"/>
                      <w:kern w:val="0"/>
                      <w:sz w:val="28"/>
                      <w:szCs w:val="28"/>
                      <w14:ligatures w14:val="none"/>
                    </w:rPr>
                    <w:t>可同时视作同意开立保证金账户的申请文件。</w:t>
                  </w:r>
                </w:p>
                <w:p>
                  <w:pPr>
                    <w:spacing w:before="100" w:beforeAutospacing="1" w:after="100" w:afterAutospacing="1" w:line="420" w:lineRule="atLeast"/>
                    <w:ind w:firstLine="562"/>
                    <w:rPr>
                      <w:rFonts w:ascii="Times New Roman" w:hAnsi="Times New Roman" w:eastAsia="Times New Roman" w:cs="Times New Roman"/>
                      <w:kern w:val="0"/>
                      <w14:ligatures w14:val="none"/>
                    </w:rPr>
                  </w:pPr>
                  <w:r>
                    <w:rPr>
                      <w:rFonts w:ascii="微软雅黑" w:hAnsi="微软雅黑" w:eastAsia="微软雅黑" w:cs="微软雅黑"/>
                      <w:b/>
                      <w:bCs/>
                      <w:kern w:val="0"/>
                      <w:sz w:val="28"/>
                      <w:szCs w:val="28"/>
                      <w14:ligatures w14:val="none"/>
                    </w:rPr>
                    <w:t>第四条</w:t>
                  </w:r>
                  <w:r>
                    <w:rPr>
                      <w:rFonts w:ascii="Arial" w:hAnsi="Arial" w:eastAsia="Times New Roman" w:cs="Arial"/>
                      <w:b/>
                      <w:bCs/>
                      <w:kern w:val="0"/>
                      <w:sz w:val="28"/>
                      <w:szCs w:val="28"/>
                      <w:lang w:val="en-US"/>
                      <w14:ligatures w14:val="none"/>
                    </w:rPr>
                    <w:t> </w:t>
                  </w:r>
                  <w:r>
                    <w:rPr>
                      <w:rFonts w:ascii="微软雅黑" w:hAnsi="微软雅黑" w:eastAsia="微软雅黑" w:cs="微软雅黑"/>
                      <w:kern w:val="0"/>
                      <w:sz w:val="28"/>
                      <w:szCs w:val="28"/>
                      <w14:ligatures w14:val="none"/>
                    </w:rPr>
                    <w:t>交易中心在保证金管理账户下为市场参与者开立保证金账户（含冻结户和待处理户）。</w:t>
                  </w:r>
                </w:p>
                <w:p>
                  <w:pPr>
                    <w:spacing w:before="100" w:beforeAutospacing="1" w:after="100" w:afterAutospacing="1" w:line="420" w:lineRule="atLeast"/>
                    <w:ind w:firstLine="560"/>
                    <w:rPr>
                      <w:rFonts w:ascii="Times New Roman" w:hAnsi="Times New Roman" w:eastAsia="Times New Roman" w:cs="Times New Roman"/>
                      <w:kern w:val="0"/>
                      <w14:ligatures w14:val="none"/>
                    </w:rPr>
                  </w:pPr>
                  <w:r>
                    <w:rPr>
                      <w:rFonts w:ascii="微软雅黑" w:hAnsi="微软雅黑" w:eastAsia="微软雅黑" w:cs="微软雅黑"/>
                      <w:kern w:val="0"/>
                      <w:sz w:val="28"/>
                      <w:szCs w:val="28"/>
                      <w14:ligatures w14:val="none"/>
                    </w:rPr>
                    <w:t>市场参与者保证金账户的名称为其在交易系统的交易成员全称。</w:t>
                  </w:r>
                </w:p>
                <w:p>
                  <w:pPr>
                    <w:spacing w:before="100" w:beforeAutospacing="1" w:after="100" w:afterAutospacing="1" w:line="420" w:lineRule="atLeast"/>
                    <w:ind w:firstLine="560"/>
                    <w:rPr>
                      <w:rFonts w:ascii="Times New Roman" w:hAnsi="Times New Roman" w:eastAsia="Times New Roman" w:cs="Times New Roman"/>
                      <w:kern w:val="0"/>
                      <w14:ligatures w14:val="none"/>
                    </w:rPr>
                  </w:pPr>
                  <w:r>
                    <w:rPr>
                      <w:rFonts w:ascii="Arial" w:hAnsi="Arial" w:eastAsia="Times New Roman" w:cs="Arial"/>
                      <w:kern w:val="0"/>
                      <w:sz w:val="28"/>
                      <w:szCs w:val="28"/>
                      <w:lang w:val="en-US"/>
                      <w14:ligatures w14:val="none"/>
                    </w:rPr>
                    <w:t> </w:t>
                  </w:r>
                  <w:r>
                    <w:rPr>
                      <w:rFonts w:ascii="微软雅黑" w:hAnsi="微软雅黑" w:eastAsia="微软雅黑" w:cs="微软雅黑"/>
                      <w:b/>
                      <w:bCs/>
                      <w:kern w:val="0"/>
                      <w:sz w:val="28"/>
                      <w:szCs w:val="28"/>
                      <w14:ligatures w14:val="none"/>
                    </w:rPr>
                    <w:t>第五条</w:t>
                  </w:r>
                  <w:r>
                    <w:rPr>
                      <w:rFonts w:ascii="Arial" w:hAnsi="Arial" w:eastAsia="Times New Roman" w:cs="Arial"/>
                      <w:b/>
                      <w:bCs/>
                      <w:kern w:val="0"/>
                      <w:sz w:val="28"/>
                      <w:szCs w:val="28"/>
                      <w:lang w:val="en-US"/>
                      <w14:ligatures w14:val="none"/>
                    </w:rPr>
                    <w:t>  </w:t>
                  </w:r>
                  <w:r>
                    <w:rPr>
                      <w:rFonts w:ascii="微软雅黑" w:hAnsi="微软雅黑" w:eastAsia="微软雅黑" w:cs="微软雅黑"/>
                      <w:kern w:val="0"/>
                      <w:sz w:val="28"/>
                      <w:szCs w:val="28"/>
                      <w14:ligatures w14:val="none"/>
                    </w:rPr>
                    <w:t>市场参与者需向交易中心提交</w:t>
                  </w:r>
                  <w:r>
                    <w:rPr>
                      <w:rFonts w:ascii="Arial" w:hAnsi="Arial" w:eastAsia="Times New Roman" w:cs="Arial"/>
                      <w:kern w:val="0"/>
                      <w:sz w:val="28"/>
                      <w:szCs w:val="28"/>
                      <w14:ligatures w14:val="none"/>
                    </w:rPr>
                    <w:t>“</w:t>
                  </w:r>
                  <w:r>
                    <w:rPr>
                      <w:rFonts w:ascii="微软雅黑" w:hAnsi="微软雅黑" w:eastAsia="微软雅黑" w:cs="微软雅黑"/>
                      <w:kern w:val="0"/>
                      <w:sz w:val="28"/>
                      <w:szCs w:val="28"/>
                      <w14:ligatures w14:val="none"/>
                    </w:rPr>
                    <w:t>资金账户信息表</w:t>
                  </w:r>
                  <w:r>
                    <w:rPr>
                      <w:rFonts w:ascii="Arial" w:hAnsi="Arial" w:eastAsia="Times New Roman" w:cs="Arial"/>
                      <w:kern w:val="0"/>
                      <w:sz w:val="28"/>
                      <w:szCs w:val="28"/>
                      <w14:ligatures w14:val="none"/>
                    </w:rPr>
                    <w:t>”</w:t>
                  </w:r>
                  <w:r>
                    <w:rPr>
                      <w:rFonts w:ascii="微软雅黑" w:hAnsi="微软雅黑" w:eastAsia="微软雅黑" w:cs="微软雅黑"/>
                      <w:kern w:val="0"/>
                      <w:sz w:val="28"/>
                      <w:szCs w:val="28"/>
                      <w14:ligatures w14:val="none"/>
                    </w:rPr>
                    <w:t>（见附件</w:t>
                  </w:r>
                  <w:r>
                    <w:rPr>
                      <w:rFonts w:ascii="Arial" w:hAnsi="Arial" w:eastAsia="Times New Roman" w:cs="Arial"/>
                      <w:kern w:val="0"/>
                      <w:sz w:val="28"/>
                      <w:szCs w:val="28"/>
                      <w:lang w:val="en-US"/>
                      <w14:ligatures w14:val="none"/>
                    </w:rPr>
                    <w:t>1</w:t>
                  </w:r>
                  <w:r>
                    <w:rPr>
                      <w:rFonts w:ascii="微软雅黑" w:hAnsi="微软雅黑" w:eastAsia="微软雅黑" w:cs="微软雅黑"/>
                      <w:kern w:val="0"/>
                      <w:sz w:val="28"/>
                      <w:szCs w:val="28"/>
                      <w14:ligatures w14:val="none"/>
                    </w:rPr>
                    <w:t>），并按该表中指定的资金账户向交易中心提交保证金。</w:t>
                  </w:r>
                </w:p>
                <w:p>
                  <w:pPr>
                    <w:spacing w:before="100" w:beforeAutospacing="1" w:after="100" w:afterAutospacing="1" w:line="420" w:lineRule="atLeast"/>
                    <w:ind w:firstLine="560"/>
                    <w:rPr>
                      <w:rFonts w:ascii="Times New Roman" w:hAnsi="Times New Roman" w:eastAsia="Times New Roman" w:cs="Times New Roman"/>
                      <w:kern w:val="0"/>
                      <w14:ligatures w14:val="none"/>
                    </w:rPr>
                  </w:pPr>
                  <w:r>
                    <w:rPr>
                      <w:rFonts w:ascii="微软雅黑" w:hAnsi="微软雅黑" w:eastAsia="微软雅黑" w:cs="微软雅黑"/>
                      <w:kern w:val="0"/>
                      <w:sz w:val="28"/>
                      <w:szCs w:val="28"/>
                      <w14:ligatures w14:val="none"/>
                    </w:rPr>
                    <w:t>若市场参与者需变更</w:t>
                  </w:r>
                  <w:r>
                    <w:rPr>
                      <w:rFonts w:ascii="Arial" w:hAnsi="Arial" w:eastAsia="Times New Roman" w:cs="Arial"/>
                      <w:kern w:val="0"/>
                      <w:sz w:val="28"/>
                      <w:szCs w:val="28"/>
                      <w14:ligatures w14:val="none"/>
                    </w:rPr>
                    <w:t>“</w:t>
                  </w:r>
                  <w:r>
                    <w:rPr>
                      <w:rFonts w:ascii="微软雅黑" w:hAnsi="微软雅黑" w:eastAsia="微软雅黑" w:cs="微软雅黑"/>
                      <w:kern w:val="0"/>
                      <w:sz w:val="28"/>
                      <w:szCs w:val="28"/>
                      <w14:ligatures w14:val="none"/>
                    </w:rPr>
                    <w:t>资金账户信息表</w:t>
                  </w:r>
                  <w:r>
                    <w:rPr>
                      <w:rFonts w:ascii="Arial" w:hAnsi="Arial" w:eastAsia="Times New Roman" w:cs="Arial"/>
                      <w:kern w:val="0"/>
                      <w:sz w:val="28"/>
                      <w:szCs w:val="28"/>
                      <w14:ligatures w14:val="none"/>
                    </w:rPr>
                    <w:t>”</w:t>
                  </w:r>
                  <w:r>
                    <w:rPr>
                      <w:rFonts w:ascii="微软雅黑" w:hAnsi="微软雅黑" w:eastAsia="微软雅黑" w:cs="微软雅黑"/>
                      <w:kern w:val="0"/>
                      <w:sz w:val="28"/>
                      <w:szCs w:val="28"/>
                      <w14:ligatures w14:val="none"/>
                    </w:rPr>
                    <w:t>中所列事项的，应重新填写该表并提交。</w:t>
                  </w:r>
                </w:p>
                <w:p>
                  <w:pPr>
                    <w:spacing w:before="100" w:beforeAutospacing="1" w:after="100" w:afterAutospacing="1" w:line="420" w:lineRule="atLeast"/>
                    <w:ind w:firstLine="562"/>
                    <w:rPr>
                      <w:rFonts w:ascii="Times New Roman" w:hAnsi="Times New Roman" w:eastAsia="Times New Roman" w:cs="Times New Roman"/>
                      <w:kern w:val="0"/>
                      <w14:ligatures w14:val="none"/>
                    </w:rPr>
                  </w:pPr>
                  <w:r>
                    <w:rPr>
                      <w:rFonts w:ascii="微软雅黑" w:hAnsi="微软雅黑" w:eastAsia="微软雅黑" w:cs="微软雅黑"/>
                      <w:b/>
                      <w:bCs/>
                      <w:kern w:val="0"/>
                      <w:sz w:val="28"/>
                      <w:szCs w:val="28"/>
                      <w14:ligatures w14:val="none"/>
                    </w:rPr>
                    <w:t>第六条</w:t>
                  </w:r>
                  <w:r>
                    <w:rPr>
                      <w:rFonts w:ascii="Arial" w:hAnsi="Arial" w:eastAsia="Times New Roman" w:cs="Arial"/>
                      <w:b/>
                      <w:bCs/>
                      <w:kern w:val="0"/>
                      <w:sz w:val="28"/>
                      <w:szCs w:val="28"/>
                      <w:lang w:val="en-US"/>
                      <w14:ligatures w14:val="none"/>
                    </w:rPr>
                    <w:t> </w:t>
                  </w:r>
                  <w:r>
                    <w:rPr>
                      <w:rFonts w:ascii="微软雅黑" w:hAnsi="微软雅黑" w:eastAsia="微软雅黑" w:cs="微软雅黑"/>
                      <w:kern w:val="0"/>
                      <w:sz w:val="28"/>
                      <w:szCs w:val="28"/>
                      <w14:ligatures w14:val="none"/>
                    </w:rPr>
                    <w:t>交易中心在收到经市场参与者签署的协议后三个工作日内为其办理保证金开户事宜，并书面通知该市场参与者。</w:t>
                  </w:r>
                </w:p>
                <w:p>
                  <w:pPr>
                    <w:spacing w:before="100" w:beforeAutospacing="1" w:after="100" w:afterAutospacing="1" w:line="420" w:lineRule="atLeast"/>
                    <w:ind w:firstLine="562"/>
                    <w:rPr>
                      <w:rFonts w:ascii="Times New Roman" w:hAnsi="Times New Roman" w:eastAsia="Times New Roman" w:cs="Times New Roman"/>
                      <w:kern w:val="0"/>
                      <w14:ligatures w14:val="none"/>
                    </w:rPr>
                  </w:pPr>
                  <w:r>
                    <w:rPr>
                      <w:rFonts w:ascii="微软雅黑" w:hAnsi="微软雅黑" w:eastAsia="微软雅黑" w:cs="微软雅黑"/>
                      <w:b/>
                      <w:bCs/>
                      <w:kern w:val="0"/>
                      <w:sz w:val="28"/>
                      <w:szCs w:val="28"/>
                      <w14:ligatures w14:val="none"/>
                    </w:rPr>
                    <w:t>第七条</w:t>
                  </w:r>
                  <w:r>
                    <w:rPr>
                      <w:rFonts w:ascii="Arial" w:hAnsi="Arial" w:eastAsia="Times New Roman" w:cs="Arial"/>
                      <w:b/>
                      <w:bCs/>
                      <w:kern w:val="0"/>
                      <w:sz w:val="28"/>
                      <w:szCs w:val="28"/>
                      <w:lang w:val="en-US"/>
                      <w14:ligatures w14:val="none"/>
                    </w:rPr>
                    <w:t> </w:t>
                  </w:r>
                  <w:r>
                    <w:rPr>
                      <w:rFonts w:ascii="微软雅黑" w:hAnsi="微软雅黑" w:eastAsia="微软雅黑" w:cs="微软雅黑"/>
                      <w:kern w:val="0"/>
                      <w:sz w:val="28"/>
                      <w:szCs w:val="28"/>
                      <w14:ligatures w14:val="none"/>
                    </w:rPr>
                    <w:t>市场参与者保证金账户中所记载的保证金（包括本金及其孳息）的所有权属于保证金账户所有人</w:t>
                  </w:r>
                  <w:r>
                    <w:rPr>
                      <w:rFonts w:ascii="Arial" w:hAnsi="Arial" w:eastAsia="Times New Roman" w:cs="Arial"/>
                      <w:kern w:val="0"/>
                      <w:sz w:val="28"/>
                      <w:szCs w:val="28"/>
                      <w:lang w:val="en-US"/>
                      <w14:ligatures w14:val="none"/>
                    </w:rPr>
                    <w:t>(</w:t>
                  </w:r>
                  <w:r>
                    <w:rPr>
                      <w:rFonts w:ascii="微软雅黑" w:hAnsi="微软雅黑" w:eastAsia="微软雅黑" w:cs="微软雅黑"/>
                      <w:kern w:val="0"/>
                      <w:sz w:val="28"/>
                      <w:szCs w:val="28"/>
                      <w14:ligatures w14:val="none"/>
                    </w:rPr>
                    <w:t>即保证金账户名称所标明的市场参与者</w:t>
                  </w:r>
                  <w:r>
                    <w:rPr>
                      <w:rFonts w:ascii="Arial" w:hAnsi="Arial" w:eastAsia="Times New Roman" w:cs="Arial"/>
                      <w:kern w:val="0"/>
                      <w:sz w:val="28"/>
                      <w:szCs w:val="28"/>
                      <w:lang w:val="en-US"/>
                      <w14:ligatures w14:val="none"/>
                    </w:rPr>
                    <w:t>)</w:t>
                  </w:r>
                  <w:r>
                    <w:rPr>
                      <w:rFonts w:ascii="微软雅黑" w:hAnsi="微软雅黑" w:eastAsia="微软雅黑" w:cs="微软雅黑"/>
                      <w:kern w:val="0"/>
                      <w:sz w:val="28"/>
                      <w:szCs w:val="28"/>
                      <w14:ligatures w14:val="none"/>
                    </w:rPr>
                    <w:t>所有。</w:t>
                  </w:r>
                </w:p>
                <w:p>
                  <w:pPr>
                    <w:spacing w:before="100" w:beforeAutospacing="1" w:after="100" w:afterAutospacing="1" w:line="420" w:lineRule="atLeast"/>
                    <w:ind w:firstLine="562"/>
                    <w:rPr>
                      <w:rFonts w:ascii="Times New Roman" w:hAnsi="Times New Roman" w:eastAsia="Times New Roman" w:cs="Times New Roman"/>
                      <w:kern w:val="0"/>
                      <w14:ligatures w14:val="none"/>
                    </w:rPr>
                  </w:pPr>
                  <w:r>
                    <w:rPr>
                      <w:rFonts w:ascii="微软雅黑" w:hAnsi="微软雅黑" w:eastAsia="微软雅黑" w:cs="微软雅黑"/>
                      <w:b/>
                      <w:bCs/>
                      <w:kern w:val="0"/>
                      <w:sz w:val="28"/>
                      <w:szCs w:val="28"/>
                      <w14:ligatures w14:val="none"/>
                    </w:rPr>
                    <w:t>第八条</w:t>
                  </w:r>
                  <w:r>
                    <w:rPr>
                      <w:rFonts w:ascii="Arial" w:hAnsi="Arial" w:eastAsia="Times New Roman" w:cs="Arial"/>
                      <w:b/>
                      <w:bCs/>
                      <w:kern w:val="0"/>
                      <w:sz w:val="28"/>
                      <w:szCs w:val="28"/>
                      <w:lang w:val="en-US"/>
                      <w14:ligatures w14:val="none"/>
                    </w:rPr>
                    <w:t> </w:t>
                  </w:r>
                  <w:r>
                    <w:rPr>
                      <w:rFonts w:ascii="微软雅黑" w:hAnsi="微软雅黑" w:eastAsia="微软雅黑" w:cs="微软雅黑"/>
                      <w:kern w:val="0"/>
                      <w:sz w:val="28"/>
                      <w:szCs w:val="28"/>
                      <w14:ligatures w14:val="none"/>
                    </w:rPr>
                    <w:t>交易中心不对市场参与者保证金账户提供透支和垫付。交易中心对保证金账户变动情况保密，但国家法律法规另有规定或市场参与者另有约定的除外。</w:t>
                  </w:r>
                </w:p>
                <w:p>
                  <w:pPr>
                    <w:spacing w:before="100" w:beforeAutospacing="1" w:after="100" w:afterAutospacing="1" w:line="420" w:lineRule="atLeast"/>
                    <w:ind w:firstLine="562"/>
                    <w:rPr>
                      <w:rFonts w:ascii="Times New Roman" w:hAnsi="Times New Roman" w:eastAsia="Times New Roman" w:cs="Times New Roman"/>
                      <w:kern w:val="0"/>
                      <w14:ligatures w14:val="none"/>
                    </w:rPr>
                  </w:pPr>
                  <w:r>
                    <w:rPr>
                      <w:rFonts w:ascii="微软雅黑" w:hAnsi="微软雅黑" w:eastAsia="微软雅黑" w:cs="微软雅黑"/>
                      <w:b/>
                      <w:bCs/>
                      <w:kern w:val="0"/>
                      <w:sz w:val="28"/>
                      <w:szCs w:val="28"/>
                      <w14:ligatures w14:val="none"/>
                    </w:rPr>
                    <w:t>第九条</w:t>
                  </w:r>
                  <w:r>
                    <w:rPr>
                      <w:rFonts w:ascii="Arial" w:hAnsi="Arial" w:eastAsia="Times New Roman" w:cs="Arial"/>
                      <w:b/>
                      <w:bCs/>
                      <w:kern w:val="0"/>
                      <w:sz w:val="28"/>
                      <w:szCs w:val="28"/>
                      <w:lang w:val="en-US"/>
                      <w14:ligatures w14:val="none"/>
                    </w:rPr>
                    <w:t> </w:t>
                  </w:r>
                  <w:r>
                    <w:rPr>
                      <w:rFonts w:ascii="微软雅黑" w:hAnsi="微软雅黑" w:eastAsia="微软雅黑" w:cs="微软雅黑"/>
                      <w:kern w:val="0"/>
                      <w:sz w:val="28"/>
                      <w:szCs w:val="28"/>
                      <w14:ligatures w14:val="none"/>
                    </w:rPr>
                    <w:t>保证金账户记录市场参与者提交的准备用于保证远期交易履约的保证金。该账户余额可根据市场参与者指令调回。</w:t>
                  </w:r>
                </w:p>
                <w:p>
                  <w:pPr>
                    <w:spacing w:before="100" w:beforeAutospacing="1" w:after="100" w:afterAutospacing="1" w:line="420" w:lineRule="atLeast"/>
                    <w:ind w:firstLine="560"/>
                    <w:rPr>
                      <w:rFonts w:ascii="Times New Roman" w:hAnsi="Times New Roman" w:eastAsia="Times New Roman" w:cs="Times New Roman"/>
                      <w:kern w:val="0"/>
                      <w14:ligatures w14:val="none"/>
                    </w:rPr>
                  </w:pPr>
                  <w:r>
                    <w:rPr>
                      <w:rFonts w:ascii="微软雅黑" w:hAnsi="微软雅黑" w:eastAsia="微软雅黑" w:cs="微软雅黑"/>
                      <w:kern w:val="0"/>
                      <w:sz w:val="28"/>
                      <w:szCs w:val="28"/>
                      <w14:ligatures w14:val="none"/>
                    </w:rPr>
                    <w:t>冻结户记录市场参与者提交的为已达成的远期交易设置履约保障而被暂时冻结的保证金，可根据交易双方约定追加或减少。</w:t>
                  </w:r>
                </w:p>
                <w:p>
                  <w:pPr>
                    <w:spacing w:before="100" w:beforeAutospacing="1" w:after="100" w:afterAutospacing="1" w:line="420" w:lineRule="atLeast"/>
                    <w:ind w:firstLine="700"/>
                    <w:rPr>
                      <w:rFonts w:ascii="Times New Roman" w:hAnsi="Times New Roman" w:eastAsia="Times New Roman" w:cs="Times New Roman"/>
                      <w:kern w:val="0"/>
                      <w14:ligatures w14:val="none"/>
                    </w:rPr>
                  </w:pPr>
                  <w:r>
                    <w:rPr>
                      <w:rFonts w:ascii="微软雅黑" w:hAnsi="微软雅黑" w:eastAsia="微软雅黑" w:cs="微软雅黑"/>
                      <w:kern w:val="0"/>
                      <w:sz w:val="28"/>
                      <w:szCs w:val="28"/>
                      <w14:ligatures w14:val="none"/>
                    </w:rPr>
                    <w:t>待处理户记录被举报、违约或其它合法需要而等待处置的违约方保证金，该资金金额按照双方约定或法定程序处置。</w:t>
                  </w:r>
                </w:p>
                <w:p>
                  <w:pPr>
                    <w:spacing w:before="100" w:beforeAutospacing="1" w:after="100" w:afterAutospacing="1" w:line="420" w:lineRule="atLeast"/>
                    <w:ind w:firstLine="596"/>
                    <w:rPr>
                      <w:rFonts w:ascii="Times New Roman" w:hAnsi="Times New Roman" w:eastAsia="Times New Roman" w:cs="Times New Roman"/>
                      <w:kern w:val="0"/>
                      <w14:ligatures w14:val="none"/>
                    </w:rPr>
                  </w:pPr>
                  <w:r>
                    <w:rPr>
                      <w:rFonts w:ascii="微软雅黑" w:hAnsi="微软雅黑" w:eastAsia="微软雅黑" w:cs="微软雅黑"/>
                      <w:kern w:val="0"/>
                      <w:sz w:val="28"/>
                      <w:szCs w:val="28"/>
                      <w14:ligatures w14:val="none"/>
                    </w:rPr>
                    <w:t>冻结户、待处理户内的保证金不可调回。</w:t>
                  </w:r>
                </w:p>
                <w:p>
                  <w:pPr>
                    <w:spacing w:before="100" w:beforeAutospacing="1" w:after="100" w:afterAutospacing="1" w:line="420" w:lineRule="atLeast"/>
                    <w:ind w:firstLine="562"/>
                    <w:rPr>
                      <w:rFonts w:ascii="Times New Roman" w:hAnsi="Times New Roman" w:eastAsia="Times New Roman" w:cs="Times New Roman"/>
                      <w:kern w:val="0"/>
                      <w14:ligatures w14:val="none"/>
                    </w:rPr>
                  </w:pPr>
                  <w:r>
                    <w:rPr>
                      <w:rFonts w:ascii="微软雅黑" w:hAnsi="微软雅黑" w:eastAsia="微软雅黑" w:cs="微软雅黑"/>
                      <w:b/>
                      <w:bCs/>
                      <w:kern w:val="0"/>
                      <w:sz w:val="28"/>
                      <w:szCs w:val="28"/>
                      <w14:ligatures w14:val="none"/>
                    </w:rPr>
                    <w:t>第十条</w:t>
                  </w:r>
                  <w:r>
                    <w:rPr>
                      <w:rFonts w:ascii="Arial" w:hAnsi="Arial" w:eastAsia="Times New Roman" w:cs="Arial"/>
                      <w:b/>
                      <w:bCs/>
                      <w:kern w:val="0"/>
                      <w:sz w:val="28"/>
                      <w:szCs w:val="28"/>
                      <w:lang w:val="en-US"/>
                      <w14:ligatures w14:val="none"/>
                    </w:rPr>
                    <w:t> </w:t>
                  </w:r>
                  <w:r>
                    <w:rPr>
                      <w:rFonts w:ascii="微软雅黑" w:hAnsi="微软雅黑" w:eastAsia="微软雅黑" w:cs="微软雅黑"/>
                      <w:kern w:val="0"/>
                      <w:sz w:val="28"/>
                      <w:szCs w:val="28"/>
                      <w14:ligatures w14:val="none"/>
                    </w:rPr>
                    <w:t>市场参与者双方约定提交保证金的，提交方应于</w:t>
                  </w:r>
                  <w:r>
                    <w:rPr>
                      <w:rFonts w:ascii="微软雅黑" w:hAnsi="微软雅黑" w:eastAsia="微软雅黑" w:cs="微软雅黑"/>
                      <w:color w:val="000000"/>
                      <w:kern w:val="0"/>
                      <w:sz w:val="28"/>
                      <w:szCs w:val="28"/>
                      <w14:ligatures w14:val="none"/>
                    </w:rPr>
                    <w:t>约定的保证金提交日</w:t>
                  </w:r>
                  <w:r>
                    <w:rPr>
                      <w:rFonts w:ascii="微软雅黑" w:hAnsi="微软雅黑" w:eastAsia="微软雅黑" w:cs="微软雅黑"/>
                      <w:kern w:val="0"/>
                      <w:sz w:val="28"/>
                      <w:szCs w:val="28"/>
                      <w14:ligatures w14:val="none"/>
                    </w:rPr>
                    <w:t>在保证金账户中备有足额资金用于提交保证金。</w:t>
                  </w:r>
                </w:p>
                <w:p>
                  <w:pPr>
                    <w:spacing w:before="100" w:beforeAutospacing="1" w:after="100" w:afterAutospacing="1" w:line="420" w:lineRule="atLeast"/>
                    <w:ind w:firstLine="560"/>
                    <w:rPr>
                      <w:rFonts w:ascii="Times New Roman" w:hAnsi="Times New Roman" w:eastAsia="Times New Roman" w:cs="Times New Roman"/>
                      <w:kern w:val="0"/>
                      <w14:ligatures w14:val="none"/>
                    </w:rPr>
                  </w:pPr>
                  <w:r>
                    <w:rPr>
                      <w:rFonts w:ascii="微软雅黑" w:hAnsi="微软雅黑" w:eastAsia="微软雅黑" w:cs="微软雅黑"/>
                      <w:kern w:val="0"/>
                      <w:sz w:val="28"/>
                      <w:szCs w:val="28"/>
                      <w14:ligatures w14:val="none"/>
                    </w:rPr>
                    <w:t>市场参与者在向保证金账户存入保证金时，应使用事先指定的资金账户并在汇款附言中注明保证金字样。</w:t>
                  </w:r>
                </w:p>
                <w:p>
                  <w:pPr>
                    <w:spacing w:before="100" w:beforeAutospacing="1" w:after="100" w:afterAutospacing="1" w:line="420" w:lineRule="atLeast"/>
                    <w:ind w:firstLine="562"/>
                    <w:rPr>
                      <w:rFonts w:ascii="Times New Roman" w:hAnsi="Times New Roman" w:eastAsia="Times New Roman" w:cs="Times New Roman"/>
                      <w:kern w:val="0"/>
                      <w14:ligatures w14:val="none"/>
                    </w:rPr>
                  </w:pPr>
                  <w:r>
                    <w:rPr>
                      <w:rFonts w:ascii="微软雅黑" w:hAnsi="微软雅黑" w:eastAsia="微软雅黑" w:cs="微软雅黑"/>
                      <w:b/>
                      <w:bCs/>
                      <w:kern w:val="0"/>
                      <w:sz w:val="28"/>
                      <w:szCs w:val="28"/>
                      <w14:ligatures w14:val="none"/>
                    </w:rPr>
                    <w:t>第十一条</w:t>
                  </w:r>
                  <w:r>
                    <w:rPr>
                      <w:rFonts w:ascii="Arial" w:hAnsi="Arial" w:eastAsia="Times New Roman" w:cs="Arial"/>
                      <w:b/>
                      <w:bCs/>
                      <w:kern w:val="0"/>
                      <w:sz w:val="28"/>
                      <w:szCs w:val="28"/>
                      <w:lang w:val="en-US"/>
                      <w14:ligatures w14:val="none"/>
                    </w:rPr>
                    <w:t> </w:t>
                  </w:r>
                  <w:r>
                    <w:rPr>
                      <w:rFonts w:ascii="微软雅黑" w:hAnsi="微软雅黑" w:eastAsia="微软雅黑" w:cs="微软雅黑"/>
                      <w:kern w:val="0"/>
                      <w:sz w:val="28"/>
                      <w:szCs w:val="28"/>
                      <w14:ligatures w14:val="none"/>
                    </w:rPr>
                    <w:t>交易中心于远期交易成交双方约定的保证金提交日</w:t>
                  </w:r>
                  <w:r>
                    <w:rPr>
                      <w:rFonts w:ascii="Arial" w:hAnsi="Arial" w:eastAsia="Times New Roman" w:cs="Arial"/>
                      <w:kern w:val="0"/>
                      <w:sz w:val="28"/>
                      <w:szCs w:val="28"/>
                      <w:lang w:val="en-US"/>
                      <w14:ligatures w14:val="none"/>
                    </w:rPr>
                    <w:t>(</w:t>
                  </w:r>
                  <w:r>
                    <w:rPr>
                      <w:rFonts w:ascii="微软雅黑" w:hAnsi="微软雅黑" w:eastAsia="微软雅黑" w:cs="微软雅黑"/>
                      <w:kern w:val="0"/>
                      <w:sz w:val="28"/>
                      <w:szCs w:val="28"/>
                      <w14:ligatures w14:val="none"/>
                    </w:rPr>
                    <w:t>北京时间</w:t>
                  </w:r>
                  <w:r>
                    <w:rPr>
                      <w:rFonts w:ascii="Arial" w:hAnsi="Arial" w:eastAsia="Times New Roman" w:cs="Arial"/>
                      <w:kern w:val="0"/>
                      <w:sz w:val="28"/>
                      <w:szCs w:val="28"/>
                      <w:lang w:val="en-US"/>
                      <w14:ligatures w14:val="none"/>
                    </w:rPr>
                    <w:t>)16:30</w:t>
                  </w:r>
                  <w:r>
                    <w:rPr>
                      <w:rFonts w:ascii="微软雅黑" w:hAnsi="微软雅黑" w:eastAsia="微软雅黑" w:cs="微软雅黑"/>
                      <w:kern w:val="0"/>
                      <w:sz w:val="28"/>
                      <w:szCs w:val="28"/>
                      <w14:ligatures w14:val="none"/>
                    </w:rPr>
                    <w:t>按成交编号的顺序逐笔全额将提交方根据其达成的远期交易所需要缴纳的保证金从提交方保证金账户划转至提交方冻结户。</w:t>
                  </w:r>
                </w:p>
                <w:p>
                  <w:pPr>
                    <w:spacing w:before="100" w:beforeAutospacing="1" w:after="100" w:afterAutospacing="1" w:line="420" w:lineRule="atLeast"/>
                    <w:ind w:firstLine="562"/>
                    <w:rPr>
                      <w:rFonts w:ascii="Times New Roman" w:hAnsi="Times New Roman" w:eastAsia="Times New Roman" w:cs="Times New Roman"/>
                      <w:kern w:val="0"/>
                      <w14:ligatures w14:val="none"/>
                    </w:rPr>
                  </w:pPr>
                  <w:r>
                    <w:rPr>
                      <w:rFonts w:ascii="微软雅黑" w:hAnsi="微软雅黑" w:eastAsia="微软雅黑" w:cs="微软雅黑"/>
                      <w:b/>
                      <w:bCs/>
                      <w:kern w:val="0"/>
                      <w:sz w:val="28"/>
                      <w:szCs w:val="28"/>
                      <w14:ligatures w14:val="none"/>
                    </w:rPr>
                    <w:t>第十二条</w:t>
                  </w:r>
                  <w:r>
                    <w:rPr>
                      <w:rFonts w:ascii="Arial" w:hAnsi="Arial" w:eastAsia="Times New Roman" w:cs="Arial"/>
                      <w:b/>
                      <w:bCs/>
                      <w:kern w:val="0"/>
                      <w:sz w:val="28"/>
                      <w:szCs w:val="28"/>
                      <w14:ligatures w14:val="none"/>
                    </w:rPr>
                    <w:t> </w:t>
                  </w:r>
                  <w:r>
                    <w:rPr>
                      <w:rFonts w:ascii="Arial" w:hAnsi="Arial" w:eastAsia="Times New Roman" w:cs="Arial"/>
                      <w:kern w:val="0"/>
                      <w:sz w:val="28"/>
                      <w:szCs w:val="28"/>
                      <w:lang w:val="en-US"/>
                      <w14:ligatures w14:val="none"/>
                    </w:rPr>
                    <w:t> </w:t>
                  </w:r>
                  <w:r>
                    <w:rPr>
                      <w:rFonts w:ascii="微软雅黑" w:hAnsi="微软雅黑" w:eastAsia="微软雅黑" w:cs="微软雅黑"/>
                      <w:kern w:val="0"/>
                      <w:sz w:val="28"/>
                      <w:szCs w:val="28"/>
                      <w14:ligatures w14:val="none"/>
                    </w:rPr>
                    <w:t>在保证金提交日</w:t>
                  </w:r>
                  <w:r>
                    <w:rPr>
                      <w:rFonts w:ascii="Arial" w:hAnsi="Arial" w:eastAsia="Times New Roman" w:cs="Arial"/>
                      <w:kern w:val="0"/>
                      <w:sz w:val="28"/>
                      <w:szCs w:val="28"/>
                      <w:lang w:val="en-US"/>
                      <w14:ligatures w14:val="none"/>
                    </w:rPr>
                    <w:t>(</w:t>
                  </w:r>
                  <w:r>
                    <w:rPr>
                      <w:rFonts w:ascii="微软雅黑" w:hAnsi="微软雅黑" w:eastAsia="微软雅黑" w:cs="微软雅黑"/>
                      <w:kern w:val="0"/>
                      <w:sz w:val="28"/>
                      <w:szCs w:val="28"/>
                      <w14:ligatures w14:val="none"/>
                    </w:rPr>
                    <w:t>北京时间</w:t>
                  </w:r>
                  <w:r>
                    <w:rPr>
                      <w:rFonts w:ascii="Arial" w:hAnsi="Arial" w:eastAsia="Times New Roman" w:cs="Arial"/>
                      <w:kern w:val="0"/>
                      <w:sz w:val="28"/>
                      <w:szCs w:val="28"/>
                      <w:lang w:val="en-US"/>
                      <w14:ligatures w14:val="none"/>
                    </w:rPr>
                    <w:t>)16:30</w:t>
                  </w:r>
                  <w:r>
                    <w:rPr>
                      <w:rFonts w:ascii="微软雅黑" w:hAnsi="微软雅黑" w:eastAsia="微软雅黑" w:cs="微软雅黑"/>
                      <w:kern w:val="0"/>
                      <w:sz w:val="28"/>
                      <w:szCs w:val="28"/>
                      <w14:ligatures w14:val="none"/>
                    </w:rPr>
                    <w:t>，提交方保证金账户内无足额资金用于划转的，交易中心通知提交方补足资金，同时通知其远期交易的对手方，由该成交双方按《全国银行间债券市场债券远期交易主协议》的有关规定处理。</w:t>
                  </w:r>
                </w:p>
                <w:p>
                  <w:pPr>
                    <w:spacing w:before="100" w:beforeAutospacing="1" w:after="100" w:afterAutospacing="1" w:line="420" w:lineRule="atLeast"/>
                    <w:ind w:firstLine="562"/>
                    <w:rPr>
                      <w:rFonts w:ascii="Times New Roman" w:hAnsi="Times New Roman" w:eastAsia="Times New Roman" w:cs="Times New Roman"/>
                      <w:kern w:val="0"/>
                      <w14:ligatures w14:val="none"/>
                    </w:rPr>
                  </w:pPr>
                  <w:r>
                    <w:rPr>
                      <w:rFonts w:ascii="微软雅黑" w:hAnsi="微软雅黑" w:eastAsia="微软雅黑" w:cs="微软雅黑"/>
                      <w:b/>
                      <w:bCs/>
                      <w:kern w:val="0"/>
                      <w:sz w:val="28"/>
                      <w:szCs w:val="28"/>
                      <w14:ligatures w14:val="none"/>
                    </w:rPr>
                    <w:t>第十三条</w:t>
                  </w:r>
                  <w:r>
                    <w:rPr>
                      <w:rFonts w:ascii="Arial" w:hAnsi="Arial" w:eastAsia="Times New Roman" w:cs="Arial"/>
                      <w:b/>
                      <w:bCs/>
                      <w:kern w:val="0"/>
                      <w:sz w:val="28"/>
                      <w:szCs w:val="28"/>
                      <w:lang w:val="en-US"/>
                      <w14:ligatures w14:val="none"/>
                    </w:rPr>
                    <w:t> </w:t>
                  </w:r>
                  <w:r>
                    <w:rPr>
                      <w:rFonts w:ascii="微软雅黑" w:hAnsi="微软雅黑" w:eastAsia="微软雅黑" w:cs="微软雅黑"/>
                      <w:kern w:val="0"/>
                      <w:sz w:val="28"/>
                      <w:szCs w:val="28"/>
                      <w14:ligatures w14:val="none"/>
                    </w:rPr>
                    <w:t>在远期交易双方达成的远期交易结算日，若相关的成交双方履行了资金支付和债券交割义务并且交易中心未接到违约举报的，交易中心在该结算日的下一工作日</w:t>
                  </w:r>
                  <w:r>
                    <w:rPr>
                      <w:rFonts w:ascii="Arial" w:hAnsi="Arial" w:eastAsia="Times New Roman" w:cs="Arial"/>
                      <w:kern w:val="0"/>
                      <w:sz w:val="28"/>
                      <w:szCs w:val="28"/>
                      <w:lang w:val="en-US"/>
                      <w14:ligatures w14:val="none"/>
                    </w:rPr>
                    <w:t>(</w:t>
                  </w:r>
                  <w:r>
                    <w:rPr>
                      <w:rFonts w:ascii="微软雅黑" w:hAnsi="微软雅黑" w:eastAsia="微软雅黑" w:cs="微软雅黑"/>
                      <w:kern w:val="0"/>
                      <w:sz w:val="28"/>
                      <w:szCs w:val="28"/>
                      <w14:ligatures w14:val="none"/>
                    </w:rPr>
                    <w:t>北京时间</w:t>
                  </w:r>
                  <w:r>
                    <w:rPr>
                      <w:rFonts w:ascii="Arial" w:hAnsi="Arial" w:eastAsia="Times New Roman" w:cs="Arial"/>
                      <w:kern w:val="0"/>
                      <w:sz w:val="28"/>
                      <w:szCs w:val="28"/>
                      <w:lang w:val="en-US"/>
                      <w14:ligatures w14:val="none"/>
                    </w:rPr>
                    <w:t>)12:00</w:t>
                  </w:r>
                  <w:r>
                    <w:rPr>
                      <w:rFonts w:ascii="微软雅黑" w:hAnsi="微软雅黑" w:eastAsia="微软雅黑" w:cs="微软雅黑"/>
                      <w:kern w:val="0"/>
                      <w:sz w:val="28"/>
                      <w:szCs w:val="28"/>
                      <w14:ligatures w14:val="none"/>
                    </w:rPr>
                    <w:t>将该笔远期交易已经划转的保证金从提交方冻结户划回至提交方保证金账户。</w:t>
                  </w:r>
                </w:p>
                <w:p>
                  <w:pPr>
                    <w:spacing w:before="100" w:beforeAutospacing="1" w:after="100" w:afterAutospacing="1" w:line="420" w:lineRule="atLeast"/>
                    <w:ind w:firstLine="562"/>
                    <w:rPr>
                      <w:rFonts w:ascii="Times New Roman" w:hAnsi="Times New Roman" w:eastAsia="Times New Roman" w:cs="Times New Roman"/>
                      <w:kern w:val="0"/>
                      <w14:ligatures w14:val="none"/>
                    </w:rPr>
                  </w:pPr>
                  <w:r>
                    <w:rPr>
                      <w:rFonts w:ascii="微软雅黑" w:hAnsi="微软雅黑" w:eastAsia="微软雅黑" w:cs="微软雅黑"/>
                      <w:b/>
                      <w:bCs/>
                      <w:kern w:val="0"/>
                      <w:sz w:val="28"/>
                      <w:szCs w:val="28"/>
                      <w14:ligatures w14:val="none"/>
                    </w:rPr>
                    <w:t>第十四条</w:t>
                  </w:r>
                  <w:r>
                    <w:rPr>
                      <w:rFonts w:ascii="Arial" w:hAnsi="Arial" w:eastAsia="Times New Roman" w:cs="Arial"/>
                      <w:b/>
                      <w:bCs/>
                      <w:kern w:val="0"/>
                      <w:sz w:val="28"/>
                      <w:szCs w:val="28"/>
                      <w:lang w:val="en-US"/>
                      <w14:ligatures w14:val="none"/>
                    </w:rPr>
                    <w:t> </w:t>
                  </w:r>
                  <w:r>
                    <w:rPr>
                      <w:rFonts w:ascii="微软雅黑" w:hAnsi="微软雅黑" w:eastAsia="微软雅黑" w:cs="微软雅黑"/>
                      <w:kern w:val="0"/>
                      <w:sz w:val="28"/>
                      <w:szCs w:val="28"/>
                      <w14:ligatures w14:val="none"/>
                    </w:rPr>
                    <w:t>如在远期交易双方达成的远期交易结算日下一工作日</w:t>
                  </w:r>
                  <w:r>
                    <w:rPr>
                      <w:rFonts w:ascii="Arial" w:hAnsi="Arial" w:eastAsia="Times New Roman" w:cs="Arial"/>
                      <w:kern w:val="0"/>
                      <w:sz w:val="28"/>
                      <w:szCs w:val="28"/>
                      <w:lang w:val="en-US"/>
                      <w14:ligatures w14:val="none"/>
                    </w:rPr>
                    <w:t>(</w:t>
                  </w:r>
                  <w:r>
                    <w:rPr>
                      <w:rFonts w:ascii="微软雅黑" w:hAnsi="微软雅黑" w:eastAsia="微软雅黑" w:cs="微软雅黑"/>
                      <w:kern w:val="0"/>
                      <w:sz w:val="28"/>
                      <w:szCs w:val="28"/>
                      <w14:ligatures w14:val="none"/>
                    </w:rPr>
                    <w:t>北京时间</w:t>
                  </w:r>
                  <w:r>
                    <w:rPr>
                      <w:rFonts w:ascii="Arial" w:hAnsi="Arial" w:eastAsia="Times New Roman" w:cs="Arial"/>
                      <w:kern w:val="0"/>
                      <w:sz w:val="28"/>
                      <w:szCs w:val="28"/>
                      <w:lang w:val="en-US"/>
                      <w14:ligatures w14:val="none"/>
                    </w:rPr>
                    <w:t>)11:30</w:t>
                  </w:r>
                  <w:r>
                    <w:rPr>
                      <w:rFonts w:ascii="微软雅黑" w:hAnsi="微软雅黑" w:eastAsia="微软雅黑" w:cs="微软雅黑"/>
                      <w:kern w:val="0"/>
                      <w:sz w:val="28"/>
                      <w:szCs w:val="28"/>
                      <w14:ligatures w14:val="none"/>
                    </w:rPr>
                    <w:t>前，交易中心接到该远期交易成交任何一方的违约举报（见附件</w:t>
                  </w:r>
                  <w:r>
                    <w:rPr>
                      <w:rFonts w:ascii="Arial" w:hAnsi="Arial" w:eastAsia="Times New Roman" w:cs="Arial"/>
                      <w:kern w:val="0"/>
                      <w:sz w:val="28"/>
                      <w:szCs w:val="28"/>
                      <w:lang w:val="en-US"/>
                      <w14:ligatures w14:val="none"/>
                    </w:rPr>
                    <w:t>2</w:t>
                  </w:r>
                  <w:r>
                    <w:rPr>
                      <w:rFonts w:ascii="微软雅黑" w:hAnsi="微软雅黑" w:eastAsia="微软雅黑" w:cs="微软雅黑"/>
                      <w:kern w:val="0"/>
                      <w:sz w:val="28"/>
                      <w:szCs w:val="28"/>
                      <w14:ligatures w14:val="none"/>
                    </w:rPr>
                    <w:t>）后，交易中心将相关当事方的冻结户上与该笔交易相关的保证金划转至其待处理户，并通知该交易成交双方。</w:t>
                  </w:r>
                </w:p>
                <w:p>
                  <w:pPr>
                    <w:spacing w:before="100" w:beforeAutospacing="1" w:after="100" w:afterAutospacing="1" w:line="420" w:lineRule="atLeast"/>
                    <w:ind w:firstLine="562"/>
                    <w:rPr>
                      <w:rFonts w:ascii="Times New Roman" w:hAnsi="Times New Roman" w:eastAsia="Times New Roman" w:cs="Times New Roman"/>
                      <w:kern w:val="0"/>
                      <w14:ligatures w14:val="none"/>
                    </w:rPr>
                  </w:pPr>
                  <w:r>
                    <w:rPr>
                      <w:rFonts w:ascii="微软雅黑" w:hAnsi="微软雅黑" w:eastAsia="微软雅黑" w:cs="微软雅黑"/>
                      <w:b/>
                      <w:bCs/>
                      <w:kern w:val="0"/>
                      <w:sz w:val="28"/>
                      <w:szCs w:val="28"/>
                      <w14:ligatures w14:val="none"/>
                    </w:rPr>
                    <w:t>第十五条</w:t>
                  </w:r>
                  <w:r>
                    <w:rPr>
                      <w:rFonts w:ascii="Arial" w:hAnsi="Arial" w:eastAsia="Times New Roman" w:cs="Arial"/>
                      <w:b/>
                      <w:bCs/>
                      <w:kern w:val="0"/>
                      <w:sz w:val="28"/>
                      <w:szCs w:val="28"/>
                      <w:lang w:val="en-US"/>
                      <w14:ligatures w14:val="none"/>
                    </w:rPr>
                    <w:t> </w:t>
                  </w:r>
                  <w:r>
                    <w:rPr>
                      <w:rFonts w:ascii="微软雅黑" w:hAnsi="微软雅黑" w:eastAsia="微软雅黑" w:cs="微软雅黑"/>
                      <w:kern w:val="0"/>
                      <w:sz w:val="28"/>
                      <w:szCs w:val="28"/>
                      <w14:ligatures w14:val="none"/>
                    </w:rPr>
                    <w:t>如原举报方提出撤消举报（见附件</w:t>
                  </w:r>
                  <w:r>
                    <w:rPr>
                      <w:rFonts w:ascii="Arial" w:hAnsi="Arial" w:eastAsia="Times New Roman" w:cs="Arial"/>
                      <w:kern w:val="0"/>
                      <w:sz w:val="28"/>
                      <w:szCs w:val="28"/>
                      <w:lang w:val="en-US"/>
                      <w14:ligatures w14:val="none"/>
                    </w:rPr>
                    <w:t>3</w:t>
                  </w:r>
                  <w:r>
                    <w:rPr>
                      <w:rFonts w:ascii="微软雅黑" w:hAnsi="微软雅黑" w:eastAsia="微软雅黑" w:cs="微软雅黑"/>
                      <w:kern w:val="0"/>
                      <w:sz w:val="28"/>
                      <w:szCs w:val="28"/>
                      <w14:ligatures w14:val="none"/>
                    </w:rPr>
                    <w:t>）的，在经被举报方同意后，交易中心将待处理户的保证金从提交方待处理户划回至提交方保证金账户。</w:t>
                  </w:r>
                </w:p>
                <w:p>
                  <w:pPr>
                    <w:spacing w:before="100" w:beforeAutospacing="1" w:after="100" w:afterAutospacing="1" w:line="420" w:lineRule="atLeast"/>
                    <w:ind w:firstLine="562"/>
                    <w:rPr>
                      <w:rFonts w:ascii="Times New Roman" w:hAnsi="Times New Roman" w:eastAsia="Times New Roman" w:cs="Times New Roman"/>
                      <w:kern w:val="0"/>
                      <w14:ligatures w14:val="none"/>
                    </w:rPr>
                  </w:pPr>
                  <w:r>
                    <w:rPr>
                      <w:rFonts w:ascii="微软雅黑" w:hAnsi="微软雅黑" w:eastAsia="微软雅黑" w:cs="微软雅黑"/>
                      <w:b/>
                      <w:bCs/>
                      <w:kern w:val="0"/>
                      <w:sz w:val="28"/>
                      <w:szCs w:val="28"/>
                      <w14:ligatures w14:val="none"/>
                    </w:rPr>
                    <w:t>第十六条</w:t>
                  </w:r>
                  <w:r>
                    <w:rPr>
                      <w:rFonts w:ascii="Arial" w:hAnsi="Arial" w:eastAsia="Times New Roman" w:cs="Arial"/>
                      <w:b/>
                      <w:bCs/>
                      <w:kern w:val="0"/>
                      <w:sz w:val="28"/>
                      <w:szCs w:val="28"/>
                      <w:lang w:val="en-US"/>
                      <w14:ligatures w14:val="none"/>
                    </w:rPr>
                    <w:t> </w:t>
                  </w:r>
                  <w:r>
                    <w:rPr>
                      <w:rFonts w:ascii="微软雅黑" w:hAnsi="微软雅黑" w:eastAsia="微软雅黑" w:cs="微软雅黑"/>
                      <w:kern w:val="0"/>
                      <w:sz w:val="28"/>
                      <w:szCs w:val="28"/>
                      <w14:ligatures w14:val="none"/>
                    </w:rPr>
                    <w:t>远期交易成交双方就违约事实和</w:t>
                  </w:r>
                  <w:r>
                    <w:rPr>
                      <w:rFonts w:ascii="Arial" w:hAnsi="Arial" w:eastAsia="Times New Roman" w:cs="Arial"/>
                      <w:kern w:val="0"/>
                      <w:sz w:val="28"/>
                      <w:szCs w:val="28"/>
                      <w:lang w:val="en-US"/>
                      <w14:ligatures w14:val="none"/>
                    </w:rPr>
                    <w:t>/</w:t>
                  </w:r>
                  <w:r>
                    <w:rPr>
                      <w:rFonts w:ascii="微软雅黑" w:hAnsi="微软雅黑" w:eastAsia="微软雅黑" w:cs="微软雅黑"/>
                      <w:kern w:val="0"/>
                      <w:sz w:val="28"/>
                      <w:szCs w:val="28"/>
                      <w14:ligatures w14:val="none"/>
                    </w:rPr>
                    <w:t>或违约责任认定达成协议后需书面通知交易中心，交易中心在收到书面通知的当日，或收到相关仲裁</w:t>
                  </w:r>
                  <w:r>
                    <w:rPr>
                      <w:rFonts w:ascii="Arial" w:hAnsi="Arial" w:eastAsia="Times New Roman" w:cs="Arial"/>
                      <w:kern w:val="0"/>
                      <w:sz w:val="28"/>
                      <w:szCs w:val="28"/>
                      <w:lang w:val="en-US"/>
                      <w14:ligatures w14:val="none"/>
                    </w:rPr>
                    <w:t>/</w:t>
                  </w:r>
                  <w:r>
                    <w:rPr>
                      <w:rFonts w:ascii="微软雅黑" w:hAnsi="微软雅黑" w:eastAsia="微软雅黑" w:cs="微软雅黑"/>
                      <w:kern w:val="0"/>
                      <w:sz w:val="28"/>
                      <w:szCs w:val="28"/>
                      <w14:ligatures w14:val="none"/>
                    </w:rPr>
                    <w:t>诉讼结果的当日，根据书面通知或仲裁</w:t>
                  </w:r>
                  <w:r>
                    <w:rPr>
                      <w:rFonts w:ascii="Arial" w:hAnsi="Arial" w:eastAsia="Times New Roman" w:cs="Arial"/>
                      <w:kern w:val="0"/>
                      <w:sz w:val="28"/>
                      <w:szCs w:val="28"/>
                      <w:lang w:val="en-US"/>
                      <w14:ligatures w14:val="none"/>
                    </w:rPr>
                    <w:t>/</w:t>
                  </w:r>
                  <w:r>
                    <w:rPr>
                      <w:rFonts w:ascii="微软雅黑" w:hAnsi="微软雅黑" w:eastAsia="微软雅黑" w:cs="微软雅黑"/>
                      <w:kern w:val="0"/>
                      <w:sz w:val="28"/>
                      <w:szCs w:val="28"/>
                      <w14:ligatures w14:val="none"/>
                    </w:rPr>
                    <w:t>诉讼结果的内容，交易中心在违约方待处理户上继续冻结已经划转的与该交易相关的保证金。</w:t>
                  </w:r>
                </w:p>
                <w:p>
                  <w:pPr>
                    <w:spacing w:before="100" w:beforeAutospacing="1" w:after="100" w:afterAutospacing="1" w:line="420" w:lineRule="atLeast"/>
                    <w:ind w:firstLine="562"/>
                    <w:rPr>
                      <w:rFonts w:ascii="Times New Roman" w:hAnsi="Times New Roman" w:eastAsia="Times New Roman" w:cs="Times New Roman"/>
                      <w:kern w:val="0"/>
                      <w14:ligatures w14:val="none"/>
                    </w:rPr>
                  </w:pPr>
                  <w:r>
                    <w:rPr>
                      <w:rFonts w:ascii="微软雅黑" w:hAnsi="微软雅黑" w:eastAsia="微软雅黑" w:cs="微软雅黑"/>
                      <w:b/>
                      <w:bCs/>
                      <w:kern w:val="0"/>
                      <w:sz w:val="28"/>
                      <w:szCs w:val="28"/>
                      <w14:ligatures w14:val="none"/>
                    </w:rPr>
                    <w:t>第十七条</w:t>
                  </w:r>
                  <w:r>
                    <w:rPr>
                      <w:rFonts w:ascii="Arial" w:hAnsi="Arial" w:eastAsia="Times New Roman" w:cs="Arial"/>
                      <w:b/>
                      <w:bCs/>
                      <w:kern w:val="0"/>
                      <w:sz w:val="28"/>
                      <w:szCs w:val="28"/>
                      <w:lang w:val="en-US"/>
                      <w14:ligatures w14:val="none"/>
                    </w:rPr>
                    <w:t> </w:t>
                  </w:r>
                  <w:r>
                    <w:rPr>
                      <w:rFonts w:ascii="微软雅黑" w:hAnsi="微软雅黑" w:eastAsia="微软雅黑" w:cs="微软雅黑"/>
                      <w:kern w:val="0"/>
                      <w:sz w:val="28"/>
                      <w:szCs w:val="28"/>
                      <w14:ligatures w14:val="none"/>
                    </w:rPr>
                    <w:t>交易中心收到经远期交易成交双方签署的违约处理书面协议后，或收到相关仲裁</w:t>
                  </w:r>
                  <w:r>
                    <w:rPr>
                      <w:rFonts w:ascii="Arial" w:hAnsi="Arial" w:eastAsia="Times New Roman" w:cs="Arial"/>
                      <w:kern w:val="0"/>
                      <w:sz w:val="28"/>
                      <w:szCs w:val="28"/>
                      <w:lang w:val="en-US"/>
                      <w14:ligatures w14:val="none"/>
                    </w:rPr>
                    <w:t>/</w:t>
                  </w:r>
                  <w:r>
                    <w:rPr>
                      <w:rFonts w:ascii="微软雅黑" w:hAnsi="微软雅黑" w:eastAsia="微软雅黑" w:cs="微软雅黑"/>
                      <w:kern w:val="0"/>
                      <w:sz w:val="28"/>
                      <w:szCs w:val="28"/>
                      <w14:ligatures w14:val="none"/>
                    </w:rPr>
                    <w:t>诉讼结果后，根据协议或仲裁</w:t>
                  </w:r>
                  <w:r>
                    <w:rPr>
                      <w:rFonts w:ascii="Arial" w:hAnsi="Arial" w:eastAsia="Times New Roman" w:cs="Arial"/>
                      <w:kern w:val="0"/>
                      <w:sz w:val="28"/>
                      <w:szCs w:val="28"/>
                      <w:lang w:val="en-US"/>
                      <w14:ligatures w14:val="none"/>
                    </w:rPr>
                    <w:t>/</w:t>
                  </w:r>
                  <w:r>
                    <w:rPr>
                      <w:rFonts w:ascii="微软雅黑" w:hAnsi="微软雅黑" w:eastAsia="微软雅黑" w:cs="微软雅黑"/>
                      <w:kern w:val="0"/>
                      <w:sz w:val="28"/>
                      <w:szCs w:val="28"/>
                      <w14:ligatures w14:val="none"/>
                    </w:rPr>
                    <w:t>诉讼结果中明确的违约赔偿和补偿金额在成交双方的保证金账户之间进行划付处理。</w:t>
                  </w:r>
                </w:p>
                <w:p>
                  <w:pPr>
                    <w:spacing w:before="100" w:beforeAutospacing="1" w:after="100" w:afterAutospacing="1" w:line="420" w:lineRule="atLeast"/>
                    <w:ind w:firstLine="562"/>
                    <w:rPr>
                      <w:rFonts w:ascii="Times New Roman" w:hAnsi="Times New Roman" w:eastAsia="Times New Roman" w:cs="Times New Roman"/>
                      <w:kern w:val="0"/>
                      <w14:ligatures w14:val="none"/>
                    </w:rPr>
                  </w:pPr>
                  <w:r>
                    <w:rPr>
                      <w:rFonts w:ascii="微软雅黑" w:hAnsi="微软雅黑" w:eastAsia="微软雅黑" w:cs="微软雅黑"/>
                      <w:kern w:val="0"/>
                      <w:sz w:val="28"/>
                      <w:szCs w:val="28"/>
                      <w14:ligatures w14:val="none"/>
                    </w:rPr>
                    <w:t>若成交双方约定的违约赔偿和补偿金额没有超过已经根据上述第十六条规定冻结的违约方的保证金金额，则交易中心将相应违约赔偿和补偿金额从违约方的待处理户划至非违约方保证金账户，并将剩余金额从违约方的待处理户划回其保证金账户；</w:t>
                  </w:r>
                </w:p>
                <w:p>
                  <w:pPr>
                    <w:spacing w:before="100" w:beforeAutospacing="1" w:after="100" w:afterAutospacing="1" w:line="420" w:lineRule="atLeast"/>
                    <w:ind w:firstLine="562"/>
                    <w:rPr>
                      <w:rFonts w:ascii="Times New Roman" w:hAnsi="Times New Roman" w:eastAsia="Times New Roman" w:cs="Times New Roman"/>
                      <w:kern w:val="0"/>
                      <w14:ligatures w14:val="none"/>
                    </w:rPr>
                  </w:pPr>
                  <w:r>
                    <w:rPr>
                      <w:rFonts w:ascii="微软雅黑" w:hAnsi="微软雅黑" w:eastAsia="微软雅黑" w:cs="微软雅黑"/>
                      <w:kern w:val="0"/>
                      <w:sz w:val="28"/>
                      <w:szCs w:val="28"/>
                      <w14:ligatures w14:val="none"/>
                    </w:rPr>
                    <w:t>若成交双方约定的违约赔偿和补偿金额大于已经根据上述第十六条规定冻结的违约方的保证金金额，则先将已经冻结的保证金全额从违约方的待处理户划至非违约方保证金账户，不足金额部分再从违约方保证金账户直接划至非违约方保证金账户；若违约方保证金账户余额不足以支付上述剩余的违约赔偿和补偿金额，交易中心将通知违约方补足。</w:t>
                  </w:r>
                </w:p>
                <w:p>
                  <w:pPr>
                    <w:spacing w:before="100" w:beforeAutospacing="1" w:after="100" w:afterAutospacing="1" w:line="420" w:lineRule="atLeast"/>
                    <w:ind w:firstLine="562"/>
                    <w:rPr>
                      <w:rFonts w:ascii="Times New Roman" w:hAnsi="Times New Roman" w:eastAsia="Times New Roman" w:cs="Times New Roman"/>
                      <w:kern w:val="0"/>
                      <w14:ligatures w14:val="none"/>
                    </w:rPr>
                  </w:pPr>
                  <w:r>
                    <w:rPr>
                      <w:rFonts w:ascii="微软雅黑" w:hAnsi="微软雅黑" w:eastAsia="微软雅黑" w:cs="微软雅黑"/>
                      <w:b/>
                      <w:bCs/>
                      <w:kern w:val="0"/>
                      <w:sz w:val="28"/>
                      <w:szCs w:val="28"/>
                      <w14:ligatures w14:val="none"/>
                    </w:rPr>
                    <w:t>第十八条</w:t>
                  </w:r>
                  <w:r>
                    <w:rPr>
                      <w:rFonts w:ascii="Arial" w:hAnsi="Arial" w:eastAsia="Times New Roman" w:cs="Arial"/>
                      <w:b/>
                      <w:bCs/>
                      <w:kern w:val="0"/>
                      <w:sz w:val="28"/>
                      <w:szCs w:val="28"/>
                      <w:lang w:val="en-US"/>
                      <w14:ligatures w14:val="none"/>
                    </w:rPr>
                    <w:t> </w:t>
                  </w:r>
                  <w:r>
                    <w:rPr>
                      <w:rFonts w:ascii="微软雅黑" w:hAnsi="微软雅黑" w:eastAsia="微软雅黑" w:cs="微软雅黑"/>
                      <w:kern w:val="0"/>
                      <w:sz w:val="28"/>
                      <w:szCs w:val="28"/>
                      <w14:ligatures w14:val="none"/>
                    </w:rPr>
                    <w:t>保证金利息计付按照中国人民银行有关规定办理。</w:t>
                  </w:r>
                </w:p>
                <w:p>
                  <w:pPr>
                    <w:spacing w:before="100" w:beforeAutospacing="1" w:after="100" w:afterAutospacing="1" w:line="420" w:lineRule="atLeast"/>
                    <w:ind w:firstLine="562"/>
                    <w:rPr>
                      <w:rFonts w:ascii="Times New Roman" w:hAnsi="Times New Roman" w:eastAsia="Times New Roman" w:cs="Times New Roman"/>
                      <w:kern w:val="0"/>
                      <w14:ligatures w14:val="none"/>
                    </w:rPr>
                  </w:pPr>
                  <w:r>
                    <w:rPr>
                      <w:rFonts w:ascii="微软雅黑" w:hAnsi="微软雅黑" w:eastAsia="微软雅黑" w:cs="微软雅黑"/>
                      <w:b/>
                      <w:bCs/>
                      <w:kern w:val="0"/>
                      <w:sz w:val="28"/>
                      <w:szCs w:val="28"/>
                      <w14:ligatures w14:val="none"/>
                    </w:rPr>
                    <w:t>第十九条</w:t>
                  </w:r>
                  <w:r>
                    <w:rPr>
                      <w:rFonts w:ascii="Arial" w:hAnsi="Arial" w:eastAsia="Times New Roman" w:cs="Arial"/>
                      <w:b/>
                      <w:bCs/>
                      <w:kern w:val="0"/>
                      <w:sz w:val="28"/>
                      <w:szCs w:val="28"/>
                      <w:lang w:val="en-US"/>
                      <w14:ligatures w14:val="none"/>
                    </w:rPr>
                    <w:t> </w:t>
                  </w:r>
                  <w:r>
                    <w:rPr>
                      <w:rFonts w:ascii="微软雅黑" w:hAnsi="微软雅黑" w:eastAsia="微软雅黑" w:cs="微软雅黑"/>
                      <w:kern w:val="0"/>
                      <w:sz w:val="28"/>
                      <w:szCs w:val="28"/>
                      <w14:ligatures w14:val="none"/>
                    </w:rPr>
                    <w:t>市场参与者可以传真的方式向交易中心发出《资金调回指令》</w:t>
                  </w:r>
                  <w:r>
                    <w:rPr>
                      <w:rFonts w:ascii="Arial" w:hAnsi="Arial" w:eastAsia="Times New Roman" w:cs="Arial"/>
                      <w:kern w:val="0"/>
                      <w:sz w:val="28"/>
                      <w:szCs w:val="28"/>
                      <w:lang w:val="en-US"/>
                      <w14:ligatures w14:val="none"/>
                    </w:rPr>
                    <w:t>(</w:t>
                  </w:r>
                  <w:r>
                    <w:rPr>
                      <w:rFonts w:ascii="微软雅黑" w:hAnsi="微软雅黑" w:eastAsia="微软雅黑" w:cs="微软雅黑"/>
                      <w:kern w:val="0"/>
                      <w:sz w:val="28"/>
                      <w:szCs w:val="28"/>
                      <w14:ligatures w14:val="none"/>
                    </w:rPr>
                    <w:t>见附件</w:t>
                  </w:r>
                  <w:r>
                    <w:rPr>
                      <w:rFonts w:ascii="Arial" w:hAnsi="Arial" w:eastAsia="Times New Roman" w:cs="Arial"/>
                      <w:kern w:val="0"/>
                      <w:sz w:val="28"/>
                      <w:szCs w:val="28"/>
                      <w:lang w:val="en-US"/>
                      <w14:ligatures w14:val="none"/>
                    </w:rPr>
                    <w:t>4)</w:t>
                  </w:r>
                  <w:r>
                    <w:rPr>
                      <w:rFonts w:ascii="微软雅黑" w:hAnsi="微软雅黑" w:eastAsia="微软雅黑" w:cs="微软雅黑"/>
                      <w:kern w:val="0"/>
                      <w:sz w:val="28"/>
                      <w:szCs w:val="28"/>
                      <w14:ligatures w14:val="none"/>
                    </w:rPr>
                    <w:t>，将其保证金账户内的资金调回</w:t>
                  </w:r>
                  <w:r>
                    <w:rPr>
                      <w:rFonts w:ascii="Arial" w:hAnsi="Arial" w:eastAsia="Times New Roman" w:cs="Arial"/>
                      <w:kern w:val="0"/>
                      <w:sz w:val="28"/>
                      <w:szCs w:val="28"/>
                      <w14:ligatures w14:val="none"/>
                    </w:rPr>
                    <w:t>“</w:t>
                  </w:r>
                  <w:r>
                    <w:rPr>
                      <w:rFonts w:ascii="微软雅黑" w:hAnsi="微软雅黑" w:eastAsia="微软雅黑" w:cs="微软雅黑"/>
                      <w:kern w:val="0"/>
                      <w:sz w:val="28"/>
                      <w:szCs w:val="28"/>
                      <w14:ligatures w14:val="none"/>
                    </w:rPr>
                    <w:t>资金账户信息表</w:t>
                  </w:r>
                  <w:r>
                    <w:rPr>
                      <w:rFonts w:ascii="Arial" w:hAnsi="Arial" w:eastAsia="Times New Roman" w:cs="Arial"/>
                      <w:kern w:val="0"/>
                      <w:sz w:val="28"/>
                      <w:szCs w:val="28"/>
                      <w14:ligatures w14:val="none"/>
                    </w:rPr>
                    <w:t>”</w:t>
                  </w:r>
                  <w:r>
                    <w:rPr>
                      <w:rFonts w:ascii="微软雅黑" w:hAnsi="微软雅黑" w:eastAsia="微软雅黑" w:cs="微软雅黑"/>
                      <w:kern w:val="0"/>
                      <w:sz w:val="28"/>
                      <w:szCs w:val="28"/>
                      <w14:ligatures w14:val="none"/>
                    </w:rPr>
                    <w:t>上注明的指定资金账户。如需当日将资金调回的，应于当日</w:t>
                  </w:r>
                  <w:r>
                    <w:rPr>
                      <w:rFonts w:ascii="Arial" w:hAnsi="Arial" w:eastAsia="Times New Roman" w:cs="Arial"/>
                      <w:kern w:val="0"/>
                      <w:sz w:val="28"/>
                      <w:szCs w:val="28"/>
                      <w:lang w:val="en-US"/>
                      <w14:ligatures w14:val="none"/>
                    </w:rPr>
                    <w:t>14</w:t>
                  </w:r>
                  <w:r>
                    <w:rPr>
                      <w:rFonts w:ascii="微软雅黑" w:hAnsi="微软雅黑" w:eastAsia="微软雅黑" w:cs="微软雅黑"/>
                      <w:kern w:val="0"/>
                      <w:sz w:val="28"/>
                      <w:szCs w:val="28"/>
                      <w14:ligatures w14:val="none"/>
                    </w:rPr>
                    <w:t>：</w:t>
                  </w:r>
                  <w:r>
                    <w:rPr>
                      <w:rFonts w:ascii="Arial" w:hAnsi="Arial" w:eastAsia="Times New Roman" w:cs="Arial"/>
                      <w:kern w:val="0"/>
                      <w:sz w:val="28"/>
                      <w:szCs w:val="28"/>
                      <w:lang w:val="en-US"/>
                      <w14:ligatures w14:val="none"/>
                    </w:rPr>
                    <w:t>00</w:t>
                  </w:r>
                  <w:r>
                    <w:rPr>
                      <w:rFonts w:ascii="微软雅黑" w:hAnsi="微软雅黑" w:eastAsia="微软雅黑" w:cs="微软雅黑"/>
                      <w:kern w:val="0"/>
                      <w:sz w:val="28"/>
                      <w:szCs w:val="28"/>
                      <w14:ligatures w14:val="none"/>
                    </w:rPr>
                    <w:t>前将指令发送至交易中心，交易中心将根据有效指令于当日</w:t>
                  </w:r>
                  <w:r>
                    <w:rPr>
                      <w:rFonts w:ascii="Arial" w:hAnsi="Arial" w:eastAsia="Times New Roman" w:cs="Arial"/>
                      <w:kern w:val="0"/>
                      <w:sz w:val="28"/>
                      <w:szCs w:val="28"/>
                      <w:lang w:val="en-US"/>
                      <w14:ligatures w14:val="none"/>
                    </w:rPr>
                    <w:t>16</w:t>
                  </w:r>
                  <w:r>
                    <w:rPr>
                      <w:rFonts w:ascii="微软雅黑" w:hAnsi="微软雅黑" w:eastAsia="微软雅黑" w:cs="微软雅黑"/>
                      <w:kern w:val="0"/>
                      <w:sz w:val="28"/>
                      <w:szCs w:val="28"/>
                      <w14:ligatures w14:val="none"/>
                    </w:rPr>
                    <w:t>：</w:t>
                  </w:r>
                  <w:r>
                    <w:rPr>
                      <w:rFonts w:ascii="Arial" w:hAnsi="Arial" w:eastAsia="Times New Roman" w:cs="Arial"/>
                      <w:kern w:val="0"/>
                      <w:sz w:val="28"/>
                      <w:szCs w:val="28"/>
                      <w:lang w:val="en-US"/>
                      <w14:ligatures w14:val="none"/>
                    </w:rPr>
                    <w:t>00</w:t>
                  </w:r>
                  <w:r>
                    <w:rPr>
                      <w:rFonts w:ascii="微软雅黑" w:hAnsi="微软雅黑" w:eastAsia="微软雅黑" w:cs="微软雅黑"/>
                      <w:kern w:val="0"/>
                      <w:sz w:val="28"/>
                      <w:szCs w:val="28"/>
                      <w14:ligatures w14:val="none"/>
                    </w:rPr>
                    <w:t>前通过中国人民银行支付系统划出。</w:t>
                  </w:r>
                </w:p>
                <w:p>
                  <w:pPr>
                    <w:spacing w:before="100" w:beforeAutospacing="1" w:after="100" w:afterAutospacing="1" w:line="420" w:lineRule="atLeast"/>
                    <w:ind w:firstLine="640"/>
                    <w:rPr>
                      <w:rFonts w:ascii="Times New Roman" w:hAnsi="Times New Roman" w:eastAsia="Times New Roman" w:cs="Times New Roman"/>
                      <w:kern w:val="0"/>
                      <w14:ligatures w14:val="none"/>
                    </w:rPr>
                  </w:pPr>
                  <w:r>
                    <w:rPr>
                      <w:rFonts w:ascii="微软雅黑" w:hAnsi="微软雅黑" w:eastAsia="微软雅黑" w:cs="微软雅黑"/>
                      <w:b/>
                      <w:bCs/>
                      <w:kern w:val="0"/>
                      <w:sz w:val="28"/>
                      <w:szCs w:val="28"/>
                      <w14:ligatures w14:val="none"/>
                    </w:rPr>
                    <w:t>第二十条</w:t>
                  </w:r>
                  <w:r>
                    <w:rPr>
                      <w:rFonts w:ascii="Arial" w:hAnsi="Arial" w:eastAsia="Times New Roman" w:cs="Arial"/>
                      <w:b/>
                      <w:bCs/>
                      <w:kern w:val="0"/>
                      <w:sz w:val="28"/>
                      <w:szCs w:val="28"/>
                      <w:lang w:val="en-US"/>
                      <w14:ligatures w14:val="none"/>
                    </w:rPr>
                    <w:t> </w:t>
                  </w:r>
                  <w:r>
                    <w:rPr>
                      <w:rFonts w:ascii="微软雅黑" w:hAnsi="微软雅黑" w:eastAsia="微软雅黑" w:cs="微软雅黑"/>
                      <w:kern w:val="0"/>
                      <w:sz w:val="28"/>
                      <w:szCs w:val="28"/>
                      <w14:ligatures w14:val="none"/>
                    </w:rPr>
                    <w:t>交易中心定期向市场参与者邮寄保证金账户对账单，并对</w:t>
                  </w:r>
                  <w:r>
                    <w:rPr>
                      <w:rFonts w:ascii="微软雅黑" w:hAnsi="微软雅黑" w:eastAsia="微软雅黑" w:cs="微软雅黑"/>
                      <w:color w:val="000000"/>
                      <w:kern w:val="0"/>
                      <w:sz w:val="28"/>
                      <w:szCs w:val="28"/>
                      <w14:ligatures w14:val="none"/>
                    </w:rPr>
                    <w:t>提交方保证金账户的账户余额及资金到帐情况提供查询服务。</w:t>
                  </w:r>
                </w:p>
                <w:p>
                  <w:pPr>
                    <w:spacing w:before="100" w:beforeAutospacing="1" w:after="100" w:afterAutospacing="1" w:line="420" w:lineRule="atLeast"/>
                    <w:ind w:firstLine="562"/>
                    <w:rPr>
                      <w:rFonts w:ascii="Times New Roman" w:hAnsi="Times New Roman" w:eastAsia="Times New Roman" w:cs="Times New Roman"/>
                      <w:kern w:val="0"/>
                      <w14:ligatures w14:val="none"/>
                    </w:rPr>
                  </w:pPr>
                  <w:r>
                    <w:rPr>
                      <w:rFonts w:ascii="微软雅黑" w:hAnsi="微软雅黑" w:eastAsia="微软雅黑" w:cs="微软雅黑"/>
                      <w:b/>
                      <w:bCs/>
                      <w:kern w:val="0"/>
                      <w:sz w:val="28"/>
                      <w:szCs w:val="28"/>
                      <w14:ligatures w14:val="none"/>
                    </w:rPr>
                    <w:t>第二十一条</w:t>
                  </w:r>
                  <w:r>
                    <w:rPr>
                      <w:rFonts w:ascii="Arial" w:hAnsi="Arial" w:eastAsia="Times New Roman" w:cs="Arial"/>
                      <w:b/>
                      <w:bCs/>
                      <w:kern w:val="0"/>
                      <w:sz w:val="28"/>
                      <w:szCs w:val="28"/>
                      <w:lang w:val="en-US"/>
                      <w14:ligatures w14:val="none"/>
                    </w:rPr>
                    <w:t> </w:t>
                  </w:r>
                  <w:r>
                    <w:rPr>
                      <w:rFonts w:ascii="微软雅黑" w:hAnsi="微软雅黑" w:eastAsia="微软雅黑" w:cs="微软雅黑"/>
                      <w:kern w:val="0"/>
                      <w:sz w:val="28"/>
                      <w:szCs w:val="28"/>
                      <w14:ligatures w14:val="none"/>
                    </w:rPr>
                    <w:t>市场参与者需注销保证金账户时，应向交易中心提交《债券远期交易保证金账户销户申请》</w:t>
                  </w:r>
                  <w:r>
                    <w:rPr>
                      <w:rFonts w:ascii="Arial" w:hAnsi="Arial" w:eastAsia="Times New Roman" w:cs="Arial"/>
                      <w:kern w:val="0"/>
                      <w:sz w:val="28"/>
                      <w:szCs w:val="28"/>
                      <w:lang w:val="en-US"/>
                      <w14:ligatures w14:val="none"/>
                    </w:rPr>
                    <w:t>(</w:t>
                  </w:r>
                  <w:r>
                    <w:rPr>
                      <w:rFonts w:ascii="微软雅黑" w:hAnsi="微软雅黑" w:eastAsia="微软雅黑" w:cs="微软雅黑"/>
                      <w:kern w:val="0"/>
                      <w:sz w:val="28"/>
                      <w:szCs w:val="28"/>
                      <w14:ligatures w14:val="none"/>
                    </w:rPr>
                    <w:t>见附件</w:t>
                  </w:r>
                  <w:r>
                    <w:rPr>
                      <w:rFonts w:ascii="Arial" w:hAnsi="Arial" w:eastAsia="Times New Roman" w:cs="Arial"/>
                      <w:kern w:val="0"/>
                      <w:sz w:val="28"/>
                      <w:szCs w:val="28"/>
                      <w:lang w:val="en-US"/>
                      <w14:ligatures w14:val="none"/>
                    </w:rPr>
                    <w:t>5)</w:t>
                  </w:r>
                  <w:r>
                    <w:rPr>
                      <w:rFonts w:ascii="微软雅黑" w:hAnsi="微软雅黑" w:eastAsia="微软雅黑" w:cs="微软雅黑"/>
                      <w:kern w:val="0"/>
                      <w:sz w:val="28"/>
                      <w:szCs w:val="28"/>
                      <w14:ligatures w14:val="none"/>
                    </w:rPr>
                    <w:t>，交易中心办理相关销户手续。</w:t>
                  </w:r>
                </w:p>
                <w:p>
                  <w:pPr>
                    <w:spacing w:before="100" w:beforeAutospacing="1" w:after="100" w:afterAutospacing="1" w:line="420" w:lineRule="atLeast"/>
                    <w:ind w:firstLine="562"/>
                    <w:rPr>
                      <w:rFonts w:ascii="Times New Roman" w:hAnsi="Times New Roman" w:eastAsia="Times New Roman" w:cs="Times New Roman"/>
                      <w:kern w:val="0"/>
                      <w14:ligatures w14:val="none"/>
                    </w:rPr>
                  </w:pPr>
                  <w:r>
                    <w:rPr>
                      <w:rFonts w:ascii="微软雅黑" w:hAnsi="微软雅黑" w:eastAsia="微软雅黑" w:cs="微软雅黑"/>
                      <w:b/>
                      <w:bCs/>
                      <w:kern w:val="0"/>
                      <w:sz w:val="28"/>
                      <w:szCs w:val="28"/>
                      <w14:ligatures w14:val="none"/>
                    </w:rPr>
                    <w:t>第二十二条</w:t>
                  </w:r>
                  <w:r>
                    <w:rPr>
                      <w:rFonts w:ascii="Arial" w:hAnsi="Arial" w:eastAsia="Times New Roman" w:cs="Arial"/>
                      <w:b/>
                      <w:bCs/>
                      <w:kern w:val="0"/>
                      <w:sz w:val="28"/>
                      <w:szCs w:val="28"/>
                      <w:lang w:val="en-US"/>
                      <w14:ligatures w14:val="none"/>
                    </w:rPr>
                    <w:t> </w:t>
                  </w:r>
                  <w:r>
                    <w:rPr>
                      <w:rFonts w:ascii="微软雅黑" w:hAnsi="微软雅黑" w:eastAsia="微软雅黑" w:cs="微软雅黑"/>
                      <w:kern w:val="0"/>
                      <w:sz w:val="28"/>
                      <w:szCs w:val="28"/>
                      <w14:ligatures w14:val="none"/>
                    </w:rPr>
                    <w:t>本细则由交易中心负责解释。</w:t>
                  </w:r>
                </w:p>
                <w:p>
                  <w:pPr>
                    <w:spacing w:before="100" w:beforeAutospacing="1" w:after="100" w:afterAutospacing="1" w:line="420" w:lineRule="atLeast"/>
                    <w:ind w:firstLine="562"/>
                    <w:rPr>
                      <w:rFonts w:ascii="Times New Roman" w:hAnsi="Times New Roman" w:eastAsia="Times New Roman" w:cs="Times New Roman"/>
                      <w:kern w:val="0"/>
                      <w14:ligatures w14:val="none"/>
                    </w:rPr>
                  </w:pPr>
                  <w:r>
                    <w:rPr>
                      <w:rFonts w:ascii="微软雅黑" w:hAnsi="微软雅黑" w:eastAsia="微软雅黑" w:cs="微软雅黑"/>
                      <w:b/>
                      <w:bCs/>
                      <w:kern w:val="0"/>
                      <w:sz w:val="28"/>
                      <w:szCs w:val="28"/>
                      <w14:ligatures w14:val="none"/>
                    </w:rPr>
                    <w:t>第二十三条</w:t>
                  </w:r>
                  <w:r>
                    <w:rPr>
                      <w:rFonts w:ascii="Arial" w:hAnsi="Arial" w:eastAsia="Times New Roman" w:cs="Arial"/>
                      <w:b/>
                      <w:bCs/>
                      <w:kern w:val="0"/>
                      <w:sz w:val="28"/>
                      <w:szCs w:val="28"/>
                      <w:lang w:val="en-US"/>
                      <w14:ligatures w14:val="none"/>
                    </w:rPr>
                    <w:t> </w:t>
                  </w:r>
                  <w:r>
                    <w:rPr>
                      <w:rFonts w:ascii="微软雅黑" w:hAnsi="微软雅黑" w:eastAsia="微软雅黑" w:cs="微软雅黑"/>
                      <w:kern w:val="0"/>
                      <w:sz w:val="28"/>
                      <w:szCs w:val="28"/>
                      <w14:ligatures w14:val="none"/>
                    </w:rPr>
                    <w:t>本细则自发布之日起施行。</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Arial" w:hAnsi="Arial" w:eastAsia="Times New Roman" w:cs="Arial"/>
                      <w:kern w:val="0"/>
                      <w:sz w:val="28"/>
                      <w:szCs w:val="28"/>
                      <w:lang w:val="en-US"/>
                      <w14:ligatures w14:val="none"/>
                    </w:rPr>
                    <w:t> </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Arial" w:hAnsi="Arial" w:eastAsia="Times New Roman" w:cs="Arial"/>
                      <w:kern w:val="0"/>
                      <w:sz w:val="28"/>
                      <w:szCs w:val="28"/>
                      <w:lang w:val="en-US"/>
                      <w14:ligatures w14:val="none"/>
                    </w:rPr>
                    <w:t> </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Arial" w:hAnsi="Arial" w:eastAsia="Times New Roman" w:cs="Arial"/>
                      <w:kern w:val="0"/>
                      <w:sz w:val="28"/>
                      <w:szCs w:val="28"/>
                      <w:lang w:val="en-US"/>
                      <w14:ligatures w14:val="none"/>
                    </w:rPr>
                    <w:t> </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Arial" w:hAnsi="Arial" w:eastAsia="Times New Roman" w:cs="Arial"/>
                      <w:kern w:val="0"/>
                      <w:sz w:val="28"/>
                      <w:szCs w:val="28"/>
                      <w:lang w:val="en-US"/>
                      <w14:ligatures w14:val="none"/>
                    </w:rPr>
                    <w:t> </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微软雅黑" w:hAnsi="微软雅黑" w:eastAsia="微软雅黑" w:cs="微软雅黑"/>
                      <w:kern w:val="0"/>
                      <w:sz w:val="28"/>
                      <w:szCs w:val="28"/>
                      <w14:ligatures w14:val="none"/>
                    </w:rPr>
                    <w:t>附件</w:t>
                  </w:r>
                  <w:r>
                    <w:rPr>
                      <w:rFonts w:ascii="Arial" w:hAnsi="Arial" w:eastAsia="Times New Roman" w:cs="Arial"/>
                      <w:kern w:val="0"/>
                      <w:sz w:val="28"/>
                      <w:szCs w:val="28"/>
                      <w:lang w:val="en-US"/>
                      <w14:ligatures w14:val="none"/>
                    </w:rPr>
                    <w:t>1</w:t>
                  </w:r>
                  <w:r>
                    <w:rPr>
                      <w:rFonts w:ascii="微软雅黑" w:hAnsi="微软雅黑" w:eastAsia="微软雅黑" w:cs="微软雅黑"/>
                      <w:kern w:val="0"/>
                      <w:sz w:val="28"/>
                      <w:szCs w:val="28"/>
                      <w14:ligatures w14:val="none"/>
                    </w:rPr>
                    <w:t>：</w:t>
                  </w:r>
                </w:p>
                <w:p>
                  <w:pPr>
                    <w:spacing w:before="100" w:beforeAutospacing="1" w:after="100" w:afterAutospacing="1" w:line="315" w:lineRule="atLeast"/>
                    <w:jc w:val="center"/>
                    <w:rPr>
                      <w:rFonts w:ascii="Times New Roman" w:hAnsi="Times New Roman" w:eastAsia="Times New Roman" w:cs="Times New Roman"/>
                      <w:kern w:val="0"/>
                      <w14:ligatures w14:val="none"/>
                    </w:rPr>
                  </w:pPr>
                  <w:r>
                    <w:rPr>
                      <w:rFonts w:ascii="微软雅黑" w:hAnsi="微软雅黑" w:eastAsia="微软雅黑" w:cs="微软雅黑"/>
                      <w:b/>
                      <w:bCs/>
                      <w:kern w:val="0"/>
                      <w:sz w:val="36"/>
                      <w:szCs w:val="36"/>
                      <w14:ligatures w14:val="none"/>
                    </w:rPr>
                    <w:t>资金账户信息表</w:t>
                  </w:r>
                </w:p>
                <w:tbl>
                  <w:tblPr>
                    <w:tblStyle w:val="2"/>
                    <w:tblW w:w="8588" w:type="dxa"/>
                    <w:jc w:val="center"/>
                    <w:tblLayout w:type="autofit"/>
                    <w:tblCellMar>
                      <w:top w:w="0" w:type="dxa"/>
                      <w:left w:w="0" w:type="dxa"/>
                      <w:bottom w:w="0" w:type="dxa"/>
                      <w:right w:w="0" w:type="dxa"/>
                    </w:tblCellMar>
                  </w:tblPr>
                  <w:tblGrid>
                    <w:gridCol w:w="1595"/>
                    <w:gridCol w:w="1550"/>
                    <w:gridCol w:w="1438"/>
                    <w:gridCol w:w="1602"/>
                    <w:gridCol w:w="799"/>
                    <w:gridCol w:w="1604"/>
                  </w:tblGrid>
                  <w:tr>
                    <w:tblPrEx>
                      <w:tblCellMar>
                        <w:top w:w="0" w:type="dxa"/>
                        <w:left w:w="0" w:type="dxa"/>
                        <w:bottom w:w="0" w:type="dxa"/>
                        <w:right w:w="0" w:type="dxa"/>
                      </w:tblCellMar>
                    </w:tblPrEx>
                    <w:trPr>
                      <w:trHeight w:val="304" w:hRule="atLeast"/>
                      <w:jc w:val="center"/>
                    </w:trPr>
                    <w:tc>
                      <w:tcPr>
                        <w:tcW w:w="159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pPr>
                          <w:spacing w:before="100" w:beforeAutospacing="1" w:after="100" w:afterAutospacing="1" w:line="315" w:lineRule="atLeast"/>
                          <w:rPr>
                            <w:rFonts w:ascii="Times New Roman" w:hAnsi="Times New Roman" w:eastAsia="Times New Roman" w:cs="Times New Roman"/>
                            <w:kern w:val="0"/>
                            <w14:ligatures w14:val="none"/>
                          </w:rPr>
                        </w:pPr>
                        <w:r>
                          <w:rPr>
                            <w:rFonts w:ascii="微软雅黑" w:hAnsi="微软雅黑" w:eastAsia="微软雅黑" w:cs="微软雅黑"/>
                            <w:b/>
                            <w:bCs/>
                            <w:kern w:val="0"/>
                            <w14:ligatures w14:val="none"/>
                          </w:rPr>
                          <w:t>单位全称</w:t>
                        </w:r>
                      </w:p>
                    </w:tc>
                    <w:tc>
                      <w:tcPr>
                        <w:tcW w:w="6992" w:type="dxa"/>
                        <w:gridSpan w:val="5"/>
                        <w:tcBorders>
                          <w:top w:val="single" w:color="auto" w:sz="8" w:space="0"/>
                          <w:left w:val="nil"/>
                          <w:bottom w:val="single" w:color="auto" w:sz="8" w:space="0"/>
                          <w:right w:val="single" w:color="auto" w:sz="8" w:space="0"/>
                        </w:tcBorders>
                        <w:tcMar>
                          <w:top w:w="0" w:type="dxa"/>
                          <w:left w:w="108" w:type="dxa"/>
                          <w:bottom w:w="0" w:type="dxa"/>
                          <w:right w:w="108" w:type="dxa"/>
                        </w:tcMar>
                      </w:tcPr>
                      <w:p>
                        <w:pPr>
                          <w:spacing w:before="100" w:beforeAutospacing="1" w:after="100" w:afterAutospacing="1" w:line="315" w:lineRule="atLeast"/>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 </w:t>
                        </w:r>
                      </w:p>
                    </w:tc>
                  </w:tr>
                  <w:tr>
                    <w:tblPrEx>
                      <w:tblCellMar>
                        <w:top w:w="0" w:type="dxa"/>
                        <w:left w:w="0" w:type="dxa"/>
                        <w:bottom w:w="0" w:type="dxa"/>
                        <w:right w:w="0" w:type="dxa"/>
                      </w:tblCellMar>
                    </w:tblPrEx>
                    <w:trPr>
                      <w:jc w:val="center"/>
                    </w:trPr>
                    <w:tc>
                      <w:tcPr>
                        <w:tcW w:w="1596" w:type="dxa"/>
                        <w:tcBorders>
                          <w:top w:val="nil"/>
                          <w:left w:val="single" w:color="auto" w:sz="8" w:space="0"/>
                          <w:bottom w:val="single" w:color="auto" w:sz="8" w:space="0"/>
                          <w:right w:val="single" w:color="auto" w:sz="8" w:space="0"/>
                        </w:tcBorders>
                        <w:tcMar>
                          <w:top w:w="0" w:type="dxa"/>
                          <w:left w:w="108" w:type="dxa"/>
                          <w:bottom w:w="0" w:type="dxa"/>
                          <w:right w:w="108" w:type="dxa"/>
                        </w:tcMar>
                      </w:tcPr>
                      <w:p>
                        <w:pPr>
                          <w:spacing w:before="100" w:beforeAutospacing="1" w:after="100" w:afterAutospacing="1" w:line="315" w:lineRule="atLeast"/>
                          <w:rPr>
                            <w:rFonts w:ascii="Times New Roman" w:hAnsi="Times New Roman" w:eastAsia="Times New Roman" w:cs="Times New Roman"/>
                            <w:kern w:val="0"/>
                            <w14:ligatures w14:val="none"/>
                          </w:rPr>
                        </w:pPr>
                        <w:r>
                          <w:rPr>
                            <w:rFonts w:ascii="微软雅黑" w:hAnsi="微软雅黑" w:eastAsia="微软雅黑" w:cs="微软雅黑"/>
                            <w:b/>
                            <w:bCs/>
                            <w:kern w:val="0"/>
                            <w14:ligatures w14:val="none"/>
                          </w:rPr>
                          <w:t>清算部门</w:t>
                        </w:r>
                      </w:p>
                    </w:tc>
                    <w:tc>
                      <w:tcPr>
                        <w:tcW w:w="6992" w:type="dxa"/>
                        <w:gridSpan w:val="5"/>
                        <w:tcBorders>
                          <w:top w:val="nil"/>
                          <w:left w:val="nil"/>
                          <w:bottom w:val="single" w:color="auto" w:sz="8" w:space="0"/>
                          <w:right w:val="single" w:color="auto" w:sz="8" w:space="0"/>
                        </w:tcBorders>
                        <w:tcMar>
                          <w:top w:w="0" w:type="dxa"/>
                          <w:left w:w="108" w:type="dxa"/>
                          <w:bottom w:w="0" w:type="dxa"/>
                          <w:right w:w="108" w:type="dxa"/>
                        </w:tcMar>
                      </w:tcPr>
                      <w:p>
                        <w:pPr>
                          <w:spacing w:before="100" w:beforeAutospacing="1" w:after="100" w:afterAutospacing="1" w:line="315" w:lineRule="atLeast"/>
                          <w:rPr>
                            <w:rFonts w:ascii="Times New Roman" w:hAnsi="Times New Roman" w:eastAsia="Times New Roman" w:cs="Times New Roman"/>
                            <w:kern w:val="0"/>
                            <w14:ligatures w14:val="none"/>
                          </w:rPr>
                        </w:pPr>
                        <w:r>
                          <w:rPr>
                            <w:rFonts w:ascii="Arial" w:hAnsi="Arial" w:eastAsia="Times New Roman" w:cs="Arial"/>
                            <w:b/>
                            <w:bCs/>
                            <w:kern w:val="0"/>
                            <w:lang w:val="en-US"/>
                            <w14:ligatures w14:val="none"/>
                          </w:rPr>
                          <w:t> </w:t>
                        </w:r>
                      </w:p>
                    </w:tc>
                  </w:tr>
                  <w:tr>
                    <w:tblPrEx>
                      <w:tblCellMar>
                        <w:top w:w="0" w:type="dxa"/>
                        <w:left w:w="0" w:type="dxa"/>
                        <w:bottom w:w="0" w:type="dxa"/>
                        <w:right w:w="0" w:type="dxa"/>
                      </w:tblCellMar>
                    </w:tblPrEx>
                    <w:trPr>
                      <w:trHeight w:val="324" w:hRule="atLeast"/>
                      <w:jc w:val="center"/>
                    </w:trPr>
                    <w:tc>
                      <w:tcPr>
                        <w:tcW w:w="8588" w:type="dxa"/>
                        <w:gridSpan w:val="6"/>
                        <w:tcBorders>
                          <w:top w:val="nil"/>
                          <w:left w:val="single" w:color="auto" w:sz="8" w:space="0"/>
                          <w:bottom w:val="single" w:color="auto" w:sz="8" w:space="0"/>
                          <w:right w:val="single" w:color="auto" w:sz="8" w:space="0"/>
                        </w:tcBorders>
                        <w:tcMar>
                          <w:top w:w="0" w:type="dxa"/>
                          <w:left w:w="108" w:type="dxa"/>
                          <w:bottom w:w="0" w:type="dxa"/>
                          <w:right w:w="108" w:type="dxa"/>
                        </w:tcMar>
                      </w:tcPr>
                      <w:p>
                        <w:pPr>
                          <w:spacing w:before="100" w:beforeAutospacing="1" w:after="100" w:afterAutospacing="1" w:line="315" w:lineRule="atLeast"/>
                          <w:jc w:val="center"/>
                          <w:rPr>
                            <w:rFonts w:ascii="Times New Roman" w:hAnsi="Times New Roman" w:eastAsia="Times New Roman" w:cs="Times New Roman"/>
                            <w:kern w:val="0"/>
                            <w14:ligatures w14:val="none"/>
                          </w:rPr>
                        </w:pPr>
                        <w:r>
                          <w:rPr>
                            <w:rFonts w:ascii="微软雅黑" w:hAnsi="微软雅黑" w:eastAsia="微软雅黑" w:cs="微软雅黑"/>
                            <w:b/>
                            <w:bCs/>
                            <w:kern w:val="0"/>
                            <w14:ligatures w14:val="none"/>
                          </w:rPr>
                          <w:t>清算账户</w:t>
                        </w:r>
                      </w:p>
                    </w:tc>
                  </w:tr>
                  <w:tr>
                    <w:tblPrEx>
                      <w:tblCellMar>
                        <w:top w:w="0" w:type="dxa"/>
                        <w:left w:w="0" w:type="dxa"/>
                        <w:bottom w:w="0" w:type="dxa"/>
                        <w:right w:w="0" w:type="dxa"/>
                      </w:tblCellMar>
                    </w:tblPrEx>
                    <w:trPr>
                      <w:trHeight w:val="322" w:hRule="atLeast"/>
                      <w:jc w:val="center"/>
                    </w:trPr>
                    <w:tc>
                      <w:tcPr>
                        <w:tcW w:w="3148" w:type="dxa"/>
                        <w:gridSpan w:val="2"/>
                        <w:tcBorders>
                          <w:top w:val="nil"/>
                          <w:left w:val="single" w:color="auto" w:sz="8" w:space="0"/>
                          <w:bottom w:val="single" w:color="auto" w:sz="8" w:space="0"/>
                          <w:right w:val="single" w:color="auto" w:sz="8" w:space="0"/>
                        </w:tcBorders>
                        <w:tcMar>
                          <w:top w:w="0" w:type="dxa"/>
                          <w:left w:w="108" w:type="dxa"/>
                          <w:bottom w:w="0" w:type="dxa"/>
                          <w:right w:w="108" w:type="dxa"/>
                        </w:tcMar>
                      </w:tcPr>
                      <w:p>
                        <w:pPr>
                          <w:spacing w:before="100" w:beforeAutospacing="1" w:after="100" w:afterAutospacing="1" w:line="315" w:lineRule="atLeast"/>
                          <w:rPr>
                            <w:rFonts w:ascii="Times New Roman" w:hAnsi="Times New Roman" w:eastAsia="Times New Roman" w:cs="Times New Roman"/>
                            <w:kern w:val="0"/>
                            <w14:ligatures w14:val="none"/>
                          </w:rPr>
                        </w:pPr>
                        <w:r>
                          <w:rPr>
                            <w:rFonts w:ascii="微软雅黑" w:hAnsi="微软雅黑" w:eastAsia="微软雅黑" w:cs="微软雅黑"/>
                            <w:b/>
                            <w:bCs/>
                            <w:kern w:val="0"/>
                            <w14:ligatures w14:val="none"/>
                          </w:rPr>
                          <w:t>户名</w:t>
                        </w:r>
                      </w:p>
                    </w:tc>
                    <w:tc>
                      <w:tcPr>
                        <w:tcW w:w="5440" w:type="dxa"/>
                        <w:gridSpan w:val="4"/>
                        <w:tcBorders>
                          <w:top w:val="nil"/>
                          <w:left w:val="nil"/>
                          <w:bottom w:val="single" w:color="auto" w:sz="8" w:space="0"/>
                          <w:right w:val="single" w:color="auto" w:sz="8" w:space="0"/>
                        </w:tcBorders>
                        <w:tcMar>
                          <w:top w:w="0" w:type="dxa"/>
                          <w:left w:w="108" w:type="dxa"/>
                          <w:bottom w:w="0" w:type="dxa"/>
                          <w:right w:w="108" w:type="dxa"/>
                        </w:tcMar>
                      </w:tcPr>
                      <w:p>
                        <w:pPr>
                          <w:spacing w:before="100" w:beforeAutospacing="1" w:after="100" w:afterAutospacing="1" w:line="315" w:lineRule="atLeast"/>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 </w:t>
                        </w:r>
                      </w:p>
                    </w:tc>
                  </w:tr>
                  <w:tr>
                    <w:tblPrEx>
                      <w:tblCellMar>
                        <w:top w:w="0" w:type="dxa"/>
                        <w:left w:w="0" w:type="dxa"/>
                        <w:bottom w:w="0" w:type="dxa"/>
                        <w:right w:w="0" w:type="dxa"/>
                      </w:tblCellMar>
                    </w:tblPrEx>
                    <w:trPr>
                      <w:trHeight w:val="322" w:hRule="atLeast"/>
                      <w:jc w:val="center"/>
                    </w:trPr>
                    <w:tc>
                      <w:tcPr>
                        <w:tcW w:w="3148" w:type="dxa"/>
                        <w:gridSpan w:val="2"/>
                        <w:tcBorders>
                          <w:top w:val="nil"/>
                          <w:left w:val="single" w:color="auto" w:sz="8" w:space="0"/>
                          <w:bottom w:val="single" w:color="auto" w:sz="8" w:space="0"/>
                          <w:right w:val="single" w:color="auto" w:sz="8" w:space="0"/>
                        </w:tcBorders>
                        <w:tcMar>
                          <w:top w:w="0" w:type="dxa"/>
                          <w:left w:w="108" w:type="dxa"/>
                          <w:bottom w:w="0" w:type="dxa"/>
                          <w:right w:w="108" w:type="dxa"/>
                        </w:tcMar>
                      </w:tcPr>
                      <w:p>
                        <w:pPr>
                          <w:spacing w:before="100" w:beforeAutospacing="1" w:after="100" w:afterAutospacing="1" w:line="315" w:lineRule="atLeast"/>
                          <w:rPr>
                            <w:rFonts w:ascii="Times New Roman" w:hAnsi="Times New Roman" w:eastAsia="Times New Roman" w:cs="Times New Roman"/>
                            <w:kern w:val="0"/>
                            <w14:ligatures w14:val="none"/>
                          </w:rPr>
                        </w:pPr>
                        <w:r>
                          <w:rPr>
                            <w:rFonts w:ascii="微软雅黑" w:hAnsi="微软雅黑" w:eastAsia="微软雅黑" w:cs="微软雅黑"/>
                            <w:b/>
                            <w:bCs/>
                            <w:kern w:val="0"/>
                            <w14:ligatures w14:val="none"/>
                          </w:rPr>
                          <w:t>开户行及行号</w:t>
                        </w:r>
                      </w:p>
                    </w:tc>
                    <w:tc>
                      <w:tcPr>
                        <w:tcW w:w="5440" w:type="dxa"/>
                        <w:gridSpan w:val="4"/>
                        <w:tcBorders>
                          <w:top w:val="nil"/>
                          <w:left w:val="nil"/>
                          <w:bottom w:val="single" w:color="auto" w:sz="8" w:space="0"/>
                          <w:right w:val="single" w:color="auto" w:sz="8" w:space="0"/>
                        </w:tcBorders>
                        <w:tcMar>
                          <w:top w:w="0" w:type="dxa"/>
                          <w:left w:w="108" w:type="dxa"/>
                          <w:bottom w:w="0" w:type="dxa"/>
                          <w:right w:w="108" w:type="dxa"/>
                        </w:tcMar>
                      </w:tcPr>
                      <w:p>
                        <w:pPr>
                          <w:spacing w:before="100" w:beforeAutospacing="1" w:after="100" w:afterAutospacing="1" w:line="315" w:lineRule="atLeast"/>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 </w:t>
                        </w:r>
                      </w:p>
                    </w:tc>
                  </w:tr>
                  <w:tr>
                    <w:tblPrEx>
                      <w:tblCellMar>
                        <w:top w:w="0" w:type="dxa"/>
                        <w:left w:w="0" w:type="dxa"/>
                        <w:bottom w:w="0" w:type="dxa"/>
                        <w:right w:w="0" w:type="dxa"/>
                      </w:tblCellMar>
                    </w:tblPrEx>
                    <w:trPr>
                      <w:trHeight w:val="322" w:hRule="atLeast"/>
                      <w:jc w:val="center"/>
                    </w:trPr>
                    <w:tc>
                      <w:tcPr>
                        <w:tcW w:w="3148" w:type="dxa"/>
                        <w:gridSpan w:val="2"/>
                        <w:tcBorders>
                          <w:top w:val="nil"/>
                          <w:left w:val="single" w:color="auto" w:sz="8" w:space="0"/>
                          <w:bottom w:val="single" w:color="auto" w:sz="8" w:space="0"/>
                          <w:right w:val="single" w:color="auto" w:sz="8" w:space="0"/>
                        </w:tcBorders>
                        <w:tcMar>
                          <w:top w:w="0" w:type="dxa"/>
                          <w:left w:w="108" w:type="dxa"/>
                          <w:bottom w:w="0" w:type="dxa"/>
                          <w:right w:w="108" w:type="dxa"/>
                        </w:tcMar>
                      </w:tcPr>
                      <w:p>
                        <w:pPr>
                          <w:spacing w:before="100" w:beforeAutospacing="1" w:after="100" w:afterAutospacing="1" w:line="315" w:lineRule="atLeast"/>
                          <w:rPr>
                            <w:rFonts w:ascii="Times New Roman" w:hAnsi="Times New Roman" w:eastAsia="Times New Roman" w:cs="Times New Roman"/>
                            <w:kern w:val="0"/>
                            <w14:ligatures w14:val="none"/>
                          </w:rPr>
                        </w:pPr>
                        <w:r>
                          <w:rPr>
                            <w:rFonts w:ascii="微软雅黑" w:hAnsi="微软雅黑" w:eastAsia="微软雅黑" w:cs="微软雅黑"/>
                            <w:b/>
                            <w:bCs/>
                            <w:kern w:val="0"/>
                            <w14:ligatures w14:val="none"/>
                          </w:rPr>
                          <w:t>账号</w:t>
                        </w:r>
                      </w:p>
                    </w:tc>
                    <w:tc>
                      <w:tcPr>
                        <w:tcW w:w="5440" w:type="dxa"/>
                        <w:gridSpan w:val="4"/>
                        <w:tcBorders>
                          <w:top w:val="nil"/>
                          <w:left w:val="nil"/>
                          <w:bottom w:val="single" w:color="auto" w:sz="8" w:space="0"/>
                          <w:right w:val="single" w:color="auto" w:sz="8" w:space="0"/>
                        </w:tcBorders>
                        <w:tcMar>
                          <w:top w:w="0" w:type="dxa"/>
                          <w:left w:w="108" w:type="dxa"/>
                          <w:bottom w:w="0" w:type="dxa"/>
                          <w:right w:w="108" w:type="dxa"/>
                        </w:tcMar>
                      </w:tcPr>
                      <w:p>
                        <w:pPr>
                          <w:spacing w:before="100" w:beforeAutospacing="1" w:after="100" w:afterAutospacing="1" w:line="315" w:lineRule="atLeast"/>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 </w:t>
                        </w:r>
                      </w:p>
                    </w:tc>
                  </w:tr>
                  <w:tr>
                    <w:tblPrEx>
                      <w:tblCellMar>
                        <w:top w:w="0" w:type="dxa"/>
                        <w:left w:w="0" w:type="dxa"/>
                        <w:bottom w:w="0" w:type="dxa"/>
                        <w:right w:w="0" w:type="dxa"/>
                      </w:tblCellMar>
                    </w:tblPrEx>
                    <w:trPr>
                      <w:trHeight w:val="322" w:hRule="atLeast"/>
                      <w:jc w:val="center"/>
                    </w:trPr>
                    <w:tc>
                      <w:tcPr>
                        <w:tcW w:w="1596" w:type="dxa"/>
                        <w:vMerge w:val="restart"/>
                        <w:tcBorders>
                          <w:top w:val="nil"/>
                          <w:left w:val="single" w:color="auto" w:sz="8" w:space="0"/>
                          <w:bottom w:val="single" w:color="auto" w:sz="8" w:space="0"/>
                          <w:right w:val="single" w:color="auto" w:sz="8" w:space="0"/>
                        </w:tcBorders>
                        <w:tcMar>
                          <w:top w:w="0" w:type="dxa"/>
                          <w:left w:w="108" w:type="dxa"/>
                          <w:bottom w:w="0" w:type="dxa"/>
                          <w:right w:w="108" w:type="dxa"/>
                        </w:tcMar>
                      </w:tcPr>
                      <w:p>
                        <w:pPr>
                          <w:spacing w:before="100" w:beforeAutospacing="1" w:after="100" w:afterAutospacing="1" w:line="315" w:lineRule="atLeast"/>
                          <w:rPr>
                            <w:rFonts w:ascii="Times New Roman" w:hAnsi="Times New Roman" w:eastAsia="Times New Roman" w:cs="Times New Roman"/>
                            <w:kern w:val="0"/>
                            <w14:ligatures w14:val="none"/>
                          </w:rPr>
                        </w:pPr>
                        <w:r>
                          <w:rPr>
                            <w:rFonts w:ascii="Arial" w:hAnsi="Arial" w:eastAsia="Times New Roman" w:cs="Arial"/>
                            <w:b/>
                            <w:bCs/>
                            <w:kern w:val="0"/>
                            <w:lang w:val="en-US"/>
                            <w14:ligatures w14:val="none"/>
                          </w:rPr>
                          <w:t> </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Arial" w:hAnsi="Arial" w:eastAsia="Times New Roman" w:cs="Arial"/>
                            <w:b/>
                            <w:bCs/>
                            <w:kern w:val="0"/>
                            <w:lang w:val="en-US"/>
                            <w14:ligatures w14:val="none"/>
                          </w:rPr>
                          <w:t> </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微软雅黑" w:hAnsi="微软雅黑" w:eastAsia="微软雅黑" w:cs="微软雅黑"/>
                            <w:b/>
                            <w:bCs/>
                            <w:kern w:val="0"/>
                            <w14:ligatures w14:val="none"/>
                          </w:rPr>
                          <w:t>联系人</w:t>
                        </w:r>
                      </w:p>
                    </w:tc>
                    <w:tc>
                      <w:tcPr>
                        <w:tcW w:w="1552" w:type="dxa"/>
                        <w:tcBorders>
                          <w:top w:val="nil"/>
                          <w:left w:val="nil"/>
                          <w:bottom w:val="single" w:color="auto" w:sz="8" w:space="0"/>
                          <w:right w:val="single" w:color="auto" w:sz="8" w:space="0"/>
                        </w:tcBorders>
                        <w:tcMar>
                          <w:top w:w="0" w:type="dxa"/>
                          <w:left w:w="108" w:type="dxa"/>
                          <w:bottom w:w="0" w:type="dxa"/>
                          <w:right w:w="108" w:type="dxa"/>
                        </w:tcMar>
                      </w:tcPr>
                      <w:p>
                        <w:pPr>
                          <w:spacing w:before="100" w:beforeAutospacing="1" w:after="100" w:afterAutospacing="1" w:line="315" w:lineRule="atLeast"/>
                          <w:jc w:val="center"/>
                          <w:rPr>
                            <w:rFonts w:ascii="Times New Roman" w:hAnsi="Times New Roman" w:eastAsia="Times New Roman" w:cs="Times New Roman"/>
                            <w:kern w:val="0"/>
                            <w14:ligatures w14:val="none"/>
                          </w:rPr>
                        </w:pPr>
                        <w:r>
                          <w:rPr>
                            <w:rFonts w:ascii="微软雅黑" w:hAnsi="微软雅黑" w:eastAsia="微软雅黑" w:cs="微软雅黑"/>
                            <w:b/>
                            <w:bCs/>
                            <w:kern w:val="0"/>
                            <w14:ligatures w14:val="none"/>
                          </w:rPr>
                          <w:t>姓名</w:t>
                        </w:r>
                      </w:p>
                    </w:tc>
                    <w:tc>
                      <w:tcPr>
                        <w:tcW w:w="1440" w:type="dxa"/>
                        <w:tcBorders>
                          <w:top w:val="nil"/>
                          <w:left w:val="nil"/>
                          <w:bottom w:val="single" w:color="auto" w:sz="8" w:space="0"/>
                          <w:right w:val="single" w:color="auto" w:sz="8" w:space="0"/>
                        </w:tcBorders>
                        <w:tcMar>
                          <w:top w:w="0" w:type="dxa"/>
                          <w:left w:w="108" w:type="dxa"/>
                          <w:bottom w:w="0" w:type="dxa"/>
                          <w:right w:w="108" w:type="dxa"/>
                        </w:tcMar>
                      </w:tcPr>
                      <w:p>
                        <w:pPr>
                          <w:spacing w:before="100" w:beforeAutospacing="1" w:after="100" w:afterAutospacing="1" w:line="315" w:lineRule="atLeast"/>
                          <w:jc w:val="center"/>
                          <w:rPr>
                            <w:rFonts w:ascii="Times New Roman" w:hAnsi="Times New Roman" w:eastAsia="Times New Roman" w:cs="Times New Roman"/>
                            <w:kern w:val="0"/>
                            <w14:ligatures w14:val="none"/>
                          </w:rPr>
                        </w:pPr>
                        <w:r>
                          <w:rPr>
                            <w:rFonts w:ascii="微软雅黑" w:hAnsi="微软雅黑" w:eastAsia="微软雅黑" w:cs="微软雅黑"/>
                            <w:b/>
                            <w:bCs/>
                            <w:kern w:val="0"/>
                            <w14:ligatures w14:val="none"/>
                          </w:rPr>
                          <w:t>办公电话</w:t>
                        </w:r>
                      </w:p>
                    </w:tc>
                    <w:tc>
                      <w:tcPr>
                        <w:tcW w:w="2400" w:type="dxa"/>
                        <w:gridSpan w:val="2"/>
                        <w:tcBorders>
                          <w:top w:val="nil"/>
                          <w:left w:val="nil"/>
                          <w:bottom w:val="single" w:color="auto" w:sz="8" w:space="0"/>
                          <w:right w:val="single" w:color="auto" w:sz="8" w:space="0"/>
                        </w:tcBorders>
                        <w:tcMar>
                          <w:top w:w="0" w:type="dxa"/>
                          <w:left w:w="108" w:type="dxa"/>
                          <w:bottom w:w="0" w:type="dxa"/>
                          <w:right w:w="108" w:type="dxa"/>
                        </w:tcMar>
                      </w:tcPr>
                      <w:p>
                        <w:pPr>
                          <w:spacing w:before="100" w:beforeAutospacing="1" w:after="100" w:afterAutospacing="1" w:line="315" w:lineRule="atLeast"/>
                          <w:jc w:val="center"/>
                          <w:rPr>
                            <w:rFonts w:ascii="Times New Roman" w:hAnsi="Times New Roman" w:eastAsia="Times New Roman" w:cs="Times New Roman"/>
                            <w:kern w:val="0"/>
                            <w14:ligatures w14:val="none"/>
                          </w:rPr>
                        </w:pPr>
                        <w:r>
                          <w:rPr>
                            <w:rFonts w:ascii="微软雅黑" w:hAnsi="微软雅黑" w:eastAsia="微软雅黑" w:cs="微软雅黑"/>
                            <w:b/>
                            <w:bCs/>
                            <w:kern w:val="0"/>
                            <w14:ligatures w14:val="none"/>
                          </w:rPr>
                          <w:t>手机</w:t>
                        </w:r>
                      </w:p>
                    </w:tc>
                    <w:tc>
                      <w:tcPr>
                        <w:tcW w:w="1600" w:type="dxa"/>
                        <w:tcBorders>
                          <w:top w:val="nil"/>
                          <w:left w:val="nil"/>
                          <w:bottom w:val="single" w:color="auto" w:sz="8" w:space="0"/>
                          <w:right w:val="single" w:color="auto" w:sz="8" w:space="0"/>
                        </w:tcBorders>
                        <w:tcMar>
                          <w:top w:w="0" w:type="dxa"/>
                          <w:left w:w="108" w:type="dxa"/>
                          <w:bottom w:w="0" w:type="dxa"/>
                          <w:right w:w="108" w:type="dxa"/>
                        </w:tcMar>
                      </w:tcPr>
                      <w:p>
                        <w:pPr>
                          <w:spacing w:before="100" w:beforeAutospacing="1" w:after="100" w:afterAutospacing="1" w:line="315" w:lineRule="atLeast"/>
                          <w:jc w:val="center"/>
                          <w:rPr>
                            <w:rFonts w:ascii="Times New Roman" w:hAnsi="Times New Roman" w:eastAsia="Times New Roman" w:cs="Times New Roman"/>
                            <w:kern w:val="0"/>
                            <w14:ligatures w14:val="none"/>
                          </w:rPr>
                        </w:pPr>
                        <w:r>
                          <w:rPr>
                            <w:rFonts w:ascii="微软雅黑" w:hAnsi="微软雅黑" w:eastAsia="微软雅黑" w:cs="微软雅黑"/>
                            <w:b/>
                            <w:bCs/>
                            <w:kern w:val="0"/>
                            <w14:ligatures w14:val="none"/>
                          </w:rPr>
                          <w:t>传真</w:t>
                        </w:r>
                      </w:p>
                    </w:tc>
                  </w:tr>
                  <w:tr>
                    <w:tblPrEx>
                      <w:tblCellMar>
                        <w:top w:w="0" w:type="dxa"/>
                        <w:left w:w="0" w:type="dxa"/>
                        <w:bottom w:w="0" w:type="dxa"/>
                        <w:right w:w="0" w:type="dxa"/>
                      </w:tblCellMar>
                    </w:tblPrEx>
                    <w:trPr>
                      <w:trHeight w:val="640" w:hRule="atLeast"/>
                      <w:jc w:val="center"/>
                    </w:trPr>
                    <w:tc>
                      <w:tcPr>
                        <w:tcW w:w="0" w:type="auto"/>
                        <w:vMerge w:val="continue"/>
                        <w:tcBorders>
                          <w:top w:val="nil"/>
                          <w:left w:val="single" w:color="auto" w:sz="8" w:space="0"/>
                          <w:bottom w:val="single" w:color="auto" w:sz="8" w:space="0"/>
                          <w:right w:val="single" w:color="auto" w:sz="8" w:space="0"/>
                        </w:tcBorders>
                        <w:vAlign w:val="center"/>
                      </w:tcPr>
                      <w:p>
                        <w:pPr>
                          <w:rPr>
                            <w:rFonts w:ascii="Times New Roman" w:hAnsi="Times New Roman" w:eastAsia="Times New Roman" w:cs="Times New Roman"/>
                            <w:kern w:val="0"/>
                            <w14:ligatures w14:val="none"/>
                          </w:rPr>
                        </w:pPr>
                      </w:p>
                    </w:tc>
                    <w:tc>
                      <w:tcPr>
                        <w:tcW w:w="1552" w:type="dxa"/>
                        <w:tcBorders>
                          <w:top w:val="nil"/>
                          <w:left w:val="nil"/>
                          <w:bottom w:val="single" w:color="auto" w:sz="8" w:space="0"/>
                          <w:right w:val="single" w:color="auto" w:sz="8" w:space="0"/>
                        </w:tcBorders>
                        <w:tcMar>
                          <w:top w:w="0" w:type="dxa"/>
                          <w:left w:w="108" w:type="dxa"/>
                          <w:bottom w:w="0" w:type="dxa"/>
                          <w:right w:w="108" w:type="dxa"/>
                        </w:tcMar>
                      </w:tcPr>
                      <w:p>
                        <w:pPr>
                          <w:spacing w:before="100" w:beforeAutospacing="1" w:after="100" w:afterAutospacing="1" w:line="315" w:lineRule="atLeast"/>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 </w:t>
                        </w:r>
                      </w:p>
                    </w:tc>
                    <w:tc>
                      <w:tcPr>
                        <w:tcW w:w="1440" w:type="dxa"/>
                        <w:tcBorders>
                          <w:top w:val="nil"/>
                          <w:left w:val="nil"/>
                          <w:bottom w:val="single" w:color="auto" w:sz="8" w:space="0"/>
                          <w:right w:val="single" w:color="auto" w:sz="8" w:space="0"/>
                        </w:tcBorders>
                        <w:tcMar>
                          <w:top w:w="0" w:type="dxa"/>
                          <w:left w:w="108" w:type="dxa"/>
                          <w:bottom w:w="0" w:type="dxa"/>
                          <w:right w:w="108" w:type="dxa"/>
                        </w:tcMar>
                      </w:tcPr>
                      <w:p>
                        <w:pPr>
                          <w:spacing w:before="100" w:beforeAutospacing="1" w:after="100" w:afterAutospacing="1" w:line="315" w:lineRule="atLeast"/>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 </w:t>
                        </w:r>
                      </w:p>
                    </w:tc>
                    <w:tc>
                      <w:tcPr>
                        <w:tcW w:w="2400" w:type="dxa"/>
                        <w:gridSpan w:val="2"/>
                        <w:tcBorders>
                          <w:top w:val="nil"/>
                          <w:left w:val="nil"/>
                          <w:bottom w:val="single" w:color="auto" w:sz="8" w:space="0"/>
                          <w:right w:val="single" w:color="auto" w:sz="8" w:space="0"/>
                        </w:tcBorders>
                        <w:tcMar>
                          <w:top w:w="0" w:type="dxa"/>
                          <w:left w:w="108" w:type="dxa"/>
                          <w:bottom w:w="0" w:type="dxa"/>
                          <w:right w:w="108" w:type="dxa"/>
                        </w:tcMar>
                      </w:tcPr>
                      <w:p>
                        <w:pPr>
                          <w:spacing w:before="100" w:beforeAutospacing="1" w:after="100" w:afterAutospacing="1" w:line="315" w:lineRule="atLeast"/>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 </w:t>
                        </w:r>
                      </w:p>
                    </w:tc>
                    <w:tc>
                      <w:tcPr>
                        <w:tcW w:w="1600" w:type="dxa"/>
                        <w:tcBorders>
                          <w:top w:val="nil"/>
                          <w:left w:val="nil"/>
                          <w:bottom w:val="single" w:color="auto" w:sz="8" w:space="0"/>
                          <w:right w:val="single" w:color="auto" w:sz="8" w:space="0"/>
                        </w:tcBorders>
                        <w:tcMar>
                          <w:top w:w="0" w:type="dxa"/>
                          <w:left w:w="108" w:type="dxa"/>
                          <w:bottom w:w="0" w:type="dxa"/>
                          <w:right w:w="108" w:type="dxa"/>
                        </w:tcMar>
                      </w:tcPr>
                      <w:p>
                        <w:pPr>
                          <w:spacing w:before="100" w:beforeAutospacing="1" w:after="100" w:afterAutospacing="1" w:line="315" w:lineRule="atLeast"/>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 </w:t>
                        </w:r>
                      </w:p>
                    </w:tc>
                  </w:tr>
                  <w:tr>
                    <w:tblPrEx>
                      <w:tblCellMar>
                        <w:top w:w="0" w:type="dxa"/>
                        <w:left w:w="0" w:type="dxa"/>
                        <w:bottom w:w="0" w:type="dxa"/>
                        <w:right w:w="0" w:type="dxa"/>
                      </w:tblCellMar>
                    </w:tblPrEx>
                    <w:trPr>
                      <w:trHeight w:val="640" w:hRule="atLeast"/>
                      <w:jc w:val="center"/>
                    </w:trPr>
                    <w:tc>
                      <w:tcPr>
                        <w:tcW w:w="0" w:type="auto"/>
                        <w:vMerge w:val="continue"/>
                        <w:tcBorders>
                          <w:top w:val="nil"/>
                          <w:left w:val="single" w:color="auto" w:sz="8" w:space="0"/>
                          <w:bottom w:val="single" w:color="auto" w:sz="8" w:space="0"/>
                          <w:right w:val="single" w:color="auto" w:sz="8" w:space="0"/>
                        </w:tcBorders>
                        <w:vAlign w:val="center"/>
                      </w:tcPr>
                      <w:p>
                        <w:pPr>
                          <w:rPr>
                            <w:rFonts w:ascii="Times New Roman" w:hAnsi="Times New Roman" w:eastAsia="Times New Roman" w:cs="Times New Roman"/>
                            <w:kern w:val="0"/>
                            <w14:ligatures w14:val="none"/>
                          </w:rPr>
                        </w:pPr>
                      </w:p>
                    </w:tc>
                    <w:tc>
                      <w:tcPr>
                        <w:tcW w:w="1552" w:type="dxa"/>
                        <w:tcBorders>
                          <w:top w:val="nil"/>
                          <w:left w:val="nil"/>
                          <w:bottom w:val="single" w:color="auto" w:sz="8" w:space="0"/>
                          <w:right w:val="single" w:color="auto" w:sz="8" w:space="0"/>
                        </w:tcBorders>
                        <w:tcMar>
                          <w:top w:w="0" w:type="dxa"/>
                          <w:left w:w="108" w:type="dxa"/>
                          <w:bottom w:w="0" w:type="dxa"/>
                          <w:right w:w="108" w:type="dxa"/>
                        </w:tcMar>
                      </w:tcPr>
                      <w:p>
                        <w:pPr>
                          <w:spacing w:before="100" w:beforeAutospacing="1" w:after="100" w:afterAutospacing="1" w:line="315" w:lineRule="atLeast"/>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 </w:t>
                        </w:r>
                      </w:p>
                    </w:tc>
                    <w:tc>
                      <w:tcPr>
                        <w:tcW w:w="1440" w:type="dxa"/>
                        <w:tcBorders>
                          <w:top w:val="nil"/>
                          <w:left w:val="nil"/>
                          <w:bottom w:val="single" w:color="auto" w:sz="8" w:space="0"/>
                          <w:right w:val="single" w:color="auto" w:sz="8" w:space="0"/>
                        </w:tcBorders>
                        <w:tcMar>
                          <w:top w:w="0" w:type="dxa"/>
                          <w:left w:w="108" w:type="dxa"/>
                          <w:bottom w:w="0" w:type="dxa"/>
                          <w:right w:w="108" w:type="dxa"/>
                        </w:tcMar>
                      </w:tcPr>
                      <w:p>
                        <w:pPr>
                          <w:spacing w:before="100" w:beforeAutospacing="1" w:after="100" w:afterAutospacing="1" w:line="315" w:lineRule="atLeast"/>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 </w:t>
                        </w:r>
                      </w:p>
                    </w:tc>
                    <w:tc>
                      <w:tcPr>
                        <w:tcW w:w="2400" w:type="dxa"/>
                        <w:gridSpan w:val="2"/>
                        <w:tcBorders>
                          <w:top w:val="nil"/>
                          <w:left w:val="nil"/>
                          <w:bottom w:val="single" w:color="auto" w:sz="8" w:space="0"/>
                          <w:right w:val="single" w:color="auto" w:sz="8" w:space="0"/>
                        </w:tcBorders>
                        <w:tcMar>
                          <w:top w:w="0" w:type="dxa"/>
                          <w:left w:w="108" w:type="dxa"/>
                          <w:bottom w:w="0" w:type="dxa"/>
                          <w:right w:w="108" w:type="dxa"/>
                        </w:tcMar>
                      </w:tcPr>
                      <w:p>
                        <w:pPr>
                          <w:spacing w:before="100" w:beforeAutospacing="1" w:after="100" w:afterAutospacing="1" w:line="315" w:lineRule="atLeast"/>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 </w:t>
                        </w:r>
                      </w:p>
                    </w:tc>
                    <w:tc>
                      <w:tcPr>
                        <w:tcW w:w="1600" w:type="dxa"/>
                        <w:tcBorders>
                          <w:top w:val="nil"/>
                          <w:left w:val="nil"/>
                          <w:bottom w:val="single" w:color="auto" w:sz="8" w:space="0"/>
                          <w:right w:val="single" w:color="auto" w:sz="8" w:space="0"/>
                        </w:tcBorders>
                        <w:tcMar>
                          <w:top w:w="0" w:type="dxa"/>
                          <w:left w:w="108" w:type="dxa"/>
                          <w:bottom w:w="0" w:type="dxa"/>
                          <w:right w:w="108" w:type="dxa"/>
                        </w:tcMar>
                      </w:tcPr>
                      <w:p>
                        <w:pPr>
                          <w:spacing w:before="100" w:beforeAutospacing="1" w:after="100" w:afterAutospacing="1" w:line="315" w:lineRule="atLeast"/>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 </w:t>
                        </w:r>
                      </w:p>
                    </w:tc>
                  </w:tr>
                  <w:tr>
                    <w:tblPrEx>
                      <w:tblCellMar>
                        <w:top w:w="0" w:type="dxa"/>
                        <w:left w:w="0" w:type="dxa"/>
                        <w:bottom w:w="0" w:type="dxa"/>
                        <w:right w:w="0" w:type="dxa"/>
                      </w:tblCellMar>
                    </w:tblPrEx>
                    <w:trPr>
                      <w:trHeight w:val="373" w:hRule="atLeast"/>
                      <w:jc w:val="center"/>
                    </w:trPr>
                    <w:tc>
                      <w:tcPr>
                        <w:tcW w:w="1596" w:type="dxa"/>
                        <w:tcBorders>
                          <w:top w:val="nil"/>
                          <w:left w:val="single" w:color="auto" w:sz="8" w:space="0"/>
                          <w:bottom w:val="single" w:color="auto" w:sz="8" w:space="0"/>
                          <w:right w:val="single" w:color="auto" w:sz="8" w:space="0"/>
                        </w:tcBorders>
                      </w:tcPr>
                      <w:p>
                        <w:pPr>
                          <w:spacing w:before="100" w:beforeAutospacing="1" w:after="100" w:afterAutospacing="1" w:line="315" w:lineRule="atLeast"/>
                          <w:rPr>
                            <w:rFonts w:ascii="Times New Roman" w:hAnsi="Times New Roman" w:eastAsia="Times New Roman" w:cs="Times New Roman"/>
                            <w:kern w:val="0"/>
                            <w14:ligatures w14:val="none"/>
                          </w:rPr>
                        </w:pPr>
                        <w:r>
                          <w:rPr>
                            <w:rFonts w:ascii="微软雅黑" w:hAnsi="微软雅黑" w:eastAsia="微软雅黑" w:cs="微软雅黑"/>
                            <w:b/>
                            <w:bCs/>
                            <w:kern w:val="0"/>
                            <w14:ligatures w14:val="none"/>
                          </w:rPr>
                          <w:t>单位地址</w:t>
                        </w:r>
                      </w:p>
                    </w:tc>
                    <w:tc>
                      <w:tcPr>
                        <w:tcW w:w="4592" w:type="dxa"/>
                        <w:gridSpan w:val="3"/>
                        <w:tcBorders>
                          <w:top w:val="nil"/>
                          <w:left w:val="nil"/>
                          <w:bottom w:val="single" w:color="auto" w:sz="8" w:space="0"/>
                          <w:right w:val="single" w:color="auto" w:sz="8" w:space="0"/>
                        </w:tcBorders>
                      </w:tcPr>
                      <w:p>
                        <w:pPr>
                          <w:spacing w:before="100" w:beforeAutospacing="1" w:after="100" w:afterAutospacing="1" w:line="315" w:lineRule="atLeast"/>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 </w:t>
                        </w:r>
                      </w:p>
                    </w:tc>
                    <w:tc>
                      <w:tcPr>
                        <w:tcW w:w="800" w:type="dxa"/>
                        <w:tcBorders>
                          <w:top w:val="nil"/>
                          <w:left w:val="nil"/>
                          <w:bottom w:val="single" w:color="auto" w:sz="8" w:space="0"/>
                          <w:right w:val="single" w:color="auto" w:sz="8" w:space="0"/>
                        </w:tcBorders>
                        <w:tcMar>
                          <w:top w:w="0" w:type="dxa"/>
                          <w:left w:w="108" w:type="dxa"/>
                          <w:bottom w:w="0" w:type="dxa"/>
                          <w:right w:w="108" w:type="dxa"/>
                        </w:tcMar>
                      </w:tcPr>
                      <w:p>
                        <w:pPr>
                          <w:spacing w:before="100" w:beforeAutospacing="1" w:after="100" w:afterAutospacing="1" w:line="315" w:lineRule="atLeast"/>
                          <w:rPr>
                            <w:rFonts w:ascii="Times New Roman" w:hAnsi="Times New Roman" w:eastAsia="Times New Roman" w:cs="Times New Roman"/>
                            <w:kern w:val="0"/>
                            <w14:ligatures w14:val="none"/>
                          </w:rPr>
                        </w:pPr>
                        <w:r>
                          <w:rPr>
                            <w:rFonts w:ascii="微软雅黑" w:hAnsi="微软雅黑" w:eastAsia="微软雅黑" w:cs="微软雅黑"/>
                            <w:b/>
                            <w:bCs/>
                            <w:kern w:val="0"/>
                            <w14:ligatures w14:val="none"/>
                          </w:rPr>
                          <w:t>邮编</w:t>
                        </w:r>
                      </w:p>
                    </w:tc>
                    <w:tc>
                      <w:tcPr>
                        <w:tcW w:w="1600" w:type="dxa"/>
                        <w:tcBorders>
                          <w:top w:val="nil"/>
                          <w:left w:val="nil"/>
                          <w:bottom w:val="single" w:color="auto" w:sz="8" w:space="0"/>
                          <w:right w:val="single" w:color="auto" w:sz="8" w:space="0"/>
                        </w:tcBorders>
                        <w:tcMar>
                          <w:top w:w="0" w:type="dxa"/>
                          <w:left w:w="108" w:type="dxa"/>
                          <w:bottom w:w="0" w:type="dxa"/>
                          <w:right w:w="108" w:type="dxa"/>
                        </w:tcMar>
                      </w:tcPr>
                      <w:p>
                        <w:pPr>
                          <w:spacing w:before="100" w:beforeAutospacing="1" w:after="100" w:afterAutospacing="1" w:line="315" w:lineRule="atLeast"/>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 </w:t>
                        </w:r>
                      </w:p>
                    </w:tc>
                  </w:tr>
                  <w:tr>
                    <w:tblPrEx>
                      <w:tblCellMar>
                        <w:top w:w="0" w:type="dxa"/>
                        <w:left w:w="0" w:type="dxa"/>
                        <w:bottom w:w="0" w:type="dxa"/>
                        <w:right w:w="0" w:type="dxa"/>
                      </w:tblCellMar>
                    </w:tblPrEx>
                    <w:trPr>
                      <w:trHeight w:val="822" w:hRule="atLeast"/>
                      <w:jc w:val="center"/>
                    </w:trPr>
                    <w:tc>
                      <w:tcPr>
                        <w:tcW w:w="1596" w:type="dxa"/>
                        <w:tcBorders>
                          <w:top w:val="nil"/>
                          <w:left w:val="single" w:color="auto" w:sz="8" w:space="0"/>
                          <w:bottom w:val="single" w:color="auto" w:sz="8" w:space="0"/>
                          <w:right w:val="single" w:color="auto" w:sz="8" w:space="0"/>
                        </w:tcBorders>
                        <w:tcMar>
                          <w:top w:w="0" w:type="dxa"/>
                          <w:left w:w="108" w:type="dxa"/>
                          <w:bottom w:w="0" w:type="dxa"/>
                          <w:right w:w="108" w:type="dxa"/>
                        </w:tcMar>
                      </w:tcPr>
                      <w:p>
                        <w:pPr>
                          <w:spacing w:before="100" w:beforeAutospacing="1" w:after="100" w:afterAutospacing="1" w:line="315" w:lineRule="atLeast"/>
                          <w:jc w:val="center"/>
                          <w:rPr>
                            <w:rFonts w:ascii="Times New Roman" w:hAnsi="Times New Roman" w:eastAsia="Times New Roman" w:cs="Times New Roman"/>
                            <w:kern w:val="0"/>
                            <w14:ligatures w14:val="none"/>
                          </w:rPr>
                        </w:pPr>
                        <w:r>
                          <w:rPr>
                            <w:rFonts w:ascii="微软雅黑" w:hAnsi="微软雅黑" w:eastAsia="微软雅黑" w:cs="微软雅黑"/>
                            <w:b/>
                            <w:bCs/>
                            <w:kern w:val="0"/>
                            <w14:ligatures w14:val="none"/>
                          </w:rPr>
                          <w:t>备注</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微软雅黑" w:hAnsi="微软雅黑" w:eastAsia="微软雅黑" w:cs="微软雅黑"/>
                            <w:b/>
                            <w:bCs/>
                            <w:kern w:val="0"/>
                            <w14:ligatures w14:val="none"/>
                          </w:rPr>
                          <w:t>（启用日期）</w:t>
                        </w:r>
                      </w:p>
                    </w:tc>
                    <w:tc>
                      <w:tcPr>
                        <w:tcW w:w="6992" w:type="dxa"/>
                        <w:gridSpan w:val="5"/>
                        <w:tcBorders>
                          <w:top w:val="nil"/>
                          <w:left w:val="nil"/>
                          <w:bottom w:val="single" w:color="auto" w:sz="8" w:space="0"/>
                          <w:right w:val="single" w:color="auto" w:sz="8" w:space="0"/>
                        </w:tcBorders>
                        <w:tcMar>
                          <w:top w:w="0" w:type="dxa"/>
                          <w:left w:w="108" w:type="dxa"/>
                          <w:bottom w:w="0" w:type="dxa"/>
                          <w:right w:w="108" w:type="dxa"/>
                        </w:tcMar>
                      </w:tcPr>
                      <w:p>
                        <w:pPr>
                          <w:spacing w:before="100" w:beforeAutospacing="1" w:after="100" w:afterAutospacing="1" w:line="315" w:lineRule="atLeast"/>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 </w:t>
                        </w:r>
                      </w:p>
                    </w:tc>
                  </w:tr>
                  <w:tr>
                    <w:tblPrEx>
                      <w:tblCellMar>
                        <w:top w:w="0" w:type="dxa"/>
                        <w:left w:w="0" w:type="dxa"/>
                        <w:bottom w:w="0" w:type="dxa"/>
                        <w:right w:w="0" w:type="dxa"/>
                      </w:tblCellMar>
                    </w:tblPrEx>
                    <w:trPr>
                      <w:jc w:val="center"/>
                    </w:trPr>
                    <w:tc>
                      <w:tcPr>
                        <w:tcW w:w="1590" w:type="dxa"/>
                        <w:vAlign w:val="center"/>
                      </w:tcPr>
                      <w:p>
                        <w:pPr>
                          <w:spacing w:before="100" w:beforeAutospacing="1" w:after="100" w:afterAutospacing="1" w:line="300" w:lineRule="atLeast"/>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 </w:t>
                        </w:r>
                      </w:p>
                    </w:tc>
                    <w:tc>
                      <w:tcPr>
                        <w:tcW w:w="1545" w:type="dxa"/>
                        <w:vAlign w:val="center"/>
                      </w:tcPr>
                      <w:p>
                        <w:pPr>
                          <w:spacing w:before="100" w:beforeAutospacing="1" w:after="100" w:afterAutospacing="1" w:line="300" w:lineRule="atLeast"/>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 </w:t>
                        </w:r>
                      </w:p>
                    </w:tc>
                    <w:tc>
                      <w:tcPr>
                        <w:tcW w:w="1440" w:type="dxa"/>
                        <w:vAlign w:val="center"/>
                      </w:tcPr>
                      <w:p>
                        <w:pPr>
                          <w:spacing w:before="100" w:beforeAutospacing="1" w:after="100" w:afterAutospacing="1" w:line="300" w:lineRule="atLeast"/>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 </w:t>
                        </w:r>
                      </w:p>
                    </w:tc>
                    <w:tc>
                      <w:tcPr>
                        <w:tcW w:w="1605" w:type="dxa"/>
                        <w:vAlign w:val="center"/>
                      </w:tcPr>
                      <w:p>
                        <w:pPr>
                          <w:spacing w:before="100" w:beforeAutospacing="1" w:after="100" w:afterAutospacing="1" w:line="300" w:lineRule="atLeast"/>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 </w:t>
                        </w:r>
                      </w:p>
                    </w:tc>
                    <w:tc>
                      <w:tcPr>
                        <w:tcW w:w="795" w:type="dxa"/>
                        <w:vAlign w:val="center"/>
                      </w:tcPr>
                      <w:p>
                        <w:pPr>
                          <w:spacing w:before="100" w:beforeAutospacing="1" w:after="100" w:afterAutospacing="1" w:line="300" w:lineRule="atLeast"/>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 </w:t>
                        </w:r>
                      </w:p>
                    </w:tc>
                    <w:tc>
                      <w:tcPr>
                        <w:tcW w:w="1605" w:type="dxa"/>
                        <w:vAlign w:val="center"/>
                      </w:tcPr>
                      <w:p>
                        <w:pPr>
                          <w:spacing w:before="100" w:beforeAutospacing="1" w:after="100" w:afterAutospacing="1" w:line="300" w:lineRule="atLeast"/>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 </w:t>
                        </w:r>
                      </w:p>
                    </w:tc>
                  </w:tr>
                </w:tbl>
                <w:p>
                  <w:pPr>
                    <w:spacing w:before="100" w:beforeAutospacing="1" w:after="100" w:afterAutospacing="1" w:line="315" w:lineRule="atLeast"/>
                    <w:ind w:firstLine="3084"/>
                    <w:jc w:val="center"/>
                    <w:rPr>
                      <w:rFonts w:ascii="Times New Roman" w:hAnsi="Times New Roman" w:eastAsia="Times New Roman" w:cs="Times New Roman"/>
                      <w:kern w:val="0"/>
                      <w14:ligatures w14:val="none"/>
                    </w:rPr>
                  </w:pPr>
                  <w:r>
                    <w:rPr>
                      <w:rFonts w:ascii="Arial" w:hAnsi="Arial" w:eastAsia="Times New Roman" w:cs="Arial"/>
                      <w:kern w:val="0"/>
                      <w:sz w:val="28"/>
                      <w:szCs w:val="28"/>
                      <w:lang w:val="en-US"/>
                      <w14:ligatures w14:val="none"/>
                    </w:rPr>
                    <w:t> </w:t>
                  </w:r>
                </w:p>
                <w:p>
                  <w:pPr>
                    <w:spacing w:before="100" w:beforeAutospacing="1" w:after="100" w:afterAutospacing="1" w:line="315" w:lineRule="atLeast"/>
                    <w:ind w:firstLine="3084"/>
                    <w:jc w:val="center"/>
                    <w:rPr>
                      <w:rFonts w:ascii="Times New Roman" w:hAnsi="Times New Roman" w:eastAsia="Times New Roman" w:cs="Times New Roman"/>
                      <w:kern w:val="0"/>
                      <w14:ligatures w14:val="none"/>
                    </w:rPr>
                  </w:pPr>
                  <w:r>
                    <w:rPr>
                      <w:rFonts w:ascii="Arial" w:hAnsi="Arial" w:eastAsia="Times New Roman" w:cs="Arial"/>
                      <w:kern w:val="0"/>
                      <w:sz w:val="28"/>
                      <w:szCs w:val="28"/>
                      <w:lang w:val="en-US"/>
                      <w14:ligatures w14:val="none"/>
                    </w:rPr>
                    <w:t> </w:t>
                  </w:r>
                </w:p>
                <w:p>
                  <w:pPr>
                    <w:spacing w:before="100" w:beforeAutospacing="1" w:after="100" w:afterAutospacing="1" w:line="315" w:lineRule="atLeast"/>
                    <w:ind w:firstLine="3084"/>
                    <w:jc w:val="center"/>
                    <w:rPr>
                      <w:rFonts w:ascii="Times New Roman" w:hAnsi="Times New Roman" w:eastAsia="Times New Roman" w:cs="Times New Roman"/>
                      <w:kern w:val="0"/>
                      <w14:ligatures w14:val="none"/>
                    </w:rPr>
                  </w:pPr>
                  <w:r>
                    <w:rPr>
                      <w:rFonts w:ascii="微软雅黑" w:hAnsi="微软雅黑" w:eastAsia="微软雅黑" w:cs="微软雅黑"/>
                      <w:b/>
                      <w:bCs/>
                      <w:kern w:val="0"/>
                      <w:sz w:val="28"/>
                      <w:szCs w:val="28"/>
                      <w14:ligatures w14:val="none"/>
                    </w:rPr>
                    <w:t>部门印章：</w:t>
                  </w:r>
                </w:p>
                <w:p>
                  <w:pPr>
                    <w:spacing w:before="100" w:beforeAutospacing="1" w:after="100" w:afterAutospacing="1" w:line="315" w:lineRule="atLeast"/>
                    <w:ind w:firstLine="5460"/>
                    <w:rPr>
                      <w:rFonts w:ascii="Times New Roman" w:hAnsi="Times New Roman" w:eastAsia="Times New Roman" w:cs="Times New Roman"/>
                      <w:kern w:val="0"/>
                      <w14:ligatures w14:val="none"/>
                    </w:rPr>
                  </w:pPr>
                  <w:r>
                    <w:rPr>
                      <w:rFonts w:ascii="Arial" w:hAnsi="Arial" w:eastAsia="Times New Roman" w:cs="Arial"/>
                      <w:kern w:val="0"/>
                      <w:sz w:val="28"/>
                      <w:szCs w:val="28"/>
                      <w:lang w:val="en-US"/>
                      <w14:ligatures w14:val="none"/>
                    </w:rPr>
                    <w:t> </w:t>
                  </w:r>
                </w:p>
                <w:p>
                  <w:pPr>
                    <w:spacing w:before="100" w:beforeAutospacing="1" w:after="100" w:afterAutospacing="1" w:line="315" w:lineRule="atLeast"/>
                    <w:ind w:firstLine="6558"/>
                    <w:rPr>
                      <w:rFonts w:ascii="Times New Roman" w:hAnsi="Times New Roman" w:eastAsia="Times New Roman" w:cs="Times New Roman"/>
                      <w:kern w:val="0"/>
                      <w14:ligatures w14:val="none"/>
                    </w:rPr>
                  </w:pPr>
                  <w:r>
                    <w:rPr>
                      <w:rFonts w:ascii="微软雅黑" w:hAnsi="微软雅黑" w:eastAsia="微软雅黑" w:cs="微软雅黑"/>
                      <w:kern w:val="0"/>
                      <w:sz w:val="28"/>
                      <w:szCs w:val="28"/>
                      <w14:ligatures w14:val="none"/>
                    </w:rPr>
                    <w:t>年</w:t>
                  </w:r>
                  <w:r>
                    <w:rPr>
                      <w:rFonts w:ascii="Arial" w:hAnsi="Arial" w:eastAsia="Times New Roman" w:cs="Arial"/>
                      <w:kern w:val="0"/>
                      <w:sz w:val="28"/>
                      <w:szCs w:val="28"/>
                      <w:lang w:val="en-US"/>
                      <w14:ligatures w14:val="none"/>
                    </w:rPr>
                    <w:t>    </w:t>
                  </w:r>
                  <w:r>
                    <w:rPr>
                      <w:rFonts w:ascii="微软雅黑" w:hAnsi="微软雅黑" w:eastAsia="微软雅黑" w:cs="微软雅黑"/>
                      <w:kern w:val="0"/>
                      <w:sz w:val="28"/>
                      <w:szCs w:val="28"/>
                      <w14:ligatures w14:val="none"/>
                    </w:rPr>
                    <w:t>月</w:t>
                  </w:r>
                  <w:r>
                    <w:rPr>
                      <w:rFonts w:ascii="Arial" w:hAnsi="Arial" w:eastAsia="Times New Roman" w:cs="Arial"/>
                      <w:kern w:val="0"/>
                      <w:sz w:val="28"/>
                      <w:szCs w:val="28"/>
                      <w:lang w:val="en-US"/>
                      <w14:ligatures w14:val="none"/>
                    </w:rPr>
                    <w:t>  </w:t>
                  </w:r>
                  <w:r>
                    <w:rPr>
                      <w:rFonts w:ascii="微软雅黑" w:hAnsi="微软雅黑" w:eastAsia="微软雅黑" w:cs="微软雅黑"/>
                      <w:kern w:val="0"/>
                      <w:sz w:val="28"/>
                      <w:szCs w:val="28"/>
                      <w14:ligatures w14:val="none"/>
                    </w:rPr>
                    <w:t>日</w:t>
                  </w:r>
                </w:p>
                <w:p>
                  <w:pPr>
                    <w:spacing w:before="100" w:beforeAutospacing="1" w:after="100" w:afterAutospacing="1" w:line="315" w:lineRule="atLeast"/>
                    <w:ind w:left="319" w:hanging="319"/>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1</w:t>
                  </w:r>
                  <w:r>
                    <w:rPr>
                      <w:rFonts w:ascii="微软雅黑" w:hAnsi="微软雅黑" w:eastAsia="微软雅黑" w:cs="微软雅黑"/>
                      <w:kern w:val="0"/>
                      <w14:ligatures w14:val="none"/>
                    </w:rPr>
                    <w:t>、请用钢笔或签字笔填写，字迹与印章清晰。</w:t>
                  </w:r>
                </w:p>
                <w:p>
                  <w:pPr>
                    <w:spacing w:before="100" w:beforeAutospacing="1" w:after="100" w:afterAutospacing="1" w:line="315" w:lineRule="atLeast"/>
                    <w:ind w:left="319" w:hanging="319"/>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2</w:t>
                  </w:r>
                  <w:r>
                    <w:rPr>
                      <w:rFonts w:ascii="微软雅黑" w:hAnsi="微软雅黑" w:eastAsia="微软雅黑" w:cs="微软雅黑"/>
                      <w:kern w:val="0"/>
                      <w14:ligatures w14:val="none"/>
                    </w:rPr>
                    <w:t>、</w:t>
                  </w:r>
                  <w:r>
                    <w:rPr>
                      <w:rFonts w:ascii="Arial" w:hAnsi="Arial" w:eastAsia="Times New Roman" w:cs="Arial"/>
                      <w:kern w:val="0"/>
                      <w14:ligatures w14:val="none"/>
                    </w:rPr>
                    <w:t>“</w:t>
                  </w:r>
                  <w:r>
                    <w:rPr>
                      <w:rFonts w:ascii="微软雅黑" w:hAnsi="微软雅黑" w:eastAsia="微软雅黑" w:cs="微软雅黑"/>
                      <w:kern w:val="0"/>
                      <w14:ligatures w14:val="none"/>
                    </w:rPr>
                    <w:t>资金帐户</w:t>
                  </w:r>
                  <w:r>
                    <w:rPr>
                      <w:rFonts w:ascii="Arial" w:hAnsi="Arial" w:eastAsia="Times New Roman" w:cs="Arial"/>
                      <w:kern w:val="0"/>
                      <w14:ligatures w14:val="none"/>
                    </w:rPr>
                    <w:t>”</w:t>
                  </w:r>
                  <w:r>
                    <w:rPr>
                      <w:rFonts w:ascii="微软雅黑" w:hAnsi="微软雅黑" w:eastAsia="微软雅黑" w:cs="微软雅黑"/>
                      <w:kern w:val="0"/>
                      <w14:ligatures w14:val="none"/>
                    </w:rPr>
                    <w:t>为贵单位在向保证金帐户调入资金时指定的划出资金帐户，同时也是将贵单位保证金户中的资金调出时指定的划入资金帐户。</w:t>
                  </w:r>
                </w:p>
                <w:p>
                  <w:pPr>
                    <w:spacing w:before="100" w:beforeAutospacing="1" w:after="100" w:afterAutospacing="1" w:line="315" w:lineRule="atLeast"/>
                    <w:ind w:left="319" w:hanging="319"/>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3</w:t>
                  </w:r>
                  <w:r>
                    <w:rPr>
                      <w:rFonts w:ascii="微软雅黑" w:hAnsi="微软雅黑" w:eastAsia="微软雅黑" w:cs="微软雅黑"/>
                      <w:kern w:val="0"/>
                      <w14:ligatures w14:val="none"/>
                    </w:rPr>
                    <w:t>、</w:t>
                  </w:r>
                  <w:r>
                    <w:rPr>
                      <w:rFonts w:ascii="Arial" w:hAnsi="Arial" w:eastAsia="Times New Roman" w:cs="Arial"/>
                      <w:kern w:val="0"/>
                      <w14:ligatures w14:val="none"/>
                    </w:rPr>
                    <w:t>“</w:t>
                  </w:r>
                  <w:r>
                    <w:rPr>
                      <w:rFonts w:ascii="微软雅黑" w:hAnsi="微软雅黑" w:eastAsia="微软雅黑" w:cs="微软雅黑"/>
                      <w:kern w:val="0"/>
                      <w14:ligatures w14:val="none"/>
                    </w:rPr>
                    <w:t>部门印章</w:t>
                  </w:r>
                  <w:r>
                    <w:rPr>
                      <w:rFonts w:ascii="Arial" w:hAnsi="Arial" w:eastAsia="Times New Roman" w:cs="Arial"/>
                      <w:kern w:val="0"/>
                      <w14:ligatures w14:val="none"/>
                    </w:rPr>
                    <w:t>”</w:t>
                  </w:r>
                  <w:r>
                    <w:rPr>
                      <w:rFonts w:ascii="微软雅黑" w:hAnsi="微软雅黑" w:eastAsia="微软雅黑" w:cs="微软雅黑"/>
                      <w:kern w:val="0"/>
                      <w14:ligatures w14:val="none"/>
                    </w:rPr>
                    <w:t>为贵单位办理保证金资金存取和业务联系等相关事宜部门的印章，可为前台交易部门或后台会计部门的印章。</w:t>
                  </w:r>
                </w:p>
                <w:p>
                  <w:pPr>
                    <w:spacing w:before="100" w:beforeAutospacing="1" w:after="100" w:afterAutospacing="1" w:line="315" w:lineRule="atLeast"/>
                    <w:ind w:left="319" w:hanging="319"/>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4</w:t>
                  </w:r>
                  <w:r>
                    <w:rPr>
                      <w:rFonts w:ascii="微软雅黑" w:hAnsi="微软雅黑" w:eastAsia="微软雅黑" w:cs="微软雅黑"/>
                      <w:kern w:val="0"/>
                      <w14:ligatures w14:val="none"/>
                    </w:rPr>
                    <w:t>、表中内容发生任何变更时，请重新填写并提交。新表启用的同时旧表作废。</w:t>
                  </w:r>
                </w:p>
                <w:p>
                  <w:pPr>
                    <w:spacing w:before="100" w:beforeAutospacing="1" w:after="100" w:afterAutospacing="1" w:line="315" w:lineRule="atLeast"/>
                    <w:ind w:left="319" w:hanging="319"/>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5</w:t>
                  </w:r>
                  <w:r>
                    <w:rPr>
                      <w:rFonts w:ascii="微软雅黑" w:hAnsi="微软雅黑" w:eastAsia="微软雅黑" w:cs="微软雅黑"/>
                      <w:kern w:val="0"/>
                      <w14:ligatures w14:val="none"/>
                    </w:rPr>
                    <w:t>、本表请填制一式两份，一份寄交易中心，一份自行留存。</w:t>
                  </w:r>
                </w:p>
                <w:p>
                  <w:pPr>
                    <w:spacing w:before="100" w:beforeAutospacing="1" w:after="100" w:afterAutospacing="1" w:line="315" w:lineRule="atLeast"/>
                    <w:ind w:left="319" w:hanging="319"/>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6</w:t>
                  </w:r>
                  <w:r>
                    <w:rPr>
                      <w:rFonts w:ascii="微软雅黑" w:hAnsi="微软雅黑" w:eastAsia="微软雅黑" w:cs="微软雅黑"/>
                      <w:kern w:val="0"/>
                      <w14:ligatures w14:val="none"/>
                    </w:rPr>
                    <w:t>、邮寄地址：上海市中山东一路</w:t>
                  </w:r>
                  <w:r>
                    <w:rPr>
                      <w:rFonts w:ascii="Arial" w:hAnsi="Arial" w:eastAsia="Times New Roman" w:cs="Arial"/>
                      <w:kern w:val="0"/>
                      <w:lang w:val="en-US"/>
                      <w14:ligatures w14:val="none"/>
                    </w:rPr>
                    <w:t>15</w:t>
                  </w:r>
                  <w:r>
                    <w:rPr>
                      <w:rFonts w:ascii="微软雅黑" w:hAnsi="微软雅黑" w:eastAsia="微软雅黑" w:cs="微软雅黑"/>
                      <w:kern w:val="0"/>
                      <w14:ligatures w14:val="none"/>
                    </w:rPr>
                    <w:t>号全国银行间同业拆借中心清算部（</w:t>
                  </w:r>
                  <w:r>
                    <w:rPr>
                      <w:rFonts w:ascii="Arial" w:hAnsi="Arial" w:eastAsia="Times New Roman" w:cs="Arial"/>
                      <w:kern w:val="0"/>
                      <w:lang w:val="en-US"/>
                      <w14:ligatures w14:val="none"/>
                    </w:rPr>
                    <w:t>200002</w:t>
                  </w:r>
                  <w:r>
                    <w:rPr>
                      <w:rFonts w:ascii="微软雅黑" w:hAnsi="微软雅黑" w:eastAsia="微软雅黑" w:cs="微软雅黑"/>
                      <w:kern w:val="0"/>
                      <w14:ligatures w14:val="none"/>
                    </w:rPr>
                    <w:t>）</w:t>
                  </w:r>
                </w:p>
                <w:p>
                  <w:pPr>
                    <w:spacing w:beforeAutospacing="1" w:afterAutospacing="1"/>
                    <w:rPr>
                      <w:rFonts w:ascii="Times New Roman" w:hAnsi="Times New Roman" w:eastAsia="Times New Roman" w:cs="Times New Roman"/>
                      <w:kern w:val="0"/>
                      <w14:ligatures w14:val="none"/>
                    </w:rPr>
                  </w:pPr>
                  <w:r>
                    <w:rPr>
                      <w:rFonts w:ascii="Arial" w:hAnsi="Arial" w:eastAsia="Times New Roman" w:cs="Arial"/>
                      <w:kern w:val="0"/>
                      <w:sz w:val="28"/>
                      <w:szCs w:val="28"/>
                      <w:lang w:val="en-US"/>
                      <w14:ligatures w14:val="none"/>
                    </w:rPr>
                    <w:br w:type="textWrapping" w:clear="all"/>
                  </w:r>
                </w:p>
                <w:p>
                  <w:pPr>
                    <w:spacing w:before="100" w:beforeAutospacing="1" w:after="100" w:afterAutospacing="1" w:line="315" w:lineRule="atLeast"/>
                    <w:rPr>
                      <w:rFonts w:ascii="Times New Roman" w:hAnsi="Times New Roman" w:eastAsia="Times New Roman" w:cs="Times New Roman"/>
                      <w:kern w:val="0"/>
                      <w14:ligatures w14:val="none"/>
                    </w:rPr>
                  </w:pPr>
                  <w:r>
                    <w:rPr>
                      <w:rFonts w:ascii="微软雅黑" w:hAnsi="微软雅黑" w:eastAsia="微软雅黑" w:cs="微软雅黑"/>
                      <w:kern w:val="0"/>
                      <w:sz w:val="28"/>
                      <w:szCs w:val="28"/>
                      <w14:ligatures w14:val="none"/>
                    </w:rPr>
                    <w:t>附件</w:t>
                  </w:r>
                  <w:r>
                    <w:rPr>
                      <w:rFonts w:ascii="Arial" w:hAnsi="Arial" w:eastAsia="Times New Roman" w:cs="Arial"/>
                      <w:kern w:val="0"/>
                      <w:sz w:val="28"/>
                      <w:szCs w:val="28"/>
                      <w:lang w:val="en-US"/>
                      <w14:ligatures w14:val="none"/>
                    </w:rPr>
                    <w:t>2</w:t>
                  </w:r>
                  <w:r>
                    <w:rPr>
                      <w:rFonts w:ascii="微软雅黑" w:hAnsi="微软雅黑" w:eastAsia="微软雅黑" w:cs="微软雅黑"/>
                      <w:kern w:val="0"/>
                      <w:sz w:val="28"/>
                      <w:szCs w:val="28"/>
                      <w14:ligatures w14:val="none"/>
                    </w:rPr>
                    <w:t>：</w:t>
                  </w:r>
                </w:p>
                <w:p>
                  <w:pPr>
                    <w:spacing w:before="100" w:beforeAutospacing="1" w:after="100" w:afterAutospacing="1" w:line="315" w:lineRule="atLeast"/>
                    <w:jc w:val="center"/>
                    <w:rPr>
                      <w:rFonts w:ascii="Times New Roman" w:hAnsi="Times New Roman" w:eastAsia="Times New Roman" w:cs="Times New Roman"/>
                      <w:kern w:val="0"/>
                      <w14:ligatures w14:val="none"/>
                    </w:rPr>
                  </w:pPr>
                  <w:r>
                    <w:rPr>
                      <w:rFonts w:ascii="微软雅黑" w:hAnsi="微软雅黑" w:eastAsia="微软雅黑" w:cs="微软雅黑"/>
                      <w:b/>
                      <w:bCs/>
                      <w:kern w:val="0"/>
                      <w:sz w:val="36"/>
                      <w:szCs w:val="36"/>
                      <w14:ligatures w14:val="none"/>
                    </w:rPr>
                    <w:t>违约举报指令</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Arial" w:hAnsi="Arial" w:eastAsia="Times New Roman" w:cs="Arial"/>
                      <w:kern w:val="0"/>
                      <w:sz w:val="28"/>
                      <w:szCs w:val="28"/>
                      <w:lang w:val="en-US"/>
                      <w14:ligatures w14:val="none"/>
                    </w:rPr>
                    <w:t> </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微软雅黑" w:hAnsi="微软雅黑" w:eastAsia="微软雅黑" w:cs="微软雅黑"/>
                      <w:kern w:val="0"/>
                      <w14:ligatures w14:val="none"/>
                    </w:rPr>
                    <w:t>全国银行间同业拆借中心：</w:t>
                  </w:r>
                </w:p>
                <w:p>
                  <w:pPr>
                    <w:spacing w:before="100" w:beforeAutospacing="1" w:after="100" w:afterAutospacing="1" w:line="315" w:lineRule="atLeast"/>
                    <w:ind w:firstLine="420"/>
                    <w:rPr>
                      <w:rFonts w:ascii="Times New Roman" w:hAnsi="Times New Roman" w:eastAsia="Times New Roman" w:cs="Times New Roman"/>
                      <w:kern w:val="0"/>
                      <w14:ligatures w14:val="none"/>
                    </w:rPr>
                  </w:pPr>
                  <w:r>
                    <w:rPr>
                      <w:rFonts w:ascii="微软雅黑" w:hAnsi="微软雅黑" w:eastAsia="微软雅黑" w:cs="微软雅黑"/>
                      <w:kern w:val="0"/>
                      <w14:ligatures w14:val="none"/>
                    </w:rPr>
                    <w:t>我单位于</w:t>
                  </w:r>
                  <w:r>
                    <w:rPr>
                      <w:rFonts w:ascii="微软雅黑" w:hAnsi="微软雅黑" w:eastAsia="微软雅黑" w:cs="微软雅黑"/>
                      <w:kern w:val="0"/>
                      <w:u w:val="single"/>
                      <w14:ligatures w14:val="none"/>
                    </w:rPr>
                    <w:t>　　</w:t>
                  </w:r>
                  <w:r>
                    <w:rPr>
                      <w:rFonts w:ascii="微软雅黑" w:hAnsi="微软雅黑" w:eastAsia="微软雅黑" w:cs="微软雅黑"/>
                      <w:kern w:val="0"/>
                      <w14:ligatures w14:val="none"/>
                    </w:rPr>
                    <w:t>年</w:t>
                  </w:r>
                  <w:r>
                    <w:rPr>
                      <w:rFonts w:ascii="微软雅黑" w:hAnsi="微软雅黑" w:eastAsia="微软雅黑" w:cs="微软雅黑"/>
                      <w:kern w:val="0"/>
                      <w:u w:val="single"/>
                      <w14:ligatures w14:val="none"/>
                    </w:rPr>
                    <w:t>　　</w:t>
                  </w:r>
                  <w:r>
                    <w:rPr>
                      <w:rFonts w:ascii="Arial" w:hAnsi="Arial" w:eastAsia="Times New Roman" w:cs="Arial"/>
                      <w:kern w:val="0"/>
                      <w14:ligatures w14:val="none"/>
                    </w:rPr>
                    <w:t> </w:t>
                  </w:r>
                  <w:r>
                    <w:rPr>
                      <w:rFonts w:ascii="微软雅黑" w:hAnsi="微软雅黑" w:eastAsia="微软雅黑" w:cs="微软雅黑"/>
                      <w:kern w:val="0"/>
                      <w14:ligatures w14:val="none"/>
                    </w:rPr>
                    <w:t>月</w:t>
                  </w:r>
                  <w:r>
                    <w:rPr>
                      <w:rFonts w:ascii="微软雅黑" w:hAnsi="微软雅黑" w:eastAsia="微软雅黑" w:cs="微软雅黑"/>
                      <w:kern w:val="0"/>
                      <w:u w:val="single"/>
                      <w14:ligatures w14:val="none"/>
                    </w:rPr>
                    <w:t>　　</w:t>
                  </w:r>
                  <w:r>
                    <w:rPr>
                      <w:rFonts w:ascii="Arial" w:hAnsi="Arial" w:eastAsia="Times New Roman" w:cs="Arial"/>
                      <w:kern w:val="0"/>
                      <w14:ligatures w14:val="none"/>
                    </w:rPr>
                    <w:t> </w:t>
                  </w:r>
                  <w:r>
                    <w:rPr>
                      <w:rFonts w:ascii="微软雅黑" w:hAnsi="微软雅黑" w:eastAsia="微软雅黑" w:cs="微软雅黑"/>
                      <w:kern w:val="0"/>
                      <w14:ligatures w14:val="none"/>
                    </w:rPr>
                    <w:t>日成交的债券远期交易合同（成交编号为</w:t>
                  </w:r>
                  <w:r>
                    <w:rPr>
                      <w:rFonts w:ascii="微软雅黑" w:hAnsi="微软雅黑" w:eastAsia="微软雅黑" w:cs="微软雅黑"/>
                      <w:kern w:val="0"/>
                      <w:u w:val="single"/>
                      <w14:ligatures w14:val="none"/>
                    </w:rPr>
                    <w:t>　　</w:t>
                  </w:r>
                  <w:r>
                    <w:rPr>
                      <w:rFonts w:ascii="Arial" w:hAnsi="Arial" w:eastAsia="Times New Roman" w:cs="Arial"/>
                      <w:kern w:val="0"/>
                      <w:u w:val="single"/>
                      <w:lang w:val="en-US"/>
                      <w14:ligatures w14:val="none"/>
                    </w:rPr>
                    <w:t>       </w:t>
                  </w:r>
                  <w:r>
                    <w:rPr>
                      <w:rFonts w:ascii="微软雅黑" w:hAnsi="微软雅黑" w:eastAsia="微软雅黑" w:cs="微软雅黑"/>
                      <w:kern w:val="0"/>
                      <w14:ligatures w14:val="none"/>
                    </w:rPr>
                    <w:t>）发生对手方（</w:t>
                  </w:r>
                  <w:r>
                    <w:rPr>
                      <w:rFonts w:ascii="微软雅黑" w:hAnsi="微软雅黑" w:eastAsia="微软雅黑" w:cs="微软雅黑"/>
                      <w:kern w:val="0"/>
                      <w:u w:val="single"/>
                      <w14:ligatures w14:val="none"/>
                    </w:rPr>
                    <w:t>　　</w:t>
                  </w:r>
                  <w:r>
                    <w:rPr>
                      <w:rFonts w:ascii="Arial" w:hAnsi="Arial" w:eastAsia="Times New Roman" w:cs="Arial"/>
                      <w:kern w:val="0"/>
                      <w:u w:val="single"/>
                      <w:lang w:val="en-US"/>
                      <w14:ligatures w14:val="none"/>
                    </w:rPr>
                    <w:t>           </w:t>
                  </w:r>
                  <w:r>
                    <w:rPr>
                      <w:rFonts w:ascii="微软雅黑" w:hAnsi="微软雅黑" w:eastAsia="微软雅黑" w:cs="微软雅黑"/>
                      <w:kern w:val="0"/>
                      <w14:ligatures w14:val="none"/>
                    </w:rPr>
                    <w:t>）违约。违约原因为：</w:t>
                  </w:r>
                  <w:r>
                    <w:rPr>
                      <w:rFonts w:ascii="Arial" w:hAnsi="Arial" w:eastAsia="Times New Roman" w:cs="Arial"/>
                      <w:kern w:val="0"/>
                      <w:u w:val="single"/>
                      <w:lang w:val="en-US"/>
                      <w14:ligatures w14:val="none"/>
                    </w:rPr>
                    <w:t>                                         </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Arial" w:hAnsi="Arial" w:eastAsia="Times New Roman" w:cs="Arial"/>
                      <w:kern w:val="0"/>
                      <w:u w:val="single"/>
                      <w:lang w:val="en-US"/>
                      <w14:ligatures w14:val="none"/>
                    </w:rPr>
                    <w:t>                                                                    </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Arial" w:hAnsi="Arial" w:eastAsia="Times New Roman" w:cs="Arial"/>
                      <w:kern w:val="0"/>
                      <w:u w:val="single"/>
                      <w:lang w:val="en-US"/>
                      <w14:ligatures w14:val="none"/>
                    </w:rPr>
                    <w:t>                                                                    </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Arial" w:hAnsi="Arial" w:eastAsia="Times New Roman" w:cs="Arial"/>
                      <w:kern w:val="0"/>
                      <w:u w:val="single"/>
                      <w:lang w:val="en-US"/>
                      <w14:ligatures w14:val="none"/>
                    </w:rPr>
                    <w:t>                                                                   </w:t>
                  </w:r>
                  <w:r>
                    <w:rPr>
                      <w:rFonts w:ascii="微软雅黑" w:hAnsi="微软雅黑" w:eastAsia="微软雅黑" w:cs="微软雅黑"/>
                      <w:kern w:val="0"/>
                      <w14:ligatures w14:val="none"/>
                    </w:rPr>
                    <w:t>。</w:t>
                  </w:r>
                </w:p>
                <w:p>
                  <w:pPr>
                    <w:spacing w:before="100" w:beforeAutospacing="1" w:after="100" w:afterAutospacing="1" w:line="315" w:lineRule="atLeast"/>
                    <w:ind w:firstLine="240"/>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 </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微软雅黑" w:hAnsi="微软雅黑" w:eastAsia="微软雅黑" w:cs="微软雅黑"/>
                      <w:kern w:val="0"/>
                      <w14:ligatures w14:val="none"/>
                    </w:rPr>
                    <w:t>举报单位全称：</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微软雅黑" w:hAnsi="微软雅黑" w:eastAsia="微软雅黑" w:cs="微软雅黑"/>
                      <w:kern w:val="0"/>
                      <w14:ligatures w14:val="none"/>
                    </w:rPr>
                    <w:t>经办人：</w:t>
                  </w:r>
                  <w:r>
                    <w:rPr>
                      <w:rFonts w:ascii="Arial" w:hAnsi="Arial" w:eastAsia="Times New Roman" w:cs="Arial"/>
                      <w:kern w:val="0"/>
                      <w:lang w:val="en-US"/>
                      <w14:ligatures w14:val="none"/>
                    </w:rPr>
                    <w:t>                            </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微软雅黑" w:hAnsi="微软雅黑" w:eastAsia="微软雅黑" w:cs="微软雅黑"/>
                      <w:kern w:val="0"/>
                      <w14:ligatures w14:val="none"/>
                    </w:rPr>
                    <w:t>联系电话：</w:t>
                  </w:r>
                  <w:r>
                    <w:rPr>
                      <w:rFonts w:ascii="Arial" w:hAnsi="Arial" w:eastAsia="Times New Roman" w:cs="Arial"/>
                      <w:kern w:val="0"/>
                      <w:lang w:val="en-US"/>
                      <w14:ligatures w14:val="none"/>
                    </w:rPr>
                    <w:t>                          </w:t>
                  </w:r>
                  <w:r>
                    <w:rPr>
                      <w:rFonts w:ascii="微软雅黑" w:hAnsi="微软雅黑" w:eastAsia="微软雅黑" w:cs="微软雅黑"/>
                      <w:kern w:val="0"/>
                      <w14:ligatures w14:val="none"/>
                    </w:rPr>
                    <w:t>手机：</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微软雅黑" w:hAnsi="微软雅黑" w:eastAsia="微软雅黑" w:cs="微软雅黑"/>
                      <w:kern w:val="0"/>
                      <w14:ligatures w14:val="none"/>
                    </w:rPr>
                    <w:t>盖章：</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 </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微软雅黑" w:hAnsi="微软雅黑" w:eastAsia="微软雅黑" w:cs="微软雅黑"/>
                      <w:kern w:val="0"/>
                      <w14:ligatures w14:val="none"/>
                    </w:rPr>
                    <w:t>日期：</w:t>
                  </w:r>
                  <w:r>
                    <w:rPr>
                      <w:rFonts w:ascii="Arial" w:hAnsi="Arial" w:eastAsia="Times New Roman" w:cs="Arial"/>
                      <w:kern w:val="0"/>
                      <w:lang w:val="en-US"/>
                      <w14:ligatures w14:val="none"/>
                    </w:rPr>
                    <w:t>        </w:t>
                  </w:r>
                  <w:r>
                    <w:rPr>
                      <w:rFonts w:ascii="微软雅黑" w:hAnsi="微软雅黑" w:eastAsia="微软雅黑" w:cs="微软雅黑"/>
                      <w:kern w:val="0"/>
                      <w14:ligatures w14:val="none"/>
                    </w:rPr>
                    <w:t>年</w:t>
                  </w:r>
                  <w:r>
                    <w:rPr>
                      <w:rFonts w:ascii="Arial" w:hAnsi="Arial" w:eastAsia="Times New Roman" w:cs="Arial"/>
                      <w:kern w:val="0"/>
                      <w:lang w:val="en-US"/>
                      <w14:ligatures w14:val="none"/>
                    </w:rPr>
                    <w:t>    </w:t>
                  </w:r>
                  <w:r>
                    <w:rPr>
                      <w:rFonts w:ascii="微软雅黑" w:hAnsi="微软雅黑" w:eastAsia="微软雅黑" w:cs="微软雅黑"/>
                      <w:kern w:val="0"/>
                      <w14:ligatures w14:val="none"/>
                    </w:rPr>
                    <w:t>月</w:t>
                  </w:r>
                  <w:r>
                    <w:rPr>
                      <w:rFonts w:ascii="Arial" w:hAnsi="Arial" w:eastAsia="Times New Roman" w:cs="Arial"/>
                      <w:kern w:val="0"/>
                      <w:lang w:val="en-US"/>
                      <w14:ligatures w14:val="none"/>
                    </w:rPr>
                    <w:t>    </w:t>
                  </w:r>
                  <w:r>
                    <w:rPr>
                      <w:rFonts w:ascii="微软雅黑" w:hAnsi="微软雅黑" w:eastAsia="微软雅黑" w:cs="微软雅黑"/>
                      <w:kern w:val="0"/>
                      <w14:ligatures w14:val="none"/>
                    </w:rPr>
                    <w:t>日</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 </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微软雅黑" w:hAnsi="微软雅黑" w:eastAsia="微软雅黑" w:cs="微软雅黑"/>
                      <w:kern w:val="0"/>
                      <w14:ligatures w14:val="none"/>
                    </w:rPr>
                    <w:t>注：</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1</w:t>
                  </w:r>
                  <w:r>
                    <w:rPr>
                      <w:rFonts w:ascii="微软雅黑" w:hAnsi="微软雅黑" w:eastAsia="微软雅黑" w:cs="微软雅黑"/>
                      <w:kern w:val="0"/>
                      <w14:ligatures w14:val="none"/>
                    </w:rPr>
                    <w:t>、请用钢笔或签字笔填写，字迹与印章清晰。</w:t>
                  </w:r>
                </w:p>
                <w:p>
                  <w:pPr>
                    <w:spacing w:before="100" w:beforeAutospacing="1" w:after="100" w:afterAutospacing="1" w:line="315" w:lineRule="atLeast"/>
                    <w:ind w:left="360" w:hanging="360"/>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2</w:t>
                  </w:r>
                  <w:r>
                    <w:rPr>
                      <w:rFonts w:ascii="微软雅黑" w:hAnsi="微软雅黑" w:eastAsia="微软雅黑" w:cs="微软雅黑"/>
                      <w:kern w:val="0"/>
                      <w14:ligatures w14:val="none"/>
                    </w:rPr>
                    <w:t>、本指令一式两份。一份先以传真方式提交交易中心市场二部，并于传真后立即将原件邮寄至交易中心；一份由市场参与者留存。传真电话：</w:t>
                  </w:r>
                  <w:r>
                    <w:rPr>
                      <w:rFonts w:ascii="Arial" w:hAnsi="Arial" w:eastAsia="Times New Roman" w:cs="Arial"/>
                      <w:kern w:val="0"/>
                      <w:lang w:val="en-US"/>
                      <w14:ligatures w14:val="none"/>
                    </w:rPr>
                    <w:t>021-63234204 63298441</w:t>
                  </w:r>
                </w:p>
                <w:p>
                  <w:pPr>
                    <w:spacing w:before="100" w:beforeAutospacing="1" w:after="100" w:afterAutospacing="1" w:line="315" w:lineRule="atLeast"/>
                    <w:ind w:left="240" w:hanging="240"/>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3</w:t>
                  </w:r>
                  <w:r>
                    <w:rPr>
                      <w:rFonts w:ascii="微软雅黑" w:hAnsi="微软雅黑" w:eastAsia="微软雅黑" w:cs="微软雅黑"/>
                      <w:kern w:val="0"/>
                      <w14:ligatures w14:val="none"/>
                    </w:rPr>
                    <w:t>、邮寄地址：上海市中山东一路</w:t>
                  </w:r>
                  <w:r>
                    <w:rPr>
                      <w:rFonts w:ascii="Arial" w:hAnsi="Arial" w:eastAsia="Times New Roman" w:cs="Arial"/>
                      <w:kern w:val="0"/>
                      <w:lang w:val="en-US"/>
                      <w14:ligatures w14:val="none"/>
                    </w:rPr>
                    <w:t>15</w:t>
                  </w:r>
                  <w:r>
                    <w:rPr>
                      <w:rFonts w:ascii="微软雅黑" w:hAnsi="微软雅黑" w:eastAsia="微软雅黑" w:cs="微软雅黑"/>
                      <w:kern w:val="0"/>
                      <w14:ligatures w14:val="none"/>
                    </w:rPr>
                    <w:t>号全国银行间同业拆借中心市场二部（</w:t>
                  </w:r>
                  <w:r>
                    <w:rPr>
                      <w:rFonts w:ascii="Arial" w:hAnsi="Arial" w:eastAsia="Times New Roman" w:cs="Arial"/>
                      <w:kern w:val="0"/>
                      <w:lang w:val="en-US"/>
                      <w14:ligatures w14:val="none"/>
                    </w:rPr>
                    <w:t>200002</w:t>
                  </w:r>
                  <w:r>
                    <w:rPr>
                      <w:rFonts w:ascii="微软雅黑" w:hAnsi="微软雅黑" w:eastAsia="微软雅黑" w:cs="微软雅黑"/>
                      <w:kern w:val="0"/>
                      <w14:ligatures w14:val="none"/>
                    </w:rPr>
                    <w:t>）</w:t>
                  </w:r>
                </w:p>
                <w:p>
                  <w:pPr>
                    <w:spacing w:beforeAutospacing="1" w:afterAutospacing="1"/>
                    <w:rPr>
                      <w:rFonts w:ascii="Times New Roman" w:hAnsi="Times New Roman" w:eastAsia="Times New Roman" w:cs="Times New Roman"/>
                      <w:kern w:val="0"/>
                      <w14:ligatures w14:val="none"/>
                    </w:rPr>
                  </w:pPr>
                  <w:r>
                    <w:rPr>
                      <w:rFonts w:ascii="Arial" w:hAnsi="Arial" w:eastAsia="Times New Roman" w:cs="Arial"/>
                      <w:kern w:val="0"/>
                      <w:sz w:val="28"/>
                      <w:szCs w:val="28"/>
                      <w:lang w:val="en-US"/>
                      <w14:ligatures w14:val="none"/>
                    </w:rPr>
                    <w:br w:type="textWrapping" w:clear="all"/>
                  </w:r>
                </w:p>
                <w:p>
                  <w:pPr>
                    <w:spacing w:before="100" w:beforeAutospacing="1" w:after="100" w:afterAutospacing="1" w:line="315" w:lineRule="atLeast"/>
                    <w:rPr>
                      <w:rFonts w:ascii="Times New Roman" w:hAnsi="Times New Roman" w:eastAsia="Times New Roman" w:cs="Times New Roman"/>
                      <w:kern w:val="0"/>
                      <w14:ligatures w14:val="none"/>
                    </w:rPr>
                  </w:pPr>
                  <w:r>
                    <w:rPr>
                      <w:rFonts w:ascii="微软雅黑" w:hAnsi="微软雅黑" w:eastAsia="微软雅黑" w:cs="微软雅黑"/>
                      <w:kern w:val="0"/>
                      <w:sz w:val="28"/>
                      <w:szCs w:val="28"/>
                      <w14:ligatures w14:val="none"/>
                    </w:rPr>
                    <w:t>附件</w:t>
                  </w:r>
                  <w:r>
                    <w:rPr>
                      <w:rFonts w:ascii="Arial" w:hAnsi="Arial" w:eastAsia="Times New Roman" w:cs="Arial"/>
                      <w:kern w:val="0"/>
                      <w:sz w:val="28"/>
                      <w:szCs w:val="28"/>
                      <w:lang w:val="en-US"/>
                      <w14:ligatures w14:val="none"/>
                    </w:rPr>
                    <w:t>3</w:t>
                  </w:r>
                  <w:r>
                    <w:rPr>
                      <w:rFonts w:ascii="微软雅黑" w:hAnsi="微软雅黑" w:eastAsia="微软雅黑" w:cs="微软雅黑"/>
                      <w:kern w:val="0"/>
                      <w:sz w:val="28"/>
                      <w:szCs w:val="28"/>
                      <w14:ligatures w14:val="none"/>
                    </w:rPr>
                    <w:t>：</w:t>
                  </w:r>
                </w:p>
                <w:p>
                  <w:pPr>
                    <w:spacing w:before="100" w:beforeAutospacing="1" w:after="100" w:afterAutospacing="1" w:line="315" w:lineRule="atLeast"/>
                    <w:jc w:val="center"/>
                    <w:rPr>
                      <w:rFonts w:ascii="Times New Roman" w:hAnsi="Times New Roman" w:eastAsia="Times New Roman" w:cs="Times New Roman"/>
                      <w:kern w:val="0"/>
                      <w14:ligatures w14:val="none"/>
                    </w:rPr>
                  </w:pPr>
                  <w:r>
                    <w:rPr>
                      <w:rFonts w:ascii="微软雅黑" w:hAnsi="微软雅黑" w:eastAsia="微软雅黑" w:cs="微软雅黑"/>
                      <w:b/>
                      <w:bCs/>
                      <w:kern w:val="0"/>
                      <w:sz w:val="36"/>
                      <w:szCs w:val="36"/>
                      <w14:ligatures w14:val="none"/>
                    </w:rPr>
                    <w:t>违约举报撤消指令</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Arial" w:hAnsi="Arial" w:eastAsia="Times New Roman" w:cs="Arial"/>
                      <w:kern w:val="0"/>
                      <w:sz w:val="28"/>
                      <w:szCs w:val="28"/>
                      <w:lang w:val="en-US"/>
                      <w14:ligatures w14:val="none"/>
                    </w:rPr>
                    <w:t> </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微软雅黑" w:hAnsi="微软雅黑" w:eastAsia="微软雅黑" w:cs="微软雅黑"/>
                      <w:kern w:val="0"/>
                      <w14:ligatures w14:val="none"/>
                    </w:rPr>
                    <w:t>全国银行间同业拆借中心：</w:t>
                  </w:r>
                </w:p>
                <w:p>
                  <w:pPr>
                    <w:spacing w:before="100" w:beforeAutospacing="1" w:after="100" w:afterAutospacing="1" w:line="315" w:lineRule="atLeast"/>
                    <w:ind w:left="1" w:firstLine="799"/>
                    <w:rPr>
                      <w:rFonts w:ascii="Times New Roman" w:hAnsi="Times New Roman" w:eastAsia="Times New Roman" w:cs="Times New Roman"/>
                      <w:kern w:val="0"/>
                      <w14:ligatures w14:val="none"/>
                    </w:rPr>
                  </w:pPr>
                  <w:r>
                    <w:rPr>
                      <w:rFonts w:ascii="微软雅黑" w:hAnsi="微软雅黑" w:eastAsia="微软雅黑" w:cs="微软雅黑"/>
                      <w:kern w:val="0"/>
                      <w14:ligatures w14:val="none"/>
                    </w:rPr>
                    <w:t>我单位于</w:t>
                  </w:r>
                  <w:r>
                    <w:rPr>
                      <w:rFonts w:ascii="微软雅黑" w:hAnsi="微软雅黑" w:eastAsia="微软雅黑" w:cs="微软雅黑"/>
                      <w:kern w:val="0"/>
                      <w:u w:val="single"/>
                      <w14:ligatures w14:val="none"/>
                    </w:rPr>
                    <w:t>　　</w:t>
                  </w:r>
                  <w:r>
                    <w:rPr>
                      <w:rFonts w:ascii="微软雅黑" w:hAnsi="微软雅黑" w:eastAsia="微软雅黑" w:cs="微软雅黑"/>
                      <w:kern w:val="0"/>
                      <w14:ligatures w14:val="none"/>
                    </w:rPr>
                    <w:t>年</w:t>
                  </w:r>
                  <w:r>
                    <w:rPr>
                      <w:rFonts w:ascii="微软雅黑" w:hAnsi="微软雅黑" w:eastAsia="微软雅黑" w:cs="微软雅黑"/>
                      <w:kern w:val="0"/>
                      <w:u w:val="single"/>
                      <w14:ligatures w14:val="none"/>
                    </w:rPr>
                    <w:t>　　</w:t>
                  </w:r>
                  <w:r>
                    <w:rPr>
                      <w:rFonts w:ascii="Arial" w:hAnsi="Arial" w:eastAsia="Times New Roman" w:cs="Arial"/>
                      <w:kern w:val="0"/>
                      <w14:ligatures w14:val="none"/>
                    </w:rPr>
                    <w:t> </w:t>
                  </w:r>
                  <w:r>
                    <w:rPr>
                      <w:rFonts w:ascii="微软雅黑" w:hAnsi="微软雅黑" w:eastAsia="微软雅黑" w:cs="微软雅黑"/>
                      <w:kern w:val="0"/>
                      <w14:ligatures w14:val="none"/>
                    </w:rPr>
                    <w:t>月</w:t>
                  </w:r>
                  <w:r>
                    <w:rPr>
                      <w:rFonts w:ascii="微软雅黑" w:hAnsi="微软雅黑" w:eastAsia="微软雅黑" w:cs="微软雅黑"/>
                      <w:kern w:val="0"/>
                      <w:u w:val="single"/>
                      <w14:ligatures w14:val="none"/>
                    </w:rPr>
                    <w:t>　　</w:t>
                  </w:r>
                  <w:r>
                    <w:rPr>
                      <w:rFonts w:ascii="Arial" w:hAnsi="Arial" w:eastAsia="Times New Roman" w:cs="Arial"/>
                      <w:kern w:val="0"/>
                      <w14:ligatures w14:val="none"/>
                    </w:rPr>
                    <w:t> </w:t>
                  </w:r>
                  <w:r>
                    <w:rPr>
                      <w:rFonts w:ascii="微软雅黑" w:hAnsi="微软雅黑" w:eastAsia="微软雅黑" w:cs="微软雅黑"/>
                      <w:kern w:val="0"/>
                      <w14:ligatures w14:val="none"/>
                    </w:rPr>
                    <w:t>日提交的违约举报指令，举报的成交编号为</w:t>
                  </w:r>
                  <w:r>
                    <w:rPr>
                      <w:rFonts w:ascii="微软雅黑" w:hAnsi="微软雅黑" w:eastAsia="微软雅黑" w:cs="微软雅黑"/>
                      <w:kern w:val="0"/>
                      <w:u w:val="single"/>
                      <w14:ligatures w14:val="none"/>
                    </w:rPr>
                    <w:t>　　</w:t>
                  </w:r>
                  <w:r>
                    <w:rPr>
                      <w:rFonts w:ascii="Arial" w:hAnsi="Arial" w:eastAsia="Times New Roman" w:cs="Arial"/>
                      <w:kern w:val="0"/>
                      <w:u w:val="single"/>
                      <w:lang w:val="en-US"/>
                      <w14:ligatures w14:val="none"/>
                    </w:rPr>
                    <w:t>          </w:t>
                  </w:r>
                  <w:r>
                    <w:rPr>
                      <w:rFonts w:ascii="微软雅黑" w:hAnsi="微软雅黑" w:eastAsia="微软雅黑" w:cs="微软雅黑"/>
                      <w:kern w:val="0"/>
                      <w14:ligatures w14:val="none"/>
                    </w:rPr>
                    <w:t>，对手方为</w:t>
                  </w:r>
                  <w:r>
                    <w:rPr>
                      <w:rFonts w:ascii="Arial" w:hAnsi="Arial" w:eastAsia="Times New Roman" w:cs="Arial"/>
                      <w:kern w:val="0"/>
                      <w:u w:val="single"/>
                      <w:lang w:val="en-US"/>
                      <w14:ligatures w14:val="none"/>
                    </w:rPr>
                    <w:t>                    </w:t>
                  </w:r>
                  <w:r>
                    <w:rPr>
                      <w:rFonts w:ascii="微软雅黑" w:hAnsi="微软雅黑" w:eastAsia="微软雅黑" w:cs="微软雅黑"/>
                      <w:kern w:val="0"/>
                      <w14:ligatures w14:val="none"/>
                    </w:rPr>
                    <w:t>。现经与对手方协商后撤消举报。</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Arial" w:hAnsi="Arial" w:eastAsia="Times New Roman" w:cs="Arial"/>
                      <w:kern w:val="0"/>
                      <w:u w:val="single"/>
                      <w:lang w:val="en-US"/>
                      <w14:ligatures w14:val="none"/>
                    </w:rPr>
                    <w:t> </w:t>
                  </w:r>
                </w:p>
                <w:p>
                  <w:pPr>
                    <w:spacing w:before="100" w:beforeAutospacing="1" w:after="100" w:afterAutospacing="1" w:line="315" w:lineRule="atLeast"/>
                    <w:ind w:firstLine="240"/>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 </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微软雅黑" w:hAnsi="微软雅黑" w:eastAsia="微软雅黑" w:cs="微软雅黑"/>
                      <w:kern w:val="0"/>
                      <w14:ligatures w14:val="none"/>
                    </w:rPr>
                    <w:t>举报单位全称：</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微软雅黑" w:hAnsi="微软雅黑" w:eastAsia="微软雅黑" w:cs="微软雅黑"/>
                      <w:kern w:val="0"/>
                      <w14:ligatures w14:val="none"/>
                    </w:rPr>
                    <w:t>经办人：</w:t>
                  </w:r>
                  <w:r>
                    <w:rPr>
                      <w:rFonts w:ascii="Arial" w:hAnsi="Arial" w:eastAsia="Times New Roman" w:cs="Arial"/>
                      <w:kern w:val="0"/>
                      <w:lang w:val="en-US"/>
                      <w14:ligatures w14:val="none"/>
                    </w:rPr>
                    <w:t>                            </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微软雅黑" w:hAnsi="微软雅黑" w:eastAsia="微软雅黑" w:cs="微软雅黑"/>
                      <w:kern w:val="0"/>
                      <w14:ligatures w14:val="none"/>
                    </w:rPr>
                    <w:t>联系电话：</w:t>
                  </w:r>
                  <w:r>
                    <w:rPr>
                      <w:rFonts w:ascii="Arial" w:hAnsi="Arial" w:eastAsia="Times New Roman" w:cs="Arial"/>
                      <w:kern w:val="0"/>
                      <w:lang w:val="en-US"/>
                      <w14:ligatures w14:val="none"/>
                    </w:rPr>
                    <w:t>                          </w:t>
                  </w:r>
                  <w:r>
                    <w:rPr>
                      <w:rFonts w:ascii="微软雅黑" w:hAnsi="微软雅黑" w:eastAsia="微软雅黑" w:cs="微软雅黑"/>
                      <w:kern w:val="0"/>
                      <w14:ligatures w14:val="none"/>
                    </w:rPr>
                    <w:t>手机：</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微软雅黑" w:hAnsi="微软雅黑" w:eastAsia="微软雅黑" w:cs="微软雅黑"/>
                      <w:kern w:val="0"/>
                      <w14:ligatures w14:val="none"/>
                    </w:rPr>
                    <w:t>盖章：</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 </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微软雅黑" w:hAnsi="微软雅黑" w:eastAsia="微软雅黑" w:cs="微软雅黑"/>
                      <w:kern w:val="0"/>
                      <w14:ligatures w14:val="none"/>
                    </w:rPr>
                    <w:t>日期：</w:t>
                  </w:r>
                  <w:r>
                    <w:rPr>
                      <w:rFonts w:ascii="Arial" w:hAnsi="Arial" w:eastAsia="Times New Roman" w:cs="Arial"/>
                      <w:kern w:val="0"/>
                      <w:lang w:val="en-US"/>
                      <w14:ligatures w14:val="none"/>
                    </w:rPr>
                    <w:t>        </w:t>
                  </w:r>
                  <w:r>
                    <w:rPr>
                      <w:rFonts w:ascii="微软雅黑" w:hAnsi="微软雅黑" w:eastAsia="微软雅黑" w:cs="微软雅黑"/>
                      <w:kern w:val="0"/>
                      <w14:ligatures w14:val="none"/>
                    </w:rPr>
                    <w:t>年</w:t>
                  </w:r>
                  <w:r>
                    <w:rPr>
                      <w:rFonts w:ascii="Arial" w:hAnsi="Arial" w:eastAsia="Times New Roman" w:cs="Arial"/>
                      <w:kern w:val="0"/>
                      <w:lang w:val="en-US"/>
                      <w14:ligatures w14:val="none"/>
                    </w:rPr>
                    <w:t>    </w:t>
                  </w:r>
                  <w:r>
                    <w:rPr>
                      <w:rFonts w:ascii="微软雅黑" w:hAnsi="微软雅黑" w:eastAsia="微软雅黑" w:cs="微软雅黑"/>
                      <w:kern w:val="0"/>
                      <w14:ligatures w14:val="none"/>
                    </w:rPr>
                    <w:t>月</w:t>
                  </w:r>
                  <w:r>
                    <w:rPr>
                      <w:rFonts w:ascii="Arial" w:hAnsi="Arial" w:eastAsia="Times New Roman" w:cs="Arial"/>
                      <w:kern w:val="0"/>
                      <w:lang w:val="en-US"/>
                      <w14:ligatures w14:val="none"/>
                    </w:rPr>
                    <w:t>    </w:t>
                  </w:r>
                  <w:r>
                    <w:rPr>
                      <w:rFonts w:ascii="微软雅黑" w:hAnsi="微软雅黑" w:eastAsia="微软雅黑" w:cs="微软雅黑"/>
                      <w:kern w:val="0"/>
                      <w14:ligatures w14:val="none"/>
                    </w:rPr>
                    <w:t>日</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 </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 </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微软雅黑" w:hAnsi="微软雅黑" w:eastAsia="微软雅黑" w:cs="微软雅黑"/>
                      <w:kern w:val="0"/>
                      <w14:ligatures w14:val="none"/>
                    </w:rPr>
                    <w:t>注：</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1</w:t>
                  </w:r>
                  <w:r>
                    <w:rPr>
                      <w:rFonts w:ascii="微软雅黑" w:hAnsi="微软雅黑" w:eastAsia="微软雅黑" w:cs="微软雅黑"/>
                      <w:kern w:val="0"/>
                      <w14:ligatures w14:val="none"/>
                    </w:rPr>
                    <w:t>、请用钢笔或签字笔填写，字迹与印章清晰。</w:t>
                  </w:r>
                </w:p>
                <w:p>
                  <w:pPr>
                    <w:spacing w:before="100" w:beforeAutospacing="1" w:after="100" w:afterAutospacing="1" w:line="315" w:lineRule="atLeast"/>
                    <w:ind w:left="360" w:hanging="360"/>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2</w:t>
                  </w:r>
                  <w:r>
                    <w:rPr>
                      <w:rFonts w:ascii="微软雅黑" w:hAnsi="微软雅黑" w:eastAsia="微软雅黑" w:cs="微软雅黑"/>
                      <w:kern w:val="0"/>
                      <w14:ligatures w14:val="none"/>
                    </w:rPr>
                    <w:t>、本指令一式两份。一份先以传真方式提交交易中心市场二部，并于传真后立即将原件邮寄至交易中心；一份由市场参与者留存。传真电话：</w:t>
                  </w:r>
                  <w:r>
                    <w:rPr>
                      <w:rFonts w:ascii="Arial" w:hAnsi="Arial" w:eastAsia="Times New Roman" w:cs="Arial"/>
                      <w:kern w:val="0"/>
                      <w:lang w:val="en-US"/>
                      <w14:ligatures w14:val="none"/>
                    </w:rPr>
                    <w:t>021-63234204 63298441</w:t>
                  </w:r>
                </w:p>
                <w:p>
                  <w:pPr>
                    <w:spacing w:before="100" w:beforeAutospacing="1" w:after="100" w:afterAutospacing="1" w:line="315" w:lineRule="atLeast"/>
                    <w:ind w:left="240" w:hanging="240"/>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3</w:t>
                  </w:r>
                  <w:r>
                    <w:rPr>
                      <w:rFonts w:ascii="微软雅黑" w:hAnsi="微软雅黑" w:eastAsia="微软雅黑" w:cs="微软雅黑"/>
                      <w:kern w:val="0"/>
                      <w14:ligatures w14:val="none"/>
                    </w:rPr>
                    <w:t>、邮寄地址：上海市中山东一路</w:t>
                  </w:r>
                  <w:r>
                    <w:rPr>
                      <w:rFonts w:ascii="Arial" w:hAnsi="Arial" w:eastAsia="Times New Roman" w:cs="Arial"/>
                      <w:kern w:val="0"/>
                      <w:lang w:val="en-US"/>
                      <w14:ligatures w14:val="none"/>
                    </w:rPr>
                    <w:t>15</w:t>
                  </w:r>
                  <w:r>
                    <w:rPr>
                      <w:rFonts w:ascii="微软雅黑" w:hAnsi="微软雅黑" w:eastAsia="微软雅黑" w:cs="微软雅黑"/>
                      <w:kern w:val="0"/>
                      <w14:ligatures w14:val="none"/>
                    </w:rPr>
                    <w:t>号全国银行间同业拆借中心市场二部（</w:t>
                  </w:r>
                  <w:r>
                    <w:rPr>
                      <w:rFonts w:ascii="Arial" w:hAnsi="Arial" w:eastAsia="Times New Roman" w:cs="Arial"/>
                      <w:kern w:val="0"/>
                      <w:lang w:val="en-US"/>
                      <w14:ligatures w14:val="none"/>
                    </w:rPr>
                    <w:t>200002</w:t>
                  </w:r>
                  <w:r>
                    <w:rPr>
                      <w:rFonts w:ascii="微软雅黑" w:hAnsi="微软雅黑" w:eastAsia="微软雅黑" w:cs="微软雅黑"/>
                      <w:kern w:val="0"/>
                      <w14:ligatures w14:val="none"/>
                    </w:rPr>
                    <w:t>）</w:t>
                  </w:r>
                </w:p>
                <w:p>
                  <w:pPr>
                    <w:spacing w:beforeAutospacing="1" w:afterAutospacing="1"/>
                    <w:rPr>
                      <w:rFonts w:ascii="Times New Roman" w:hAnsi="Times New Roman" w:eastAsia="Times New Roman" w:cs="Times New Roman"/>
                      <w:kern w:val="0"/>
                      <w14:ligatures w14:val="none"/>
                    </w:rPr>
                  </w:pPr>
                  <w:r>
                    <w:rPr>
                      <w:rFonts w:ascii="Arial" w:hAnsi="Arial" w:eastAsia="Times New Roman" w:cs="Arial"/>
                      <w:kern w:val="0"/>
                      <w:sz w:val="28"/>
                      <w:szCs w:val="28"/>
                      <w:lang w:val="en-US"/>
                      <w14:ligatures w14:val="none"/>
                    </w:rPr>
                    <w:br w:type="textWrapping" w:clear="all"/>
                  </w:r>
                </w:p>
                <w:p>
                  <w:pPr>
                    <w:spacing w:before="100" w:beforeAutospacing="1" w:after="100" w:afterAutospacing="1" w:line="315" w:lineRule="atLeast"/>
                    <w:rPr>
                      <w:rFonts w:ascii="Times New Roman" w:hAnsi="Times New Roman" w:eastAsia="Times New Roman" w:cs="Times New Roman"/>
                      <w:kern w:val="0"/>
                      <w14:ligatures w14:val="none"/>
                    </w:rPr>
                  </w:pPr>
                  <w:r>
                    <w:rPr>
                      <w:rFonts w:ascii="微软雅黑" w:hAnsi="微软雅黑" w:eastAsia="微软雅黑" w:cs="微软雅黑"/>
                      <w:kern w:val="0"/>
                      <w:sz w:val="28"/>
                      <w:szCs w:val="28"/>
                      <w14:ligatures w14:val="none"/>
                    </w:rPr>
                    <w:t>附件</w:t>
                  </w:r>
                  <w:r>
                    <w:rPr>
                      <w:rFonts w:ascii="Arial" w:hAnsi="Arial" w:eastAsia="Times New Roman" w:cs="Arial"/>
                      <w:kern w:val="0"/>
                      <w:sz w:val="28"/>
                      <w:szCs w:val="28"/>
                      <w:lang w:val="en-US"/>
                      <w14:ligatures w14:val="none"/>
                    </w:rPr>
                    <w:t>4</w:t>
                  </w:r>
                  <w:r>
                    <w:rPr>
                      <w:rFonts w:ascii="微软雅黑" w:hAnsi="微软雅黑" w:eastAsia="微软雅黑" w:cs="微软雅黑"/>
                      <w:kern w:val="0"/>
                      <w:sz w:val="28"/>
                      <w:szCs w:val="28"/>
                      <w14:ligatures w14:val="none"/>
                    </w:rPr>
                    <w:t>：</w:t>
                  </w:r>
                </w:p>
                <w:p>
                  <w:pPr>
                    <w:spacing w:before="100" w:beforeAutospacing="1" w:after="100" w:afterAutospacing="1" w:line="315" w:lineRule="atLeast"/>
                    <w:jc w:val="center"/>
                    <w:rPr>
                      <w:rFonts w:ascii="Times New Roman" w:hAnsi="Times New Roman" w:eastAsia="Times New Roman" w:cs="Times New Roman"/>
                      <w:kern w:val="0"/>
                      <w14:ligatures w14:val="none"/>
                    </w:rPr>
                  </w:pPr>
                  <w:r>
                    <w:rPr>
                      <w:rFonts w:ascii="微软雅黑" w:hAnsi="微软雅黑" w:eastAsia="微软雅黑" w:cs="微软雅黑"/>
                      <w:b/>
                      <w:bCs/>
                      <w:kern w:val="0"/>
                      <w:sz w:val="36"/>
                      <w:szCs w:val="36"/>
                      <w14:ligatures w14:val="none"/>
                    </w:rPr>
                    <w:t>资金调回指令</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Arial" w:hAnsi="Arial" w:eastAsia="Times New Roman" w:cs="Arial"/>
                      <w:kern w:val="0"/>
                      <w:sz w:val="28"/>
                      <w:szCs w:val="28"/>
                      <w:lang w:val="en-US"/>
                      <w14:ligatures w14:val="none"/>
                    </w:rPr>
                    <w:t> </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微软雅黑" w:hAnsi="微软雅黑" w:eastAsia="微软雅黑" w:cs="微软雅黑"/>
                      <w:kern w:val="0"/>
                      <w14:ligatures w14:val="none"/>
                    </w:rPr>
                    <w:t>全国银行间同业拆借中心：</w:t>
                  </w:r>
                </w:p>
                <w:p>
                  <w:pPr>
                    <w:spacing w:before="100" w:beforeAutospacing="1" w:after="100" w:afterAutospacing="1" w:line="315" w:lineRule="atLeast"/>
                    <w:ind w:firstLine="480"/>
                    <w:rPr>
                      <w:rFonts w:ascii="Times New Roman" w:hAnsi="Times New Roman" w:eastAsia="Times New Roman" w:cs="Times New Roman"/>
                      <w:kern w:val="0"/>
                      <w14:ligatures w14:val="none"/>
                    </w:rPr>
                  </w:pPr>
                  <w:r>
                    <w:rPr>
                      <w:rFonts w:ascii="微软雅黑" w:hAnsi="微软雅黑" w:eastAsia="微软雅黑" w:cs="微软雅黑"/>
                      <w:kern w:val="0"/>
                      <w14:ligatures w14:val="none"/>
                    </w:rPr>
                    <w:t>请将我单位（债券远期交易保证金账户名称</w:t>
                  </w:r>
                  <w:r>
                    <w:rPr>
                      <w:rFonts w:ascii="Arial" w:hAnsi="Arial" w:eastAsia="Times New Roman" w:cs="Arial"/>
                      <w:kern w:val="0"/>
                      <w:u w:val="single"/>
                      <w:lang w:val="en-US"/>
                      <w14:ligatures w14:val="none"/>
                    </w:rPr>
                    <w:t>             </w:t>
                  </w:r>
                  <w:r>
                    <w:rPr>
                      <w:rFonts w:ascii="微软雅黑" w:hAnsi="微软雅黑" w:eastAsia="微软雅黑" w:cs="微软雅黑"/>
                      <w:kern w:val="0"/>
                      <w14:ligatures w14:val="none"/>
                    </w:rPr>
                    <w:t>账号</w:t>
                  </w:r>
                  <w:r>
                    <w:rPr>
                      <w:rFonts w:ascii="微软雅黑" w:hAnsi="微软雅黑" w:eastAsia="微软雅黑" w:cs="微软雅黑"/>
                      <w:kern w:val="0"/>
                      <w:u w:val="single"/>
                      <w14:ligatures w14:val="none"/>
                    </w:rPr>
                    <w:t>　　</w:t>
                  </w:r>
                  <w:r>
                    <w:rPr>
                      <w:rFonts w:ascii="Arial" w:hAnsi="Arial" w:eastAsia="Times New Roman" w:cs="Arial"/>
                      <w:kern w:val="0"/>
                      <w:u w:val="single"/>
                      <w:lang w:val="en-US"/>
                      <w14:ligatures w14:val="none"/>
                    </w:rPr>
                    <w:t>         </w:t>
                  </w:r>
                  <w:r>
                    <w:rPr>
                      <w:rFonts w:ascii="微软雅黑" w:hAnsi="微软雅黑" w:eastAsia="微软雅黑" w:cs="微软雅黑"/>
                      <w:kern w:val="0"/>
                      <w:u w:val="single"/>
                      <w14:ligatures w14:val="none"/>
                    </w:rPr>
                    <w:t>　　</w:t>
                  </w:r>
                  <w:r>
                    <w:rPr>
                      <w:rFonts w:ascii="微软雅黑" w:hAnsi="微软雅黑" w:eastAsia="微软雅黑" w:cs="微软雅黑"/>
                      <w:kern w:val="0"/>
                      <w14:ligatures w14:val="none"/>
                    </w:rPr>
                    <w:t>）债券远期交易保证金账户上的资金</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w:t>
                  </w:r>
                  <w:r>
                    <w:rPr>
                      <w:rFonts w:ascii="微软雅黑" w:hAnsi="微软雅黑" w:eastAsia="微软雅黑" w:cs="微软雅黑"/>
                      <w:kern w:val="0"/>
                      <w14:ligatures w14:val="none"/>
                    </w:rPr>
                    <w:t>小写：</w:t>
                  </w:r>
                  <w:r>
                    <w:rPr>
                      <w:rFonts w:ascii="Arial" w:hAnsi="Arial" w:eastAsia="Times New Roman" w:cs="Arial"/>
                      <w:kern w:val="0"/>
                      <w:u w:val="single"/>
                      <w:lang w:val="en-US"/>
                      <w14:ligatures w14:val="none"/>
                    </w:rPr>
                    <w:t>                    </w:t>
                  </w:r>
                  <w:r>
                    <w:rPr>
                      <w:rFonts w:ascii="微软雅黑" w:hAnsi="微软雅黑" w:eastAsia="微软雅黑" w:cs="微软雅黑"/>
                      <w:kern w:val="0"/>
                      <w14:ligatures w14:val="none"/>
                    </w:rPr>
                    <w:t>大写：</w:t>
                  </w:r>
                  <w:r>
                    <w:rPr>
                      <w:rFonts w:ascii="Arial" w:hAnsi="Arial" w:eastAsia="Times New Roman" w:cs="Arial"/>
                      <w:kern w:val="0"/>
                      <w:u w:val="single"/>
                      <w:lang w:val="en-US"/>
                      <w14:ligatures w14:val="none"/>
                    </w:rPr>
                    <w:t>                               </w:t>
                  </w:r>
                  <w:r>
                    <w:rPr>
                      <w:rFonts w:ascii="Arial" w:hAnsi="Arial" w:eastAsia="Times New Roman" w:cs="Arial"/>
                      <w:kern w:val="0"/>
                      <w:lang w:val="en-US"/>
                      <w14:ligatures w14:val="none"/>
                    </w:rPr>
                    <w:t>)</w:t>
                  </w:r>
                  <w:r>
                    <w:rPr>
                      <w:rFonts w:ascii="微软雅黑" w:hAnsi="微软雅黑" w:eastAsia="微软雅黑" w:cs="微软雅黑"/>
                      <w:kern w:val="0"/>
                      <w14:ligatures w14:val="none"/>
                    </w:rPr>
                    <w:t>划至</w:t>
                  </w:r>
                  <w:r>
                    <w:rPr>
                      <w:rFonts w:ascii="Arial" w:hAnsi="Arial" w:eastAsia="Times New Roman" w:cs="Arial"/>
                      <w:kern w:val="0"/>
                      <w14:ligatures w14:val="none"/>
                    </w:rPr>
                    <w:t>“</w:t>
                  </w:r>
                  <w:r>
                    <w:rPr>
                      <w:rFonts w:ascii="微软雅黑" w:hAnsi="微软雅黑" w:eastAsia="微软雅黑" w:cs="微软雅黑"/>
                      <w:kern w:val="0"/>
                      <w14:ligatures w14:val="none"/>
                    </w:rPr>
                    <w:t>资金账户信息表</w:t>
                  </w:r>
                  <w:r>
                    <w:rPr>
                      <w:rFonts w:ascii="Arial" w:hAnsi="Arial" w:eastAsia="Times New Roman" w:cs="Arial"/>
                      <w:kern w:val="0"/>
                      <w14:ligatures w14:val="none"/>
                    </w:rPr>
                    <w:t>”</w:t>
                  </w:r>
                  <w:r>
                    <w:rPr>
                      <w:rFonts w:ascii="微软雅黑" w:hAnsi="微软雅黑" w:eastAsia="微软雅黑" w:cs="微软雅黑"/>
                      <w:kern w:val="0"/>
                      <w14:ligatures w14:val="none"/>
                    </w:rPr>
                    <w:t>中指定的资金账户。</w:t>
                  </w:r>
                </w:p>
                <w:p>
                  <w:pPr>
                    <w:spacing w:before="100" w:beforeAutospacing="1" w:after="100" w:afterAutospacing="1" w:line="315" w:lineRule="atLeast"/>
                    <w:ind w:firstLine="480"/>
                    <w:rPr>
                      <w:rFonts w:ascii="Times New Roman" w:hAnsi="Times New Roman" w:eastAsia="Times New Roman" w:cs="Times New Roman"/>
                      <w:kern w:val="0"/>
                      <w14:ligatures w14:val="none"/>
                    </w:rPr>
                  </w:pPr>
                  <w:r>
                    <w:rPr>
                      <w:rFonts w:ascii="微软雅黑" w:hAnsi="微软雅黑" w:eastAsia="微软雅黑" w:cs="微软雅黑"/>
                      <w:kern w:val="0"/>
                      <w14:ligatures w14:val="none"/>
                    </w:rPr>
                    <w:t>户名：</w:t>
                  </w:r>
                </w:p>
                <w:p>
                  <w:pPr>
                    <w:spacing w:before="100" w:beforeAutospacing="1" w:after="100" w:afterAutospacing="1" w:line="315" w:lineRule="atLeast"/>
                    <w:ind w:firstLine="480"/>
                    <w:rPr>
                      <w:rFonts w:ascii="Times New Roman" w:hAnsi="Times New Roman" w:eastAsia="Times New Roman" w:cs="Times New Roman"/>
                      <w:kern w:val="0"/>
                      <w14:ligatures w14:val="none"/>
                    </w:rPr>
                  </w:pPr>
                  <w:r>
                    <w:rPr>
                      <w:rFonts w:ascii="微软雅黑" w:hAnsi="微软雅黑" w:eastAsia="微软雅黑" w:cs="微软雅黑"/>
                      <w:kern w:val="0"/>
                      <w14:ligatures w14:val="none"/>
                    </w:rPr>
                    <w:t>账号：</w:t>
                  </w:r>
                </w:p>
                <w:p>
                  <w:pPr>
                    <w:spacing w:before="100" w:beforeAutospacing="1" w:after="100" w:afterAutospacing="1" w:line="315" w:lineRule="atLeast"/>
                    <w:ind w:firstLine="480"/>
                    <w:rPr>
                      <w:rFonts w:ascii="Times New Roman" w:hAnsi="Times New Roman" w:eastAsia="Times New Roman" w:cs="Times New Roman"/>
                      <w:kern w:val="0"/>
                      <w14:ligatures w14:val="none"/>
                    </w:rPr>
                  </w:pPr>
                  <w:r>
                    <w:rPr>
                      <w:rFonts w:ascii="微软雅黑" w:hAnsi="微软雅黑" w:eastAsia="微软雅黑" w:cs="微软雅黑"/>
                      <w:kern w:val="0"/>
                      <w14:ligatures w14:val="none"/>
                    </w:rPr>
                    <w:t>开户行：</w:t>
                  </w:r>
                  <w:r>
                    <w:rPr>
                      <w:rFonts w:ascii="Arial" w:hAnsi="Arial" w:eastAsia="Times New Roman" w:cs="Arial"/>
                      <w:kern w:val="0"/>
                      <w:lang w:val="en-US"/>
                      <w14:ligatures w14:val="none"/>
                    </w:rPr>
                    <w:t>                   </w:t>
                  </w:r>
                </w:p>
                <w:p>
                  <w:pPr>
                    <w:spacing w:before="100" w:beforeAutospacing="1" w:after="100" w:afterAutospacing="1" w:line="315" w:lineRule="atLeast"/>
                    <w:ind w:left="5120"/>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 </w:t>
                  </w:r>
                  <w:r>
                    <w:rPr>
                      <w:rFonts w:ascii="微软雅黑" w:hAnsi="微软雅黑" w:eastAsia="微软雅黑" w:cs="微软雅黑"/>
                      <w:kern w:val="0"/>
                      <w14:ligatures w14:val="none"/>
                    </w:rPr>
                    <w:t>部门印章：</w:t>
                  </w:r>
                </w:p>
                <w:p>
                  <w:pPr>
                    <w:spacing w:before="100" w:beforeAutospacing="1" w:after="100" w:afterAutospacing="1" w:line="315" w:lineRule="atLeast"/>
                    <w:ind w:firstLine="480"/>
                    <w:rPr>
                      <w:rFonts w:ascii="Times New Roman" w:hAnsi="Times New Roman" w:eastAsia="Times New Roman" w:cs="Times New Roman"/>
                      <w:kern w:val="0"/>
                      <w14:ligatures w14:val="none"/>
                    </w:rPr>
                  </w:pPr>
                  <w:r>
                    <w:rPr>
                      <w:rFonts w:ascii="微软雅黑" w:hAnsi="微软雅黑" w:eastAsia="微软雅黑" w:cs="微软雅黑"/>
                      <w:kern w:val="0"/>
                      <w14:ligatures w14:val="none"/>
                    </w:rPr>
                    <w:t>经办人：</w:t>
                  </w:r>
                  <w:r>
                    <w:rPr>
                      <w:rFonts w:ascii="Arial" w:hAnsi="Arial" w:eastAsia="Times New Roman" w:cs="Arial"/>
                      <w:kern w:val="0"/>
                      <w:lang w:val="en-US"/>
                      <w14:ligatures w14:val="none"/>
                    </w:rPr>
                    <w:t>                            </w:t>
                  </w:r>
                </w:p>
                <w:p>
                  <w:pPr>
                    <w:spacing w:before="100" w:beforeAutospacing="1" w:after="100" w:afterAutospacing="1" w:line="315" w:lineRule="atLeast"/>
                    <w:ind w:firstLine="480"/>
                    <w:rPr>
                      <w:rFonts w:ascii="Times New Roman" w:hAnsi="Times New Roman" w:eastAsia="Times New Roman" w:cs="Times New Roman"/>
                      <w:kern w:val="0"/>
                      <w14:ligatures w14:val="none"/>
                    </w:rPr>
                  </w:pPr>
                  <w:r>
                    <w:rPr>
                      <w:rFonts w:ascii="微软雅黑" w:hAnsi="微软雅黑" w:eastAsia="微软雅黑" w:cs="微软雅黑"/>
                      <w:kern w:val="0"/>
                      <w14:ligatures w14:val="none"/>
                    </w:rPr>
                    <w:t>联系电话：</w:t>
                  </w:r>
                  <w:r>
                    <w:rPr>
                      <w:rFonts w:ascii="Arial" w:hAnsi="Arial" w:eastAsia="Times New Roman" w:cs="Arial"/>
                      <w:kern w:val="0"/>
                      <w:lang w:val="en-US"/>
                      <w14:ligatures w14:val="none"/>
                    </w:rPr>
                    <w:t>  </w:t>
                  </w:r>
                </w:p>
                <w:p>
                  <w:pPr>
                    <w:spacing w:before="100" w:beforeAutospacing="1" w:after="100" w:afterAutospacing="1" w:line="315" w:lineRule="atLeast"/>
                    <w:ind w:firstLine="480"/>
                    <w:rPr>
                      <w:rFonts w:ascii="Times New Roman" w:hAnsi="Times New Roman" w:eastAsia="Times New Roman" w:cs="Times New Roman"/>
                      <w:kern w:val="0"/>
                      <w14:ligatures w14:val="none"/>
                    </w:rPr>
                  </w:pPr>
                  <w:r>
                    <w:rPr>
                      <w:rFonts w:ascii="微软雅黑" w:hAnsi="微软雅黑" w:eastAsia="微软雅黑" w:cs="微软雅黑"/>
                      <w:kern w:val="0"/>
                      <w14:ligatures w14:val="none"/>
                    </w:rPr>
                    <w:t>手机：</w:t>
                  </w:r>
                  <w:r>
                    <w:rPr>
                      <w:rFonts w:ascii="Arial" w:hAnsi="Arial" w:eastAsia="Times New Roman" w:cs="Arial"/>
                      <w:kern w:val="0"/>
                      <w:lang w:val="en-US"/>
                      <w14:ligatures w14:val="none"/>
                    </w:rPr>
                    <w:t>                             </w:t>
                  </w:r>
                </w:p>
                <w:p>
                  <w:pPr>
                    <w:spacing w:before="100" w:beforeAutospacing="1" w:after="100" w:afterAutospacing="1" w:line="315" w:lineRule="atLeast"/>
                    <w:ind w:left="5040" w:firstLine="420"/>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 </w:t>
                  </w:r>
                  <w:r>
                    <w:rPr>
                      <w:rFonts w:ascii="微软雅黑" w:hAnsi="微软雅黑" w:eastAsia="微软雅黑" w:cs="微软雅黑"/>
                      <w:kern w:val="0"/>
                      <w14:ligatures w14:val="none"/>
                    </w:rPr>
                    <w:t>年</w:t>
                  </w:r>
                  <w:r>
                    <w:rPr>
                      <w:rFonts w:ascii="Arial" w:hAnsi="Arial" w:eastAsia="Times New Roman" w:cs="Arial"/>
                      <w:kern w:val="0"/>
                      <w:lang w:val="en-US"/>
                      <w14:ligatures w14:val="none"/>
                    </w:rPr>
                    <w:t>  </w:t>
                  </w:r>
                  <w:r>
                    <w:rPr>
                      <w:rFonts w:ascii="微软雅黑" w:hAnsi="微软雅黑" w:eastAsia="微软雅黑" w:cs="微软雅黑"/>
                      <w:kern w:val="0"/>
                      <w14:ligatures w14:val="none"/>
                    </w:rPr>
                    <w:t>月</w:t>
                  </w:r>
                  <w:r>
                    <w:rPr>
                      <w:rFonts w:ascii="Arial" w:hAnsi="Arial" w:eastAsia="Times New Roman" w:cs="Arial"/>
                      <w:kern w:val="0"/>
                      <w:lang w:val="en-US"/>
                      <w14:ligatures w14:val="none"/>
                    </w:rPr>
                    <w:t>  </w:t>
                  </w:r>
                  <w:r>
                    <w:rPr>
                      <w:rFonts w:ascii="微软雅黑" w:hAnsi="微软雅黑" w:eastAsia="微软雅黑" w:cs="微软雅黑"/>
                      <w:kern w:val="0"/>
                      <w14:ligatures w14:val="none"/>
                    </w:rPr>
                    <w:t>日</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微软雅黑" w:hAnsi="微软雅黑" w:eastAsia="微软雅黑" w:cs="微软雅黑"/>
                      <w:kern w:val="0"/>
                      <w14:ligatures w14:val="none"/>
                    </w:rPr>
                    <w:t>注：</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1</w:t>
                  </w:r>
                  <w:r>
                    <w:rPr>
                      <w:rFonts w:ascii="微软雅黑" w:hAnsi="微软雅黑" w:eastAsia="微软雅黑" w:cs="微软雅黑"/>
                      <w:kern w:val="0"/>
                      <w14:ligatures w14:val="none"/>
                    </w:rPr>
                    <w:t>、请用钢笔或签字笔填写，字迹与印章清晰。</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2</w:t>
                  </w:r>
                  <w:r>
                    <w:rPr>
                      <w:rFonts w:ascii="微软雅黑" w:hAnsi="微软雅黑" w:eastAsia="微软雅黑" w:cs="微软雅黑"/>
                      <w:kern w:val="0"/>
                      <w14:ligatures w14:val="none"/>
                    </w:rPr>
                    <w:t>、部门印章须与</w:t>
                  </w:r>
                  <w:r>
                    <w:rPr>
                      <w:rFonts w:ascii="Arial" w:hAnsi="Arial" w:eastAsia="Times New Roman" w:cs="Arial"/>
                      <w:kern w:val="0"/>
                      <w14:ligatures w14:val="none"/>
                    </w:rPr>
                    <w:t>“</w:t>
                  </w:r>
                  <w:r>
                    <w:rPr>
                      <w:rFonts w:ascii="微软雅黑" w:hAnsi="微软雅黑" w:eastAsia="微软雅黑" w:cs="微软雅黑"/>
                      <w:kern w:val="0"/>
                      <w14:ligatures w14:val="none"/>
                    </w:rPr>
                    <w:t>资金账户信息表</w:t>
                  </w:r>
                  <w:r>
                    <w:rPr>
                      <w:rFonts w:ascii="Arial" w:hAnsi="Arial" w:eastAsia="Times New Roman" w:cs="Arial"/>
                      <w:kern w:val="0"/>
                      <w14:ligatures w14:val="none"/>
                    </w:rPr>
                    <w:t>”</w:t>
                  </w:r>
                  <w:r>
                    <w:rPr>
                      <w:rFonts w:ascii="微软雅黑" w:hAnsi="微软雅黑" w:eastAsia="微软雅黑" w:cs="微软雅黑"/>
                      <w:kern w:val="0"/>
                      <w14:ligatures w14:val="none"/>
                    </w:rPr>
                    <w:t>中</w:t>
                  </w:r>
                  <w:r>
                    <w:rPr>
                      <w:rFonts w:ascii="Arial" w:hAnsi="Arial" w:eastAsia="Times New Roman" w:cs="Arial"/>
                      <w:kern w:val="0"/>
                      <w14:ligatures w14:val="none"/>
                    </w:rPr>
                    <w:t>“</w:t>
                  </w:r>
                  <w:r>
                    <w:rPr>
                      <w:rFonts w:ascii="微软雅黑" w:hAnsi="微软雅黑" w:eastAsia="微软雅黑" w:cs="微软雅黑"/>
                      <w:kern w:val="0"/>
                      <w14:ligatures w14:val="none"/>
                    </w:rPr>
                    <w:t>部门印章</w:t>
                  </w:r>
                  <w:r>
                    <w:rPr>
                      <w:rFonts w:ascii="Arial" w:hAnsi="Arial" w:eastAsia="Times New Roman" w:cs="Arial"/>
                      <w:kern w:val="0"/>
                      <w14:ligatures w14:val="none"/>
                    </w:rPr>
                    <w:t>”</w:t>
                  </w:r>
                  <w:r>
                    <w:rPr>
                      <w:rFonts w:ascii="微软雅黑" w:hAnsi="微软雅黑" w:eastAsia="微软雅黑" w:cs="微软雅黑"/>
                      <w:kern w:val="0"/>
                      <w14:ligatures w14:val="none"/>
                    </w:rPr>
                    <w:t>一致。</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3</w:t>
                  </w:r>
                  <w:r>
                    <w:rPr>
                      <w:rFonts w:ascii="微软雅黑" w:hAnsi="微软雅黑" w:eastAsia="微软雅黑" w:cs="微软雅黑"/>
                      <w:kern w:val="0"/>
                      <w14:ligatures w14:val="none"/>
                    </w:rPr>
                    <w:t>、本指令所填账户资料须为</w:t>
                  </w:r>
                  <w:r>
                    <w:rPr>
                      <w:rFonts w:ascii="Arial" w:hAnsi="Arial" w:eastAsia="Times New Roman" w:cs="Arial"/>
                      <w:kern w:val="0"/>
                      <w14:ligatures w14:val="none"/>
                    </w:rPr>
                    <w:t>“</w:t>
                  </w:r>
                  <w:r>
                    <w:rPr>
                      <w:rFonts w:ascii="微软雅黑" w:hAnsi="微软雅黑" w:eastAsia="微软雅黑" w:cs="微软雅黑"/>
                      <w:kern w:val="0"/>
                      <w14:ligatures w14:val="none"/>
                    </w:rPr>
                    <w:t>资金账户信息表</w:t>
                  </w:r>
                  <w:r>
                    <w:rPr>
                      <w:rFonts w:ascii="Arial" w:hAnsi="Arial" w:eastAsia="Times New Roman" w:cs="Arial"/>
                      <w:kern w:val="0"/>
                      <w14:ligatures w14:val="none"/>
                    </w:rPr>
                    <w:t>”</w:t>
                  </w:r>
                  <w:r>
                    <w:rPr>
                      <w:rFonts w:ascii="微软雅黑" w:hAnsi="微软雅黑" w:eastAsia="微软雅黑" w:cs="微软雅黑"/>
                      <w:kern w:val="0"/>
                      <w14:ligatures w14:val="none"/>
                    </w:rPr>
                    <w:t>中所填的指定账户。</w:t>
                  </w:r>
                </w:p>
                <w:p>
                  <w:pPr>
                    <w:spacing w:before="100" w:beforeAutospacing="1" w:after="100" w:afterAutospacing="1" w:line="315" w:lineRule="atLeast"/>
                    <w:ind w:left="360" w:hanging="360"/>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4</w:t>
                  </w:r>
                  <w:r>
                    <w:rPr>
                      <w:rFonts w:ascii="微软雅黑" w:hAnsi="微软雅黑" w:eastAsia="微软雅黑" w:cs="微软雅黑"/>
                      <w:kern w:val="0"/>
                      <w14:ligatures w14:val="none"/>
                    </w:rPr>
                    <w:t>、本指令一式两份。一份以传真方式提交交易中心清算部，一份由市场成员留存。传真电话</w:t>
                  </w:r>
                  <w:r>
                    <w:rPr>
                      <w:rFonts w:ascii="微软雅黑" w:hAnsi="微软雅黑" w:eastAsia="微软雅黑" w:cs="微软雅黑"/>
                      <w:color w:val="000000"/>
                      <w:kern w:val="0"/>
                      <w14:ligatures w14:val="none"/>
                    </w:rPr>
                    <w:t>：</w:t>
                  </w:r>
                  <w:r>
                    <w:rPr>
                      <w:rFonts w:ascii="Arial" w:hAnsi="Arial" w:eastAsia="Times New Roman" w:cs="Arial"/>
                      <w:color w:val="000000"/>
                      <w:kern w:val="0"/>
                      <w:lang w:val="en-US"/>
                      <w14:ligatures w14:val="none"/>
                    </w:rPr>
                    <w:t>021-63298883</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Arial" w:hAnsi="Arial" w:eastAsia="Times New Roman" w:cs="Arial"/>
                      <w:kern w:val="0"/>
                      <w:sz w:val="28"/>
                      <w:szCs w:val="28"/>
                      <w:lang w:val="en-US"/>
                      <w14:ligatures w14:val="none"/>
                    </w:rPr>
                    <w:t> </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Arial" w:hAnsi="Arial" w:eastAsia="Times New Roman" w:cs="Arial"/>
                      <w:kern w:val="0"/>
                      <w:sz w:val="28"/>
                      <w:szCs w:val="28"/>
                      <w:lang w:val="en-US"/>
                      <w14:ligatures w14:val="none"/>
                    </w:rPr>
                    <w:t> </w:t>
                  </w:r>
                </w:p>
                <w:p>
                  <w:pPr>
                    <w:spacing w:beforeAutospacing="1" w:afterAutospacing="1"/>
                    <w:rPr>
                      <w:rFonts w:ascii="Times New Roman" w:hAnsi="Times New Roman" w:eastAsia="Times New Roman" w:cs="Times New Roman"/>
                      <w:kern w:val="0"/>
                      <w14:ligatures w14:val="none"/>
                    </w:rPr>
                  </w:pPr>
                  <w:r>
                    <w:rPr>
                      <w:rFonts w:ascii="Arial" w:hAnsi="Arial" w:eastAsia="Times New Roman" w:cs="Arial"/>
                      <w:kern w:val="0"/>
                      <w:sz w:val="28"/>
                      <w:szCs w:val="28"/>
                      <w:lang w:val="en-US"/>
                      <w14:ligatures w14:val="none"/>
                    </w:rPr>
                    <w:br w:type="textWrapping" w:clear="all"/>
                  </w:r>
                </w:p>
                <w:p>
                  <w:pPr>
                    <w:spacing w:before="100" w:beforeAutospacing="1" w:after="100" w:afterAutospacing="1" w:line="315" w:lineRule="atLeast"/>
                    <w:rPr>
                      <w:rFonts w:ascii="Times New Roman" w:hAnsi="Times New Roman" w:eastAsia="Times New Roman" w:cs="Times New Roman"/>
                      <w:kern w:val="0"/>
                      <w14:ligatures w14:val="none"/>
                    </w:rPr>
                  </w:pPr>
                  <w:r>
                    <w:rPr>
                      <w:rFonts w:ascii="微软雅黑" w:hAnsi="微软雅黑" w:eastAsia="微软雅黑" w:cs="微软雅黑"/>
                      <w:kern w:val="0"/>
                      <w:sz w:val="28"/>
                      <w:szCs w:val="28"/>
                      <w14:ligatures w14:val="none"/>
                    </w:rPr>
                    <w:t>附件</w:t>
                  </w:r>
                  <w:r>
                    <w:rPr>
                      <w:rFonts w:ascii="Arial" w:hAnsi="Arial" w:eastAsia="Times New Roman" w:cs="Arial"/>
                      <w:kern w:val="0"/>
                      <w:sz w:val="28"/>
                      <w:szCs w:val="28"/>
                      <w:lang w:val="en-US"/>
                      <w14:ligatures w14:val="none"/>
                    </w:rPr>
                    <w:t>5</w:t>
                  </w:r>
                  <w:r>
                    <w:rPr>
                      <w:rFonts w:ascii="微软雅黑" w:hAnsi="微软雅黑" w:eastAsia="微软雅黑" w:cs="微软雅黑"/>
                      <w:kern w:val="0"/>
                      <w:sz w:val="28"/>
                      <w:szCs w:val="28"/>
                      <w14:ligatures w14:val="none"/>
                    </w:rPr>
                    <w:t>：</w:t>
                  </w:r>
                </w:p>
                <w:p>
                  <w:pPr>
                    <w:spacing w:before="100" w:beforeAutospacing="1" w:after="100" w:afterAutospacing="1" w:line="315" w:lineRule="atLeast"/>
                    <w:jc w:val="center"/>
                    <w:rPr>
                      <w:rFonts w:ascii="Times New Roman" w:hAnsi="Times New Roman" w:eastAsia="Times New Roman" w:cs="Times New Roman"/>
                      <w:kern w:val="0"/>
                      <w14:ligatures w14:val="none"/>
                    </w:rPr>
                  </w:pPr>
                  <w:r>
                    <w:rPr>
                      <w:rFonts w:ascii="微软雅黑" w:hAnsi="微软雅黑" w:eastAsia="微软雅黑" w:cs="微软雅黑"/>
                      <w:b/>
                      <w:bCs/>
                      <w:kern w:val="0"/>
                      <w:sz w:val="36"/>
                      <w:szCs w:val="36"/>
                      <w14:ligatures w14:val="none"/>
                    </w:rPr>
                    <w:t>债券远期交易保证金账户销户申请</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Arial" w:hAnsi="Arial" w:eastAsia="Times New Roman" w:cs="Arial"/>
                      <w:b/>
                      <w:bCs/>
                      <w:kern w:val="0"/>
                      <w:sz w:val="28"/>
                      <w:szCs w:val="28"/>
                      <w:lang w:val="en-US"/>
                      <w14:ligatures w14:val="none"/>
                    </w:rPr>
                    <w:t> </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微软雅黑" w:hAnsi="微软雅黑" w:eastAsia="微软雅黑" w:cs="微软雅黑"/>
                      <w:kern w:val="0"/>
                      <w14:ligatures w14:val="none"/>
                    </w:rPr>
                    <w:t>全国银行间同业拆借中心：</w:t>
                  </w:r>
                </w:p>
                <w:p>
                  <w:pPr>
                    <w:spacing w:before="100" w:beforeAutospacing="1" w:after="100" w:afterAutospacing="1" w:line="315" w:lineRule="atLeast"/>
                    <w:ind w:firstLine="480"/>
                    <w:rPr>
                      <w:rFonts w:ascii="Times New Roman" w:hAnsi="Times New Roman" w:eastAsia="Times New Roman" w:cs="Times New Roman"/>
                      <w:kern w:val="0"/>
                      <w14:ligatures w14:val="none"/>
                    </w:rPr>
                  </w:pPr>
                  <w:r>
                    <w:rPr>
                      <w:rFonts w:ascii="微软雅黑" w:hAnsi="微软雅黑" w:eastAsia="微软雅黑" w:cs="微软雅黑"/>
                      <w:kern w:val="0"/>
                      <w14:ligatures w14:val="none"/>
                    </w:rPr>
                    <w:t>我单位申请注销在你中心开立的债券远期交易保证金账户，请你中心收到申请后办理相关的销户手续。</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微软雅黑" w:hAnsi="微软雅黑" w:eastAsia="微软雅黑" w:cs="微软雅黑"/>
                      <w:kern w:val="0"/>
                      <w14:ligatures w14:val="none"/>
                    </w:rPr>
                    <w:t>户名：</w:t>
                  </w:r>
                  <w:r>
                    <w:rPr>
                      <w:rFonts w:ascii="Arial" w:hAnsi="Arial" w:eastAsia="Times New Roman" w:cs="Arial"/>
                      <w:kern w:val="0"/>
                      <w:lang w:val="en-US"/>
                      <w14:ligatures w14:val="none"/>
                    </w:rPr>
                    <w:t>                  </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微软雅黑" w:hAnsi="微软雅黑" w:eastAsia="微软雅黑" w:cs="微软雅黑"/>
                      <w:kern w:val="0"/>
                      <w14:ligatures w14:val="none"/>
                    </w:rPr>
                    <w:t>账号：</w:t>
                  </w:r>
                </w:p>
                <w:p>
                  <w:pPr>
                    <w:spacing w:before="100" w:beforeAutospacing="1" w:after="100" w:afterAutospacing="1" w:line="315" w:lineRule="atLeast"/>
                    <w:ind w:firstLine="480"/>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 </w:t>
                  </w:r>
                </w:p>
                <w:p>
                  <w:pPr>
                    <w:spacing w:before="100" w:beforeAutospacing="1" w:after="100" w:afterAutospacing="1" w:line="315" w:lineRule="atLeast"/>
                    <w:ind w:firstLine="612"/>
                    <w:rPr>
                      <w:rFonts w:ascii="Times New Roman" w:hAnsi="Times New Roman" w:eastAsia="Times New Roman" w:cs="Times New Roman"/>
                      <w:kern w:val="0"/>
                      <w14:ligatures w14:val="none"/>
                    </w:rPr>
                  </w:pPr>
                  <w:r>
                    <w:rPr>
                      <w:rFonts w:ascii="微软雅黑" w:hAnsi="微软雅黑" w:eastAsia="微软雅黑" w:cs="微软雅黑"/>
                      <w:kern w:val="0"/>
                      <w14:ligatures w14:val="none"/>
                    </w:rPr>
                    <w:t>特此申请。</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 </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 </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微软雅黑" w:hAnsi="微软雅黑" w:eastAsia="微软雅黑" w:cs="微软雅黑"/>
                      <w:kern w:val="0"/>
                      <w14:ligatures w14:val="none"/>
                    </w:rPr>
                    <w:t>申请单位全称：</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微软雅黑" w:hAnsi="微软雅黑" w:eastAsia="微软雅黑" w:cs="微软雅黑"/>
                      <w:kern w:val="0"/>
                      <w14:ligatures w14:val="none"/>
                    </w:rPr>
                    <w:t>经办人：</w:t>
                  </w:r>
                  <w:r>
                    <w:rPr>
                      <w:rFonts w:ascii="Arial" w:hAnsi="Arial" w:eastAsia="Times New Roman" w:cs="Arial"/>
                      <w:kern w:val="0"/>
                      <w:lang w:val="en-US"/>
                      <w14:ligatures w14:val="none"/>
                    </w:rPr>
                    <w:t>                            </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微软雅黑" w:hAnsi="微软雅黑" w:eastAsia="微软雅黑" w:cs="微软雅黑"/>
                      <w:kern w:val="0"/>
                      <w14:ligatures w14:val="none"/>
                    </w:rPr>
                    <w:t>联系电话：</w:t>
                  </w:r>
                  <w:r>
                    <w:rPr>
                      <w:rFonts w:ascii="Arial" w:hAnsi="Arial" w:eastAsia="Times New Roman" w:cs="Arial"/>
                      <w:kern w:val="0"/>
                      <w:lang w:val="en-US"/>
                      <w14:ligatures w14:val="none"/>
                    </w:rPr>
                    <w:t>                          </w:t>
                  </w:r>
                  <w:r>
                    <w:rPr>
                      <w:rFonts w:ascii="微软雅黑" w:hAnsi="微软雅黑" w:eastAsia="微软雅黑" w:cs="微软雅黑"/>
                      <w:kern w:val="0"/>
                      <w14:ligatures w14:val="none"/>
                    </w:rPr>
                    <w:t>手机：</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微软雅黑" w:hAnsi="微软雅黑" w:eastAsia="微软雅黑" w:cs="微软雅黑"/>
                      <w:kern w:val="0"/>
                      <w14:ligatures w14:val="none"/>
                    </w:rPr>
                    <w:t>部门印章：</w:t>
                  </w:r>
                </w:p>
                <w:p>
                  <w:pPr>
                    <w:spacing w:before="100" w:beforeAutospacing="1" w:after="100" w:afterAutospacing="1" w:line="315" w:lineRule="atLeast"/>
                    <w:ind w:left="5880" w:firstLine="420"/>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 </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微软雅黑" w:hAnsi="微软雅黑" w:eastAsia="微软雅黑" w:cs="微软雅黑"/>
                      <w:kern w:val="0"/>
                      <w14:ligatures w14:val="none"/>
                    </w:rPr>
                    <w:t>日期：</w:t>
                  </w:r>
                  <w:r>
                    <w:rPr>
                      <w:rFonts w:ascii="Arial" w:hAnsi="Arial" w:eastAsia="Times New Roman" w:cs="Arial"/>
                      <w:kern w:val="0"/>
                      <w:lang w:val="en-US"/>
                      <w14:ligatures w14:val="none"/>
                    </w:rPr>
                    <w:t>        </w:t>
                  </w:r>
                  <w:r>
                    <w:rPr>
                      <w:rFonts w:ascii="微软雅黑" w:hAnsi="微软雅黑" w:eastAsia="微软雅黑" w:cs="微软雅黑"/>
                      <w:kern w:val="0"/>
                      <w14:ligatures w14:val="none"/>
                    </w:rPr>
                    <w:t>年</w:t>
                  </w:r>
                  <w:r>
                    <w:rPr>
                      <w:rFonts w:ascii="Arial" w:hAnsi="Arial" w:eastAsia="Times New Roman" w:cs="Arial"/>
                      <w:kern w:val="0"/>
                      <w:lang w:val="en-US"/>
                      <w14:ligatures w14:val="none"/>
                    </w:rPr>
                    <w:t>    </w:t>
                  </w:r>
                  <w:r>
                    <w:rPr>
                      <w:rFonts w:ascii="微软雅黑" w:hAnsi="微软雅黑" w:eastAsia="微软雅黑" w:cs="微软雅黑"/>
                      <w:kern w:val="0"/>
                      <w14:ligatures w14:val="none"/>
                    </w:rPr>
                    <w:t>月</w:t>
                  </w:r>
                  <w:r>
                    <w:rPr>
                      <w:rFonts w:ascii="Arial" w:hAnsi="Arial" w:eastAsia="Times New Roman" w:cs="Arial"/>
                      <w:kern w:val="0"/>
                      <w:lang w:val="en-US"/>
                      <w14:ligatures w14:val="none"/>
                    </w:rPr>
                    <w:t>    </w:t>
                  </w:r>
                  <w:r>
                    <w:rPr>
                      <w:rFonts w:ascii="微软雅黑" w:hAnsi="微软雅黑" w:eastAsia="微软雅黑" w:cs="微软雅黑"/>
                      <w:kern w:val="0"/>
                      <w14:ligatures w14:val="none"/>
                    </w:rPr>
                    <w:t>日</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 </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微软雅黑" w:hAnsi="微软雅黑" w:eastAsia="微软雅黑" w:cs="微软雅黑"/>
                      <w:kern w:val="0"/>
                      <w14:ligatures w14:val="none"/>
                    </w:rPr>
                    <w:t>注：</w:t>
                  </w:r>
                </w:p>
                <w:p>
                  <w:pPr>
                    <w:spacing w:before="100" w:beforeAutospacing="1" w:after="100" w:afterAutospacing="1" w:line="315" w:lineRule="atLeast"/>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1</w:t>
                  </w:r>
                  <w:r>
                    <w:rPr>
                      <w:rFonts w:ascii="微软雅黑" w:hAnsi="微软雅黑" w:eastAsia="微软雅黑" w:cs="微软雅黑"/>
                      <w:kern w:val="0"/>
                      <w14:ligatures w14:val="none"/>
                    </w:rPr>
                    <w:t>、请用钢笔或签字笔填写，字迹与印章清晰。</w:t>
                  </w:r>
                </w:p>
                <w:p>
                  <w:pPr>
                    <w:spacing w:before="100" w:beforeAutospacing="1" w:after="100" w:afterAutospacing="1" w:line="315" w:lineRule="atLeast"/>
                    <w:ind w:left="360" w:hanging="360"/>
                    <w:rPr>
                      <w:rFonts w:ascii="Times New Roman" w:hAnsi="Times New Roman" w:eastAsia="Times New Roman" w:cs="Times New Roman"/>
                      <w:kern w:val="0"/>
                      <w14:ligatures w14:val="none"/>
                    </w:rPr>
                  </w:pPr>
                  <w:r>
                    <w:rPr>
                      <w:rFonts w:ascii="Arial" w:hAnsi="Arial" w:eastAsia="Times New Roman" w:cs="Arial"/>
                      <w:kern w:val="0"/>
                      <w:lang w:val="en-US"/>
                      <w14:ligatures w14:val="none"/>
                    </w:rPr>
                    <w:t>2</w:t>
                  </w:r>
                  <w:r>
                    <w:rPr>
                      <w:rFonts w:ascii="微软雅黑" w:hAnsi="微软雅黑" w:eastAsia="微软雅黑" w:cs="微软雅黑"/>
                      <w:kern w:val="0"/>
                      <w14:ligatures w14:val="none"/>
                    </w:rPr>
                    <w:t>、请邮寄至交易中心。邮寄地址：上海市中山东一路</w:t>
                  </w:r>
                  <w:r>
                    <w:rPr>
                      <w:rFonts w:ascii="Arial" w:hAnsi="Arial" w:eastAsia="Times New Roman" w:cs="Arial"/>
                      <w:kern w:val="0"/>
                      <w:lang w:val="en-US"/>
                      <w14:ligatures w14:val="none"/>
                    </w:rPr>
                    <w:t>15</w:t>
                  </w:r>
                  <w:r>
                    <w:rPr>
                      <w:rFonts w:ascii="微软雅黑" w:hAnsi="微软雅黑" w:eastAsia="微软雅黑" w:cs="微软雅黑"/>
                      <w:kern w:val="0"/>
                      <w14:ligatures w14:val="none"/>
                    </w:rPr>
                    <w:t>号全国银行间同业拆借中心清算部（</w:t>
                  </w:r>
                  <w:r>
                    <w:rPr>
                      <w:rFonts w:ascii="Arial" w:hAnsi="Arial" w:eastAsia="Times New Roman" w:cs="Arial"/>
                      <w:kern w:val="0"/>
                      <w:lang w:val="en-US"/>
                      <w14:ligatures w14:val="none"/>
                    </w:rPr>
                    <w:t>200002</w:t>
                  </w:r>
                  <w:r>
                    <w:rPr>
                      <w:rFonts w:ascii="微软雅黑" w:hAnsi="微软雅黑" w:eastAsia="微软雅黑" w:cs="微软雅黑"/>
                      <w:kern w:val="0"/>
                      <w14:ligatures w14:val="none"/>
                    </w:rPr>
                    <w:t>）</w:t>
                  </w:r>
                </w:p>
                <w:p>
                  <w:pPr>
                    <w:spacing w:before="100" w:beforeAutospacing="1" w:after="100" w:afterAutospacing="1" w:line="300" w:lineRule="atLeast"/>
                    <w:jc w:val="center"/>
                    <w:rPr>
                      <w:rFonts w:ascii="Times New Roman" w:hAnsi="Times New Roman" w:eastAsia="Times New Roman" w:cs="Times New Roman"/>
                      <w:kern w:val="0"/>
                      <w14:ligatures w14:val="none"/>
                    </w:rPr>
                  </w:pPr>
                  <w:r>
                    <w:rPr>
                      <w:rFonts w:ascii="Arial" w:hAnsi="Arial" w:eastAsia="Times New Roman" w:cs="Arial"/>
                      <w:color w:val="3C3C3C"/>
                      <w:kern w:val="0"/>
                      <w:sz w:val="18"/>
                      <w:szCs w:val="18"/>
                      <w:lang w:val="en-US"/>
                      <w14:ligatures w14:val="none"/>
                    </w:rPr>
                    <w:t> </w:t>
                  </w:r>
                </w:p>
                <w:p>
                  <w:pPr>
                    <w:spacing w:before="100" w:beforeAutospacing="1" w:after="100" w:afterAutospacing="1" w:line="300" w:lineRule="atLeast"/>
                    <w:rPr>
                      <w:rFonts w:ascii="Times New Roman" w:hAnsi="Times New Roman" w:eastAsia="Times New Roman" w:cs="Times New Roman"/>
                      <w:kern w:val="0"/>
                      <w14:ligatures w14:val="none"/>
                    </w:rPr>
                  </w:pPr>
                  <w:r>
                    <w:rPr>
                      <w:rFonts w:ascii="Times New Roman" w:hAnsi="Times New Roman" w:eastAsia="Times New Roman" w:cs="Times New Roman"/>
                      <w:kern w:val="0"/>
                      <w:lang w:val="en-US"/>
                      <w14:ligatures w14:val="none"/>
                    </w:rPr>
                    <w:t> </w:t>
                  </w:r>
                </w:p>
              </w:tc>
            </w:tr>
            <w:tr>
              <w:tblPrEx>
                <w:tblCellMar>
                  <w:top w:w="0" w:type="dxa"/>
                  <w:left w:w="0" w:type="dxa"/>
                  <w:bottom w:w="0" w:type="dxa"/>
                  <w:right w:w="0" w:type="dxa"/>
                </w:tblCellMar>
              </w:tblPrEx>
              <w:trPr>
                <w:trHeight w:val="1000" w:hRule="atLeast"/>
                <w:jc w:val="center"/>
              </w:trPr>
              <w:tc>
                <w:tcPr>
                  <w:tcW w:w="0" w:type="auto"/>
                  <w:vAlign w:val="center"/>
                </w:tcPr>
                <w:p>
                  <w:pP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w:t>
                  </w:r>
                </w:p>
              </w:tc>
            </w:tr>
          </w:tbl>
          <w:p>
            <w:pPr>
              <w:rPr>
                <w:rFonts w:ascii="Times New Roman" w:hAnsi="Times New Roman" w:eastAsia="Times New Roman" w:cs="Times New Roman"/>
                <w:kern w:val="0"/>
                <w14:ligatures w14:val="none"/>
              </w:rPr>
            </w:pPr>
          </w:p>
        </w:tc>
      </w:tr>
    </w:tbl>
    <w:p>
      <w:bookmarkStart w:id="0" w:name="_GoBack"/>
      <w:bookmarkEnd w:id="0"/>
    </w:p>
    <w:sectPr>
      <w:pgSz w:w="12240" w:h="15840"/>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5B4C"/>
    <w:rsid w:val="000265B7"/>
    <w:rsid w:val="00C420CC"/>
    <w:rsid w:val="00F15B4C"/>
    <w:rsid w:val="030F5DB0"/>
    <w:rsid w:val="03E66AAE"/>
    <w:rsid w:val="5F2A4060"/>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kern w:val="2"/>
      <w:sz w:val="24"/>
      <w:szCs w:val="24"/>
      <w:lang w:val="zh-CN" w:eastAsia="zh-CN" w:bidi="ar-SA"/>
      <w14:ligatures w14:val="standardContextual"/>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character" w:styleId="4">
    <w:name w:val="Hyperlink"/>
    <w:basedOn w:val="3"/>
    <w:semiHidden/>
    <w:unhideWhenUsed/>
    <w:uiPriority w:val="99"/>
    <w:rPr>
      <w:color w:val="0000FF"/>
      <w:u w:val="single"/>
    </w:rPr>
  </w:style>
  <w:style w:type="character" w:customStyle="1" w:styleId="5">
    <w:name w:val="text-support"/>
    <w:basedOn w:val="3"/>
    <w:uiPriority w:val="0"/>
  </w:style>
  <w:style w:type="character" w:customStyle="1" w:styleId="6">
    <w:name w:val="font-control"/>
    <w:basedOn w:val="3"/>
    <w:uiPriority w:val="0"/>
  </w:style>
  <w:style w:type="character" w:customStyle="1" w:styleId="7">
    <w:name w:val="grame"/>
    <w:basedOn w:val="3"/>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822</Words>
  <Characters>4687</Characters>
  <Lines>39</Lines>
  <Paragraphs>10</Paragraphs>
  <TotalTime>0</TotalTime>
  <ScaleCrop>false</ScaleCrop>
  <LinksUpToDate>false</LinksUpToDate>
  <CharactersWithSpaces>5499</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2023-11-07T09:38:00Z</dcterms:created>
  <dc:creator>刘强Andrew Lau</dc:creator>
  <cp:lastModifiedBy>Jiangaiying</cp:lastModifiedBy>
  <dcterms:modified xsi:type="dcterms:W3CDTF">2023-12-27T10:45:42Z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576028A20ACF4C41ACE9D07ABA964235</vt:lpwstr>
  </property>
</Properties>
</file>