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A72134" w14:textId="77777777" w:rsidR="00491941" w:rsidRPr="00E0449D" w:rsidRDefault="00000000" w:rsidP="00E0449D">
      <w:pPr>
        <w:jc w:val="center"/>
        <w:rPr>
          <w:b/>
          <w:bCs/>
          <w:sz w:val="36"/>
          <w:szCs w:val="36"/>
        </w:rPr>
      </w:pPr>
      <w:r w:rsidRPr="00E0449D">
        <w:rPr>
          <w:b/>
          <w:bCs/>
          <w:sz w:val="36"/>
          <w:szCs w:val="36"/>
        </w:rPr>
        <w:t>海外</w:t>
      </w:r>
      <w:r w:rsidRPr="00E0449D">
        <w:rPr>
          <w:b/>
          <w:bCs/>
          <w:sz w:val="36"/>
          <w:szCs w:val="36"/>
        </w:rPr>
        <w:t>ETF</w:t>
      </w:r>
      <w:r w:rsidRPr="00E0449D">
        <w:rPr>
          <w:b/>
          <w:bCs/>
          <w:sz w:val="36"/>
          <w:szCs w:val="36"/>
        </w:rPr>
        <w:t>期权及衍生策略产品研究</w:t>
      </w:r>
    </w:p>
    <w:p w14:paraId="3CB19165" w14:textId="77777777" w:rsidR="00491941" w:rsidRDefault="00000000" w:rsidP="00013926">
      <w:pPr>
        <w:pStyle w:val="1"/>
        <w:jc w:val="center"/>
      </w:pPr>
      <w:r>
        <w:t>摘要</w:t>
      </w:r>
    </w:p>
    <w:p w14:paraId="0E24300E" w14:textId="704DE4B9" w:rsidR="00491941" w:rsidRDefault="00491941" w:rsidP="00013926">
      <w:pPr>
        <w:ind w:firstLine="0"/>
        <w:rPr>
          <w:rFonts w:hint="eastAsia"/>
        </w:rPr>
      </w:pPr>
    </w:p>
    <w:p w14:paraId="1D5445EC" w14:textId="77777777" w:rsidR="00491941" w:rsidRPr="00E0449D" w:rsidRDefault="00000000" w:rsidP="00E0449D">
      <w:pPr>
        <w:pStyle w:val="1"/>
      </w:pPr>
      <w:r w:rsidRPr="00E0449D">
        <w:t>一、</w:t>
      </w:r>
      <w:r w:rsidR="00205CBF" w:rsidRPr="00E0449D">
        <w:t>引言</w:t>
      </w:r>
    </w:p>
    <w:p w14:paraId="450B25D8" w14:textId="77777777" w:rsidR="00E0449D" w:rsidRPr="00E0449D" w:rsidRDefault="00000000" w:rsidP="00D804D8">
      <w:pPr>
        <w:pStyle w:val="21"/>
      </w:pPr>
      <w:r w:rsidRPr="00E0449D">
        <w:t>1.1</w:t>
      </w:r>
      <w:r w:rsidRPr="00E0449D">
        <w:t>市场发展现状及历史梳理</w:t>
      </w:r>
    </w:p>
    <w:p w14:paraId="57B7AD04" w14:textId="77777777" w:rsidR="00013926" w:rsidRDefault="000D3E67" w:rsidP="00013926">
      <w:r w:rsidRPr="000D3E67">
        <w:t>总体来看，全球衍生策略产品市场已经从早期以交易工具和策略指数建设为主的探索阶段，转向以</w:t>
      </w:r>
      <w:r w:rsidRPr="000D3E67">
        <w:t>ETF</w:t>
      </w:r>
      <w:r w:rsidRPr="000D3E67">
        <w:t>、</w:t>
      </w:r>
      <w:r w:rsidRPr="000D3E67">
        <w:t>ETN</w:t>
      </w:r>
      <w:r w:rsidRPr="000D3E67">
        <w:t>等交易所交易产品（</w:t>
      </w:r>
      <w:r w:rsidRPr="000D3E67">
        <w:t>ETP</w:t>
      </w:r>
      <w:r w:rsidRPr="000D3E67">
        <w:t>）为载体，以收益增强、风险缓冲、结果导向型收益为主要形态的产品化扩张阶段</w:t>
      </w:r>
      <w:r w:rsidR="00013926" w:rsidRPr="00013926">
        <w:t>。</w:t>
      </w:r>
    </w:p>
    <w:p w14:paraId="3C755702" w14:textId="77777777" w:rsidR="000D3E67" w:rsidRDefault="000D3E67" w:rsidP="000D3E67">
      <w:r w:rsidRPr="000D3E67">
        <w:t>早期，标准化上市期权、</w:t>
      </w:r>
      <w:r w:rsidRPr="000D3E67">
        <w:t>ETF</w:t>
      </w:r>
      <w:r w:rsidRPr="000D3E67">
        <w:t>交易机制以及灵活执行期权（</w:t>
      </w:r>
      <w:r w:rsidRPr="000D3E67">
        <w:t>FLEX Options</w:t>
      </w:r>
      <w:r w:rsidRPr="000D3E67">
        <w:t>）为非线性的收益结构产品化奠定了制度与工具基础。在此之上，芝加哥期权交易所（</w:t>
      </w:r>
      <w:proofErr w:type="spellStart"/>
      <w:r w:rsidRPr="000D3E67">
        <w:t>Cboe</w:t>
      </w:r>
      <w:proofErr w:type="spellEnd"/>
      <w:r w:rsidRPr="000D3E67">
        <w:t>）于</w:t>
      </w:r>
      <w:r w:rsidRPr="000D3E67">
        <w:t>2002</w:t>
      </w:r>
      <w:r w:rsidRPr="000D3E67">
        <w:t>年推出的</w:t>
      </w:r>
      <w:r w:rsidRPr="000D3E67">
        <w:t>BXM</w:t>
      </w:r>
      <w:r w:rsidRPr="000D3E67">
        <w:t>等备兑看涨期权策略（</w:t>
      </w:r>
      <w:r w:rsidRPr="000D3E67">
        <w:t>buy-write strategy</w:t>
      </w:r>
      <w:r w:rsidRPr="000D3E67">
        <w:t>，亦称</w:t>
      </w:r>
      <w:r w:rsidRPr="000D3E67">
        <w:t>covered call</w:t>
      </w:r>
      <w:r w:rsidRPr="000D3E67">
        <w:t>）指数，率先将</w:t>
      </w:r>
      <w:r w:rsidRPr="000D3E67">
        <w:t>“</w:t>
      </w:r>
      <w:r w:rsidRPr="000D3E67">
        <w:t>持有现货指数、同时卖出看涨期权</w:t>
      </w:r>
      <w:r w:rsidRPr="000D3E67">
        <w:t>”</w:t>
      </w:r>
      <w:r w:rsidRPr="000D3E67">
        <w:t>的操作路径纳入标准化框架，使得期权策略具备了可跟踪、可复制、可产品化的条件。随后，</w:t>
      </w:r>
      <w:r w:rsidRPr="000D3E67">
        <w:t>PBP</w:t>
      </w:r>
      <w:r w:rsidRPr="000D3E67">
        <w:t>、</w:t>
      </w:r>
      <w:r w:rsidRPr="000D3E67">
        <w:t>QYLD</w:t>
      </w:r>
      <w:r w:rsidRPr="000D3E67">
        <w:t>等美国上市产品，以及加拿大市场的一系列备兑看涨期权</w:t>
      </w:r>
      <w:r w:rsidRPr="000D3E67">
        <w:t>ETF</w:t>
      </w:r>
      <w:r w:rsidRPr="000D3E67">
        <w:t>相继问世，正式将备兑策略装入</w:t>
      </w:r>
      <w:r w:rsidRPr="000D3E67">
        <w:t>ETF</w:t>
      </w:r>
      <w:r w:rsidRPr="000D3E67">
        <w:t>结构。此后，杠杆与反向</w:t>
      </w:r>
      <w:r w:rsidRPr="000D3E67">
        <w:t>ETF</w:t>
      </w:r>
      <w:r w:rsidRPr="000D3E67">
        <w:t>、波动率指数（</w:t>
      </w:r>
      <w:r w:rsidRPr="000D3E67">
        <w:t>VIX</w:t>
      </w:r>
      <w:r w:rsidRPr="000D3E67">
        <w:t>）相关</w:t>
      </w:r>
      <w:r w:rsidRPr="000D3E67">
        <w:t>ETP</w:t>
      </w:r>
      <w:r w:rsidRPr="000D3E67">
        <w:t>，以及目标结果</w:t>
      </w:r>
      <w:r w:rsidRPr="000D3E67">
        <w:t>ETF</w:t>
      </w:r>
      <w:r w:rsidRPr="000D3E67">
        <w:t>（</w:t>
      </w:r>
      <w:r w:rsidRPr="000D3E67">
        <w:t>Defined Outcome ETF</w:t>
      </w:r>
      <w:r w:rsidRPr="000D3E67">
        <w:t>）等产品的涌现，进一步拓宽了衍生策略产品的边界，使原本多由机构账户、结构化票据和场外衍生品承载的期权策略，逐步迁移至</w:t>
      </w:r>
      <w:r w:rsidRPr="000D3E67">
        <w:t>ETF</w:t>
      </w:r>
      <w:r w:rsidRPr="000D3E67">
        <w:t>、</w:t>
      </w:r>
      <w:r w:rsidRPr="000D3E67">
        <w:t>ETN</w:t>
      </w:r>
      <w:r w:rsidRPr="000D3E67">
        <w:t>等</w:t>
      </w:r>
      <w:r w:rsidRPr="000D3E67">
        <w:t>ETP</w:t>
      </w:r>
      <w:r w:rsidRPr="000D3E67">
        <w:t>架构之中。</w:t>
      </w:r>
      <w:r w:rsidRPr="000D3E67">
        <w:t>2018</w:t>
      </w:r>
      <w:r w:rsidRPr="000D3E67">
        <w:t>年后，</w:t>
      </w:r>
      <w:r w:rsidRPr="000D3E67">
        <w:t>FLEX Options</w:t>
      </w:r>
      <w:r w:rsidRPr="000D3E67">
        <w:t>与</w:t>
      </w:r>
      <w:r w:rsidRPr="000D3E67">
        <w:t>ETF</w:t>
      </w:r>
      <w:r w:rsidRPr="000D3E67">
        <w:t>结构的深度融合，推动以缓冲型</w:t>
      </w:r>
      <w:r w:rsidRPr="000D3E67">
        <w:t>ETF</w:t>
      </w:r>
      <w:r w:rsidRPr="000D3E67">
        <w:t>（</w:t>
      </w:r>
      <w:r w:rsidRPr="000D3E67">
        <w:t>Buffer ETF</w:t>
      </w:r>
      <w:r w:rsidRPr="000D3E67">
        <w:t>）为代表的目标结果</w:t>
      </w:r>
      <w:r w:rsidRPr="000D3E67">
        <w:t>ETF</w:t>
      </w:r>
      <w:r w:rsidRPr="000D3E67">
        <w:t>产品实现快速增长。</w:t>
      </w:r>
      <w:r w:rsidRPr="000D3E67">
        <w:t>2020</w:t>
      </w:r>
      <w:r w:rsidRPr="000D3E67">
        <w:t>年以来，以</w:t>
      </w:r>
      <w:r w:rsidRPr="000D3E67">
        <w:t>JEPI</w:t>
      </w:r>
      <w:r w:rsidRPr="000D3E67">
        <w:t>、</w:t>
      </w:r>
      <w:r w:rsidRPr="000D3E67">
        <w:t>JEPQ</w:t>
      </w:r>
      <w:r w:rsidRPr="000D3E67">
        <w:t>为代表的主动管理型期权收益</w:t>
      </w:r>
      <w:r w:rsidRPr="000D3E67">
        <w:t>ETF</w:t>
      </w:r>
      <w:r>
        <w:rPr>
          <w:rFonts w:hint="eastAsia"/>
        </w:rPr>
        <w:t>的规模</w:t>
      </w:r>
      <w:r w:rsidRPr="000D3E67">
        <w:t>亦迅速</w:t>
      </w:r>
      <w:r>
        <w:rPr>
          <w:rFonts w:hint="eastAsia"/>
        </w:rPr>
        <w:t>扩张。</w:t>
      </w:r>
    </w:p>
    <w:p w14:paraId="7C97B86C" w14:textId="4C33645B" w:rsidR="00013926" w:rsidRDefault="00586AC2" w:rsidP="000D3E67">
      <w:r w:rsidRPr="00586AC2">
        <w:t>从监管环境看，美国市场方面，</w:t>
      </w:r>
      <w:r w:rsidRPr="00586AC2">
        <w:t>2019</w:t>
      </w:r>
      <w:r w:rsidRPr="00586AC2">
        <w:t>年推出的</w:t>
      </w:r>
      <w:r w:rsidRPr="00586AC2">
        <w:t>Rule 6c-11</w:t>
      </w:r>
      <w:r w:rsidRPr="00586AC2">
        <w:t>降低了符合条件的</w:t>
      </w:r>
      <w:r w:rsidRPr="00586AC2">
        <w:t>ETF</w:t>
      </w:r>
      <w:r w:rsidRPr="00586AC2">
        <w:t>发行与上市的制度成本；</w:t>
      </w:r>
      <w:r w:rsidRPr="00586AC2">
        <w:t>2020</w:t>
      </w:r>
      <w:r w:rsidRPr="00586AC2">
        <w:t>年</w:t>
      </w:r>
      <w:r w:rsidRPr="00586AC2">
        <w:t>10</w:t>
      </w:r>
      <w:r w:rsidRPr="00586AC2">
        <w:t>月通过的</w:t>
      </w:r>
      <w:r w:rsidRPr="00586AC2">
        <w:t>Rule 18f-4</w:t>
      </w:r>
      <w:r w:rsidRPr="00586AC2">
        <w:t>（</w:t>
      </w:r>
      <w:r w:rsidRPr="00586AC2">
        <w:t>2022</w:t>
      </w:r>
      <w:r w:rsidRPr="00586AC2">
        <w:t>年</w:t>
      </w:r>
      <w:r w:rsidRPr="00586AC2">
        <w:t>8</w:t>
      </w:r>
      <w:r w:rsidRPr="00586AC2">
        <w:t>月起全面执行）则为注册基金运用衍生品建立了更为统一的风险管理和杠杆约束框架。欧洲市场方面，依托</w:t>
      </w:r>
      <w:r w:rsidRPr="00586AC2">
        <w:t>UCITS</w:t>
      </w:r>
      <w:r w:rsidRPr="00586AC2">
        <w:t>指令、</w:t>
      </w:r>
      <w:r w:rsidRPr="00586AC2">
        <w:t>PRIIPs</w:t>
      </w:r>
      <w:r w:rsidRPr="00586AC2">
        <w:t>框架下的关键信息文件（</w:t>
      </w:r>
      <w:r w:rsidRPr="00586AC2">
        <w:t>KID</w:t>
      </w:r>
      <w:r w:rsidRPr="00586AC2">
        <w:t>）要求以及欧洲证券和市场管理局（</w:t>
      </w:r>
      <w:r w:rsidRPr="00586AC2">
        <w:t>ESMA</w:t>
      </w:r>
      <w:r w:rsidRPr="00586AC2">
        <w:t>）的风险计量规则，逐步形成了强调分散化投资、透明披露与投资者保护并重的产品发展路径。与之相比，中国境内市场近年来虽在</w:t>
      </w:r>
      <w:r w:rsidRPr="00586AC2">
        <w:t>ETF</w:t>
      </w:r>
      <w:r w:rsidRPr="00586AC2">
        <w:t>期权、股指期权等工具标的方面有所扩容，但尚未构建起类似海外市场的衍生策略产品体系，期权工具在当前阶段仍以风险管理和交易对冲功能为主</w:t>
      </w:r>
      <w:r w:rsidR="000D3E67" w:rsidRPr="000D3E67">
        <w:t>。</w:t>
      </w:r>
    </w:p>
    <w:p w14:paraId="638AF920" w14:textId="77777777" w:rsidR="00B905C3" w:rsidRPr="00DD782D" w:rsidRDefault="00000000" w:rsidP="00DD782D">
      <w:pPr>
        <w:pStyle w:val="affb"/>
      </w:pPr>
      <w:r w:rsidRPr="00DD782D">
        <w:t>表：全球</w:t>
      </w:r>
      <w:r w:rsidR="00DD782D" w:rsidRPr="00DD782D">
        <w:t>衍生策略产品</w:t>
      </w:r>
      <w:r w:rsidRPr="00DD782D">
        <w:t>发展里程碑</w:t>
      </w:r>
    </w:p>
    <w:tbl>
      <w:tblPr>
        <w:tblStyle w:val="aff1"/>
        <w:tblW w:w="5000" w:type="pct"/>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949"/>
        <w:gridCol w:w="1302"/>
        <w:gridCol w:w="3139"/>
        <w:gridCol w:w="1302"/>
        <w:gridCol w:w="3260"/>
      </w:tblGrid>
      <w:tr w:rsidR="00B905C3" w14:paraId="232664AF"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shd w:val="clear" w:color="auto" w:fill="F2F4F7"/>
            <w:tcMar>
              <w:top w:w="80" w:type="dxa"/>
              <w:left w:w="80" w:type="dxa"/>
              <w:bottom w:w="80" w:type="dxa"/>
              <w:right w:w="80" w:type="dxa"/>
            </w:tcMar>
            <w:vAlign w:val="center"/>
          </w:tcPr>
          <w:p w14:paraId="65841E0F" w14:textId="77777777" w:rsidR="00B905C3" w:rsidRDefault="00000000" w:rsidP="00E0449D">
            <w:pPr>
              <w:pStyle w:val="affc"/>
            </w:pPr>
            <w:proofErr w:type="spellStart"/>
            <w:r>
              <w:t>时间</w:t>
            </w:r>
            <w:proofErr w:type="spellEnd"/>
          </w:p>
        </w:tc>
        <w:tc>
          <w:tcPr>
            <w:tcW w:w="654" w:type="pct"/>
            <w:tcBorders>
              <w:top w:val="single" w:sz="4" w:space="0" w:color="BFBFBF"/>
              <w:left w:val="single" w:sz="4" w:space="0" w:color="BFBFBF"/>
              <w:bottom w:val="single" w:sz="4" w:space="0" w:color="BFBFBF"/>
              <w:right w:val="single" w:sz="4" w:space="0" w:color="BFBFBF"/>
            </w:tcBorders>
            <w:shd w:val="clear" w:color="auto" w:fill="F2F4F7"/>
            <w:tcMar>
              <w:top w:w="80" w:type="dxa"/>
              <w:left w:w="80" w:type="dxa"/>
              <w:bottom w:w="80" w:type="dxa"/>
              <w:right w:w="80" w:type="dxa"/>
            </w:tcMar>
            <w:vAlign w:val="center"/>
          </w:tcPr>
          <w:p w14:paraId="188212B3" w14:textId="77777777" w:rsidR="00B905C3" w:rsidRDefault="00000000" w:rsidP="00E0449D">
            <w:pPr>
              <w:pStyle w:val="affc"/>
            </w:pPr>
            <w:proofErr w:type="spellStart"/>
            <w:r>
              <w:t>地区或市场</w:t>
            </w:r>
            <w:proofErr w:type="spellEnd"/>
          </w:p>
        </w:tc>
        <w:tc>
          <w:tcPr>
            <w:tcW w:w="1577" w:type="pct"/>
            <w:tcBorders>
              <w:top w:val="single" w:sz="4" w:space="0" w:color="BFBFBF"/>
              <w:left w:val="single" w:sz="4" w:space="0" w:color="BFBFBF"/>
              <w:bottom w:val="single" w:sz="4" w:space="0" w:color="BFBFBF"/>
              <w:right w:val="single" w:sz="4" w:space="0" w:color="BFBFBF"/>
            </w:tcBorders>
            <w:shd w:val="clear" w:color="auto" w:fill="F2F4F7"/>
            <w:tcMar>
              <w:top w:w="80" w:type="dxa"/>
              <w:left w:w="80" w:type="dxa"/>
              <w:bottom w:w="80" w:type="dxa"/>
              <w:right w:w="80" w:type="dxa"/>
            </w:tcMar>
            <w:vAlign w:val="center"/>
          </w:tcPr>
          <w:p w14:paraId="51140A0F" w14:textId="77777777" w:rsidR="00B905C3" w:rsidRDefault="00000000" w:rsidP="00E0449D">
            <w:pPr>
              <w:pStyle w:val="affc"/>
            </w:pPr>
            <w:proofErr w:type="spellStart"/>
            <w:r>
              <w:t>标志性事件</w:t>
            </w:r>
            <w:proofErr w:type="spellEnd"/>
          </w:p>
        </w:tc>
        <w:tc>
          <w:tcPr>
            <w:tcW w:w="654" w:type="pct"/>
            <w:tcBorders>
              <w:top w:val="single" w:sz="4" w:space="0" w:color="BFBFBF"/>
              <w:left w:val="single" w:sz="4" w:space="0" w:color="BFBFBF"/>
              <w:bottom w:val="single" w:sz="4" w:space="0" w:color="BFBFBF"/>
              <w:right w:val="single" w:sz="4" w:space="0" w:color="BFBFBF"/>
            </w:tcBorders>
            <w:shd w:val="clear" w:color="auto" w:fill="F2F4F7"/>
            <w:tcMar>
              <w:top w:w="80" w:type="dxa"/>
              <w:left w:w="80" w:type="dxa"/>
              <w:bottom w:w="80" w:type="dxa"/>
              <w:right w:w="80" w:type="dxa"/>
            </w:tcMar>
            <w:vAlign w:val="center"/>
          </w:tcPr>
          <w:p w14:paraId="08D2C1A9" w14:textId="77777777" w:rsidR="00B905C3" w:rsidRDefault="00000000" w:rsidP="00E0449D">
            <w:pPr>
              <w:pStyle w:val="affc"/>
            </w:pPr>
            <w:proofErr w:type="spellStart"/>
            <w:r>
              <w:t>类型</w:t>
            </w:r>
            <w:proofErr w:type="spellEnd"/>
          </w:p>
        </w:tc>
        <w:tc>
          <w:tcPr>
            <w:tcW w:w="1639" w:type="pct"/>
            <w:tcBorders>
              <w:top w:val="single" w:sz="4" w:space="0" w:color="BFBFBF"/>
              <w:left w:val="single" w:sz="4" w:space="0" w:color="BFBFBF"/>
              <w:bottom w:val="single" w:sz="4" w:space="0" w:color="BFBFBF"/>
              <w:right w:val="single" w:sz="4" w:space="0" w:color="BFBFBF"/>
            </w:tcBorders>
            <w:shd w:val="clear" w:color="auto" w:fill="F2F4F7"/>
            <w:tcMar>
              <w:top w:w="80" w:type="dxa"/>
              <w:left w:w="80" w:type="dxa"/>
              <w:bottom w:w="80" w:type="dxa"/>
              <w:right w:w="80" w:type="dxa"/>
            </w:tcMar>
            <w:vAlign w:val="center"/>
          </w:tcPr>
          <w:p w14:paraId="185C2C91" w14:textId="77777777" w:rsidR="00B905C3" w:rsidRDefault="00000000" w:rsidP="00E0449D">
            <w:pPr>
              <w:pStyle w:val="affc"/>
            </w:pPr>
            <w:proofErr w:type="spellStart"/>
            <w:r>
              <w:t>产品含义</w:t>
            </w:r>
            <w:proofErr w:type="spellEnd"/>
          </w:p>
        </w:tc>
      </w:tr>
      <w:tr w:rsidR="00B905C3" w14:paraId="722B4AC7"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2F15549" w14:textId="77777777" w:rsidR="00B905C3" w:rsidRDefault="00000000" w:rsidP="00E0449D">
            <w:pPr>
              <w:pStyle w:val="affd"/>
            </w:pPr>
            <w:r>
              <w:t>1973</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F617E7A" w14:textId="77777777" w:rsidR="00B905C3" w:rsidRDefault="00000000" w:rsidP="00E0449D">
            <w:pPr>
              <w:pStyle w:val="affd"/>
            </w:pPr>
            <w:proofErr w:type="spellStart"/>
            <w:r>
              <w:t>美国</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A3DE78F" w14:textId="77777777" w:rsidR="00B905C3" w:rsidRDefault="00000000" w:rsidP="00E0449D">
            <w:pPr>
              <w:pStyle w:val="affd"/>
              <w:rPr>
                <w:lang w:eastAsia="zh-CN"/>
              </w:rPr>
            </w:pPr>
            <w:proofErr w:type="spellStart"/>
            <w:r>
              <w:rPr>
                <w:lang w:eastAsia="zh-CN"/>
              </w:rPr>
              <w:t>Cboe</w:t>
            </w:r>
            <w:proofErr w:type="spellEnd"/>
            <w:r>
              <w:rPr>
                <w:lang w:eastAsia="zh-CN"/>
              </w:rPr>
              <w:t>开始标准化上市期权交易</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3E93F99" w14:textId="77777777" w:rsidR="00B905C3" w:rsidRDefault="00000000" w:rsidP="00E0449D">
            <w:pPr>
              <w:pStyle w:val="affd"/>
            </w:pPr>
            <w:proofErr w:type="spellStart"/>
            <w:r>
              <w:t>工具端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639CAF2" w14:textId="77777777" w:rsidR="00B905C3" w:rsidRDefault="00000000" w:rsidP="00E0449D">
            <w:pPr>
              <w:pStyle w:val="affd"/>
              <w:rPr>
                <w:lang w:eastAsia="zh-CN"/>
              </w:rPr>
            </w:pPr>
            <w:r>
              <w:rPr>
                <w:lang w:eastAsia="zh-CN"/>
              </w:rPr>
              <w:t>标准化期权市场形成，为后续</w:t>
            </w:r>
            <w:r>
              <w:rPr>
                <w:lang w:eastAsia="zh-CN"/>
              </w:rPr>
              <w:t>ETF</w:t>
            </w:r>
            <w:r>
              <w:rPr>
                <w:lang w:eastAsia="zh-CN"/>
              </w:rPr>
              <w:t>期权和期权策略产品提供基础交易工具</w:t>
            </w:r>
          </w:p>
        </w:tc>
      </w:tr>
      <w:tr w:rsidR="00B905C3" w14:paraId="2FE778B2"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1E09C39" w14:textId="77777777" w:rsidR="00B905C3" w:rsidRDefault="00000000" w:rsidP="00E0449D">
            <w:pPr>
              <w:pStyle w:val="affd"/>
            </w:pPr>
            <w:r>
              <w:t>1993</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0D5E7CA" w14:textId="77777777" w:rsidR="00B905C3" w:rsidRDefault="00000000" w:rsidP="00E0449D">
            <w:pPr>
              <w:pStyle w:val="affd"/>
            </w:pPr>
            <w:proofErr w:type="spellStart"/>
            <w:r>
              <w:t>美国</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929E2E3" w14:textId="77777777" w:rsidR="00B905C3" w:rsidRDefault="00000000" w:rsidP="00E0449D">
            <w:pPr>
              <w:pStyle w:val="affd"/>
            </w:pPr>
            <w:proofErr w:type="spellStart"/>
            <w:r>
              <w:t>SPY</w:t>
            </w:r>
            <w:r>
              <w:t>发行；</w:t>
            </w:r>
            <w:r>
              <w:t>Cboe</w:t>
            </w:r>
            <w:r>
              <w:t>推出</w:t>
            </w:r>
            <w:r>
              <w:t>FLEX</w:t>
            </w:r>
            <w:proofErr w:type="spellEnd"/>
            <w:r>
              <w:t xml:space="preserve"> Options</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6F1F947" w14:textId="77777777" w:rsidR="00B905C3" w:rsidRDefault="00000000" w:rsidP="00E0449D">
            <w:pPr>
              <w:pStyle w:val="affd"/>
            </w:pPr>
            <w:proofErr w:type="spellStart"/>
            <w:r>
              <w:t>载体端与工具端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BF4F853" w14:textId="77777777" w:rsidR="00B905C3" w:rsidRDefault="00000000" w:rsidP="00E0449D">
            <w:pPr>
              <w:pStyle w:val="affd"/>
            </w:pPr>
            <w:proofErr w:type="spellStart"/>
            <w:r>
              <w:t>ETF</w:t>
            </w:r>
            <w:r>
              <w:t>作为基金载体成熟；</w:t>
            </w:r>
            <w:r>
              <w:t>FLEX</w:t>
            </w:r>
            <w:proofErr w:type="spellEnd"/>
            <w:r>
              <w:t xml:space="preserve"> </w:t>
            </w:r>
            <w:proofErr w:type="spellStart"/>
            <w:r>
              <w:t>Options</w:t>
            </w:r>
            <w:r>
              <w:t>提供可定制行权价、到期日和行权方式的交易所期权工具，为后续</w:t>
            </w:r>
            <w:r>
              <w:t>Buffer</w:t>
            </w:r>
            <w:r>
              <w:t>和</w:t>
            </w:r>
            <w:r>
              <w:t>Defined</w:t>
            </w:r>
            <w:proofErr w:type="spellEnd"/>
            <w:r>
              <w:t xml:space="preserve"> </w:t>
            </w:r>
            <w:proofErr w:type="spellStart"/>
            <w:r>
              <w:t>Outcome</w:t>
            </w:r>
            <w:r>
              <w:t>产品奠定基础</w:t>
            </w:r>
            <w:proofErr w:type="spellEnd"/>
          </w:p>
        </w:tc>
      </w:tr>
      <w:tr w:rsidR="00B905C3" w14:paraId="578F68DA"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E0E17C2" w14:textId="77777777" w:rsidR="00B905C3" w:rsidRDefault="00000000" w:rsidP="00E0449D">
            <w:pPr>
              <w:pStyle w:val="affd"/>
            </w:pPr>
            <w:r>
              <w:lastRenderedPageBreak/>
              <w:t>1998</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DB2582C" w14:textId="77777777" w:rsidR="00B905C3" w:rsidRDefault="00000000" w:rsidP="00E0449D">
            <w:pPr>
              <w:pStyle w:val="affd"/>
            </w:pPr>
            <w:proofErr w:type="spellStart"/>
            <w:r>
              <w:t>美国</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DED8300" w14:textId="77777777" w:rsidR="00B905C3" w:rsidRDefault="00000000" w:rsidP="00E0449D">
            <w:pPr>
              <w:pStyle w:val="affd"/>
              <w:rPr>
                <w:lang w:eastAsia="zh-CN"/>
              </w:rPr>
            </w:pPr>
            <w:r>
              <w:rPr>
                <w:lang w:eastAsia="zh-CN"/>
              </w:rPr>
              <w:t>AMEX</w:t>
            </w:r>
            <w:r>
              <w:rPr>
                <w:lang w:eastAsia="zh-CN"/>
              </w:rPr>
              <w:t>推出全球首只</w:t>
            </w:r>
            <w:r>
              <w:rPr>
                <w:lang w:eastAsia="zh-CN"/>
              </w:rPr>
              <w:t>ETF</w:t>
            </w:r>
            <w:r>
              <w:rPr>
                <w:lang w:eastAsia="zh-CN"/>
              </w:rPr>
              <w:t>期权，标普</w:t>
            </w:r>
            <w:r>
              <w:rPr>
                <w:lang w:eastAsia="zh-CN"/>
              </w:rPr>
              <w:t>500 ETF</w:t>
            </w:r>
            <w:r>
              <w:rPr>
                <w:lang w:eastAsia="zh-CN"/>
              </w:rPr>
              <w:t>期权，标的为</w:t>
            </w:r>
            <w:r>
              <w:rPr>
                <w:lang w:eastAsia="zh-CN"/>
              </w:rPr>
              <w:t>SPY</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BC769DF" w14:textId="77777777" w:rsidR="00B905C3" w:rsidRDefault="00000000" w:rsidP="00E0449D">
            <w:pPr>
              <w:pStyle w:val="affd"/>
            </w:pPr>
            <w:proofErr w:type="spellStart"/>
            <w:r>
              <w:t>工具端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C3565CD" w14:textId="77777777" w:rsidR="00B905C3" w:rsidRDefault="00000000" w:rsidP="00E0449D">
            <w:pPr>
              <w:pStyle w:val="affd"/>
              <w:rPr>
                <w:lang w:eastAsia="zh-CN"/>
              </w:rPr>
            </w:pPr>
            <w:r>
              <w:rPr>
                <w:lang w:eastAsia="zh-CN"/>
              </w:rPr>
              <w:t>ETF</w:t>
            </w:r>
            <w:r>
              <w:rPr>
                <w:lang w:eastAsia="zh-CN"/>
              </w:rPr>
              <w:t>期权从指数期权和个股期权之间独立出来，成为围绕</w:t>
            </w:r>
            <w:r>
              <w:rPr>
                <w:lang w:eastAsia="zh-CN"/>
              </w:rPr>
              <w:t>ETF</w:t>
            </w:r>
            <w:r>
              <w:rPr>
                <w:lang w:eastAsia="zh-CN"/>
              </w:rPr>
              <w:t>现货进行风险管理的重要工具</w:t>
            </w:r>
          </w:p>
        </w:tc>
      </w:tr>
      <w:tr w:rsidR="00B905C3" w14:paraId="25F41255"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3B644F1" w14:textId="77777777" w:rsidR="00B905C3" w:rsidRDefault="00000000" w:rsidP="00E0449D">
            <w:pPr>
              <w:pStyle w:val="affd"/>
            </w:pPr>
            <w:r>
              <w:t>2001–2002</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27FB1E8" w14:textId="77777777" w:rsidR="00B905C3" w:rsidRDefault="00000000" w:rsidP="00E0449D">
            <w:pPr>
              <w:pStyle w:val="affd"/>
            </w:pPr>
            <w:proofErr w:type="spellStart"/>
            <w:r>
              <w:t>欧洲</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7D901C0" w14:textId="77777777" w:rsidR="00B905C3" w:rsidRDefault="00000000" w:rsidP="00E0449D">
            <w:pPr>
              <w:pStyle w:val="affd"/>
            </w:pPr>
            <w:r>
              <w:t xml:space="preserve">UCITS </w:t>
            </w:r>
            <w:proofErr w:type="spellStart"/>
            <w:r>
              <w:t>III</w:t>
            </w:r>
            <w:r>
              <w:t>扩大</w:t>
            </w:r>
            <w:r>
              <w:t>UCITS</w:t>
            </w:r>
            <w:r>
              <w:t>基金使用金融衍生品的空间</w:t>
            </w:r>
            <w:proofErr w:type="spellEnd"/>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B24EEF4" w14:textId="77777777" w:rsidR="00B905C3" w:rsidRDefault="00000000" w:rsidP="00E0449D">
            <w:pPr>
              <w:pStyle w:val="affd"/>
            </w:pPr>
            <w:proofErr w:type="spellStart"/>
            <w:r>
              <w:t>监管端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2EFD610" w14:textId="77777777" w:rsidR="00B905C3" w:rsidRDefault="00000000" w:rsidP="00E0449D">
            <w:pPr>
              <w:pStyle w:val="affd"/>
              <w:rPr>
                <w:lang w:eastAsia="zh-CN"/>
              </w:rPr>
            </w:pPr>
            <w:r>
              <w:rPr>
                <w:lang w:eastAsia="zh-CN"/>
              </w:rPr>
              <w:t>欧洲基金可以在更明确框架下使用衍生品，但同时受到分散化、风险计量和交易对手风险约束</w:t>
            </w:r>
          </w:p>
        </w:tc>
      </w:tr>
      <w:tr w:rsidR="00B905C3" w14:paraId="2CE0A830"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F701DA6" w14:textId="77777777" w:rsidR="00B905C3" w:rsidRDefault="00000000" w:rsidP="00E0449D">
            <w:pPr>
              <w:pStyle w:val="affd"/>
            </w:pPr>
            <w:r>
              <w:t>2002</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B2E29D2" w14:textId="77777777" w:rsidR="00B905C3" w:rsidRDefault="00000000" w:rsidP="00E0449D">
            <w:pPr>
              <w:pStyle w:val="affd"/>
            </w:pPr>
            <w:proofErr w:type="spellStart"/>
            <w:r>
              <w:t>美国</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5071FD4" w14:textId="77777777" w:rsidR="00B905C3" w:rsidRDefault="00000000" w:rsidP="00E0449D">
            <w:pPr>
              <w:pStyle w:val="affd"/>
            </w:pPr>
            <w:proofErr w:type="spellStart"/>
            <w:r>
              <w:t>Cboe</w:t>
            </w:r>
            <w:r>
              <w:t>推出</w:t>
            </w:r>
            <w:r>
              <w:t>S&amp;P</w:t>
            </w:r>
            <w:proofErr w:type="spellEnd"/>
            <w:r>
              <w:t xml:space="preserve"> 500 </w:t>
            </w:r>
            <w:proofErr w:type="spellStart"/>
            <w:r>
              <w:t>BuyWrite</w:t>
            </w:r>
            <w:proofErr w:type="spellEnd"/>
            <w:r>
              <w:t xml:space="preserve"> </w:t>
            </w:r>
            <w:proofErr w:type="spellStart"/>
            <w:r>
              <w:t>Index</w:t>
            </w:r>
            <w:r>
              <w:t>，简称</w:t>
            </w:r>
            <w:r>
              <w:t>BXM</w:t>
            </w:r>
            <w:proofErr w:type="spellEnd"/>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D5CC6E2" w14:textId="77777777" w:rsidR="00B905C3" w:rsidRDefault="00000000" w:rsidP="00E0449D">
            <w:pPr>
              <w:pStyle w:val="affd"/>
            </w:pPr>
            <w:proofErr w:type="spellStart"/>
            <w:r>
              <w:t>策略指数端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B468ECB" w14:textId="77777777" w:rsidR="00B905C3" w:rsidRDefault="00000000" w:rsidP="00E0449D">
            <w:pPr>
              <w:pStyle w:val="affd"/>
              <w:rPr>
                <w:lang w:eastAsia="zh-CN"/>
              </w:rPr>
            </w:pPr>
            <w:r>
              <w:rPr>
                <w:lang w:eastAsia="zh-CN"/>
              </w:rPr>
              <w:t>备兑认购和买写从账户层面的期权交易，转化为可跟踪、可比较、可产品化的策略指数</w:t>
            </w:r>
          </w:p>
        </w:tc>
      </w:tr>
      <w:tr w:rsidR="00B905C3" w14:paraId="0B856FF1"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1A0F3E2" w14:textId="77777777" w:rsidR="00B905C3" w:rsidRDefault="00000000" w:rsidP="00E0449D">
            <w:pPr>
              <w:pStyle w:val="affd"/>
            </w:pPr>
            <w:r>
              <w:t>2002</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6B8F2A7" w14:textId="77777777" w:rsidR="00B905C3" w:rsidRDefault="00000000" w:rsidP="00E0449D">
            <w:pPr>
              <w:pStyle w:val="affd"/>
            </w:pPr>
            <w:proofErr w:type="spellStart"/>
            <w:r>
              <w:t>欧洲</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041CA6F" w14:textId="77777777" w:rsidR="00B905C3" w:rsidRDefault="00000000" w:rsidP="00E0449D">
            <w:pPr>
              <w:pStyle w:val="affd"/>
            </w:pPr>
            <w:proofErr w:type="spellStart"/>
            <w:r>
              <w:t>Eurex</w:t>
            </w:r>
            <w:r>
              <w:t>推出</w:t>
            </w:r>
            <w:r>
              <w:t>ETF</w:t>
            </w:r>
            <w:proofErr w:type="spellEnd"/>
            <w:r>
              <w:t xml:space="preserve"> </w:t>
            </w:r>
            <w:proofErr w:type="spellStart"/>
            <w:r>
              <w:t>futures</w:t>
            </w:r>
            <w:r>
              <w:t>与</w:t>
            </w:r>
            <w:r>
              <w:t>ETF</w:t>
            </w:r>
            <w:proofErr w:type="spellEnd"/>
            <w:r>
              <w:t xml:space="preserve"> options</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6FFCF07" w14:textId="77777777" w:rsidR="00B905C3" w:rsidRDefault="00000000" w:rsidP="00E0449D">
            <w:pPr>
              <w:pStyle w:val="affd"/>
            </w:pPr>
            <w:proofErr w:type="spellStart"/>
            <w:r>
              <w:t>工具端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EB61D0D" w14:textId="77777777" w:rsidR="00B905C3" w:rsidRDefault="00000000" w:rsidP="00E0449D">
            <w:pPr>
              <w:pStyle w:val="affd"/>
              <w:rPr>
                <w:lang w:eastAsia="zh-CN"/>
              </w:rPr>
            </w:pPr>
            <w:r>
              <w:rPr>
                <w:lang w:eastAsia="zh-CN"/>
              </w:rPr>
              <w:t>ETF</w:t>
            </w:r>
            <w:r>
              <w:rPr>
                <w:lang w:eastAsia="zh-CN"/>
              </w:rPr>
              <w:t>衍生品从美国扩展至欧洲交易所体系</w:t>
            </w:r>
          </w:p>
        </w:tc>
      </w:tr>
      <w:tr w:rsidR="00B905C3" w14:paraId="11B599AE"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9241977" w14:textId="77777777" w:rsidR="00B905C3" w:rsidRDefault="00000000" w:rsidP="00E0449D">
            <w:pPr>
              <w:pStyle w:val="affd"/>
            </w:pPr>
            <w:r>
              <w:t>2006</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8F1A474" w14:textId="77777777" w:rsidR="00B905C3" w:rsidRDefault="00000000" w:rsidP="00E0449D">
            <w:pPr>
              <w:pStyle w:val="affd"/>
            </w:pPr>
            <w:proofErr w:type="spellStart"/>
            <w:r>
              <w:t>美国</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93EAECA" w14:textId="77777777" w:rsidR="00B905C3" w:rsidRDefault="00000000" w:rsidP="00E0449D">
            <w:pPr>
              <w:pStyle w:val="affd"/>
            </w:pPr>
            <w:proofErr w:type="spellStart"/>
            <w:r>
              <w:t>ProShares</w:t>
            </w:r>
            <w:r>
              <w:t>推出杠杆与反向</w:t>
            </w:r>
            <w:r>
              <w:t>ETF</w:t>
            </w:r>
            <w:proofErr w:type="spellEnd"/>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4C43B26" w14:textId="77777777" w:rsidR="00B905C3" w:rsidRDefault="00000000" w:rsidP="00E0449D">
            <w:pPr>
              <w:pStyle w:val="affd"/>
            </w:pPr>
            <w:proofErr w:type="spellStart"/>
            <w:r>
              <w:t>产品端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71DEA63" w14:textId="77777777" w:rsidR="00B905C3" w:rsidRDefault="00000000" w:rsidP="00E0449D">
            <w:pPr>
              <w:pStyle w:val="affd"/>
              <w:rPr>
                <w:lang w:eastAsia="zh-CN"/>
              </w:rPr>
            </w:pPr>
            <w:r>
              <w:rPr>
                <w:lang w:eastAsia="zh-CN"/>
              </w:rPr>
              <w:t>ETF</w:t>
            </w:r>
            <w:r>
              <w:rPr>
                <w:lang w:eastAsia="zh-CN"/>
              </w:rPr>
              <w:t>不再只是线性跟踪指数，也开始通过期货、互换等工具塑造放大或反向风险暴露</w:t>
            </w:r>
          </w:p>
        </w:tc>
      </w:tr>
      <w:tr w:rsidR="00B905C3" w14:paraId="424163D5"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ED56726" w14:textId="77777777" w:rsidR="00B905C3" w:rsidRDefault="00000000" w:rsidP="00E0449D">
            <w:pPr>
              <w:pStyle w:val="affd"/>
            </w:pPr>
            <w:r>
              <w:t>2007</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BE30CD2" w14:textId="77777777" w:rsidR="00B905C3" w:rsidRDefault="00000000" w:rsidP="00E0449D">
            <w:pPr>
              <w:pStyle w:val="affd"/>
            </w:pPr>
            <w:proofErr w:type="spellStart"/>
            <w:r>
              <w:t>美国</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06FC369" w14:textId="77777777" w:rsidR="00B905C3" w:rsidRDefault="00000000" w:rsidP="00E0449D">
            <w:pPr>
              <w:pStyle w:val="affd"/>
            </w:pPr>
            <w:proofErr w:type="spellStart"/>
            <w:r>
              <w:t>PowerShares</w:t>
            </w:r>
            <w:r>
              <w:t>，后并入</w:t>
            </w:r>
            <w:r>
              <w:t>Invesco</w:t>
            </w:r>
            <w:r>
              <w:t>，发行</w:t>
            </w:r>
            <w:r>
              <w:t>S&amp;P</w:t>
            </w:r>
            <w:proofErr w:type="spellEnd"/>
            <w:r>
              <w:t xml:space="preserve"> 500 </w:t>
            </w:r>
            <w:proofErr w:type="spellStart"/>
            <w:r>
              <w:t>BuyWrite</w:t>
            </w:r>
            <w:proofErr w:type="spellEnd"/>
            <w:r>
              <w:t xml:space="preserve"> ETF</w:t>
            </w:r>
            <w:r>
              <w:t>，</w:t>
            </w:r>
            <w:r>
              <w:t>PBP</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AA854EE" w14:textId="77777777" w:rsidR="00B905C3" w:rsidRDefault="00000000" w:rsidP="00E0449D">
            <w:pPr>
              <w:pStyle w:val="affd"/>
            </w:pPr>
            <w:proofErr w:type="spellStart"/>
            <w:r>
              <w:t>产品端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6CF1ABC" w14:textId="77777777" w:rsidR="00B905C3" w:rsidRDefault="00000000" w:rsidP="00E0449D">
            <w:pPr>
              <w:pStyle w:val="affd"/>
            </w:pPr>
            <w:proofErr w:type="spellStart"/>
            <w:r>
              <w:t>早期期权收入</w:t>
            </w:r>
            <w:r>
              <w:t>ETF</w:t>
            </w:r>
            <w:r>
              <w:t>代表，把</w:t>
            </w:r>
            <w:r>
              <w:t>S&amp;P</w:t>
            </w:r>
            <w:proofErr w:type="spellEnd"/>
            <w:r>
              <w:t xml:space="preserve"> 500 buy-</w:t>
            </w:r>
            <w:proofErr w:type="spellStart"/>
            <w:r>
              <w:t>write</w:t>
            </w:r>
            <w:r>
              <w:t>策略装入</w:t>
            </w:r>
            <w:r>
              <w:t>ETF</w:t>
            </w:r>
            <w:proofErr w:type="spellEnd"/>
          </w:p>
        </w:tc>
      </w:tr>
      <w:tr w:rsidR="00B905C3" w14:paraId="590BC9CE"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19FAB6F" w14:textId="77777777" w:rsidR="00B905C3" w:rsidRDefault="00000000" w:rsidP="00E0449D">
            <w:pPr>
              <w:pStyle w:val="affd"/>
            </w:pPr>
            <w:r>
              <w:t>2009</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5809EFC" w14:textId="77777777" w:rsidR="00B905C3" w:rsidRDefault="00000000" w:rsidP="00E0449D">
            <w:pPr>
              <w:pStyle w:val="affd"/>
            </w:pPr>
            <w:proofErr w:type="spellStart"/>
            <w:r>
              <w:t>美国</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2600555" w14:textId="77777777" w:rsidR="00B905C3" w:rsidRDefault="00000000" w:rsidP="00E0449D">
            <w:pPr>
              <w:pStyle w:val="affd"/>
            </w:pPr>
            <w:proofErr w:type="spellStart"/>
            <w:r>
              <w:t>VIX</w:t>
            </w:r>
            <w:r>
              <w:t>期货</w:t>
            </w:r>
            <w:r>
              <w:t>ETN</w:t>
            </w:r>
            <w:r>
              <w:t>和</w:t>
            </w:r>
            <w:r>
              <w:t>ETP</w:t>
            </w:r>
            <w:r>
              <w:t>出现</w:t>
            </w:r>
            <w:proofErr w:type="spellEnd"/>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8B97B46" w14:textId="77777777" w:rsidR="00B905C3" w:rsidRDefault="00000000" w:rsidP="00E0449D">
            <w:pPr>
              <w:pStyle w:val="affd"/>
            </w:pPr>
            <w:proofErr w:type="spellStart"/>
            <w:r>
              <w:t>产品端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EBB0DC3" w14:textId="77777777" w:rsidR="00B905C3" w:rsidRDefault="00000000" w:rsidP="00E0449D">
            <w:pPr>
              <w:pStyle w:val="affd"/>
              <w:rPr>
                <w:lang w:eastAsia="zh-CN"/>
              </w:rPr>
            </w:pPr>
            <w:r>
              <w:rPr>
                <w:lang w:eastAsia="zh-CN"/>
              </w:rPr>
              <w:t>波动率从机构衍生品交易标的转化为交易所挂牌产品；但这类产品多为</w:t>
            </w:r>
            <w:r>
              <w:rPr>
                <w:lang w:eastAsia="zh-CN"/>
              </w:rPr>
              <w:t>ETN</w:t>
            </w:r>
            <w:r>
              <w:rPr>
                <w:lang w:eastAsia="zh-CN"/>
              </w:rPr>
              <w:t>和</w:t>
            </w:r>
            <w:r>
              <w:rPr>
                <w:lang w:eastAsia="zh-CN"/>
              </w:rPr>
              <w:t>ETP</w:t>
            </w:r>
            <w:r>
              <w:rPr>
                <w:lang w:eastAsia="zh-CN"/>
              </w:rPr>
              <w:t>，不宜简单归为</w:t>
            </w:r>
            <w:r>
              <w:rPr>
                <w:lang w:eastAsia="zh-CN"/>
              </w:rPr>
              <w:t>ETF</w:t>
            </w:r>
          </w:p>
        </w:tc>
      </w:tr>
      <w:tr w:rsidR="00B905C3" w14:paraId="67D693E0"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449C71E" w14:textId="77777777" w:rsidR="00B905C3" w:rsidRDefault="00000000" w:rsidP="00E0449D">
            <w:pPr>
              <w:pStyle w:val="affd"/>
            </w:pPr>
            <w:r>
              <w:t>2010</w:t>
            </w:r>
            <w:r>
              <w:t>前后</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D68973A" w14:textId="77777777" w:rsidR="00B905C3" w:rsidRDefault="00000000" w:rsidP="00E0449D">
            <w:pPr>
              <w:pStyle w:val="affd"/>
            </w:pPr>
            <w:proofErr w:type="spellStart"/>
            <w:r>
              <w:t>中国香港</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07E50EF" w14:textId="77777777" w:rsidR="00B905C3" w:rsidRDefault="00000000" w:rsidP="00E0449D">
            <w:pPr>
              <w:pStyle w:val="affd"/>
            </w:pPr>
            <w:proofErr w:type="spellStart"/>
            <w:r>
              <w:t>香港市场引入</w:t>
            </w:r>
            <w:r>
              <w:t>ETF</w:t>
            </w:r>
            <w:proofErr w:type="spellEnd"/>
            <w:r>
              <w:t xml:space="preserve"> options</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8F39188" w14:textId="77777777" w:rsidR="00B905C3" w:rsidRDefault="00000000" w:rsidP="00E0449D">
            <w:pPr>
              <w:pStyle w:val="affd"/>
            </w:pPr>
            <w:proofErr w:type="spellStart"/>
            <w:r>
              <w:t>工具端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322C46F" w14:textId="77777777" w:rsidR="00B905C3" w:rsidRDefault="00000000" w:rsidP="00E0449D">
            <w:pPr>
              <w:pStyle w:val="affd"/>
              <w:rPr>
                <w:lang w:eastAsia="zh-CN"/>
              </w:rPr>
            </w:pPr>
            <w:r>
              <w:rPr>
                <w:lang w:eastAsia="zh-CN"/>
              </w:rPr>
              <w:t>ETF</w:t>
            </w:r>
            <w:r>
              <w:rPr>
                <w:lang w:eastAsia="zh-CN"/>
              </w:rPr>
              <w:t>期权进入香港市场，为</w:t>
            </w:r>
            <w:r>
              <w:rPr>
                <w:lang w:eastAsia="zh-CN"/>
              </w:rPr>
              <w:t>ETF</w:t>
            </w:r>
            <w:r>
              <w:rPr>
                <w:lang w:eastAsia="zh-CN"/>
              </w:rPr>
              <w:t>交易和风险管理提供衍生品工具。具体首个年份需以</w:t>
            </w:r>
            <w:r>
              <w:rPr>
                <w:lang w:eastAsia="zh-CN"/>
              </w:rPr>
              <w:t>HKEX</w:t>
            </w:r>
            <w:r>
              <w:rPr>
                <w:lang w:eastAsia="zh-CN"/>
              </w:rPr>
              <w:t>官方历史资料进一步确认</w:t>
            </w:r>
          </w:p>
        </w:tc>
      </w:tr>
      <w:tr w:rsidR="00B905C3" w14:paraId="30A954EF"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DF3EDC1" w14:textId="77777777" w:rsidR="00B905C3" w:rsidRDefault="00000000" w:rsidP="00E0449D">
            <w:pPr>
              <w:pStyle w:val="affd"/>
            </w:pPr>
            <w:r>
              <w:t>2011</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1F4D118" w14:textId="77777777" w:rsidR="00B905C3" w:rsidRDefault="00000000" w:rsidP="00E0449D">
            <w:pPr>
              <w:pStyle w:val="affd"/>
            </w:pPr>
            <w:proofErr w:type="spellStart"/>
            <w:r>
              <w:t>加拿大</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806403D" w14:textId="77777777" w:rsidR="00B905C3" w:rsidRDefault="00000000" w:rsidP="00E0449D">
            <w:pPr>
              <w:pStyle w:val="affd"/>
            </w:pPr>
            <w:proofErr w:type="spellStart"/>
            <w:r>
              <w:t>BMO</w:t>
            </w:r>
            <w:r>
              <w:t>推出</w:t>
            </w:r>
            <w:r>
              <w:t>covered</w:t>
            </w:r>
            <w:proofErr w:type="spellEnd"/>
            <w:r>
              <w:t xml:space="preserve"> call ETF</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2DB38AF" w14:textId="77777777" w:rsidR="00B905C3" w:rsidRDefault="00000000" w:rsidP="00E0449D">
            <w:pPr>
              <w:pStyle w:val="affd"/>
            </w:pPr>
            <w:proofErr w:type="spellStart"/>
            <w:r>
              <w:t>产品端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F1A57DA" w14:textId="77777777" w:rsidR="00B905C3" w:rsidRDefault="00000000" w:rsidP="00E0449D">
            <w:pPr>
              <w:pStyle w:val="affd"/>
            </w:pPr>
            <w:proofErr w:type="spellStart"/>
            <w:r>
              <w:t>加拿大成为</w:t>
            </w:r>
            <w:r>
              <w:t>covered</w:t>
            </w:r>
            <w:proofErr w:type="spellEnd"/>
            <w:r>
              <w:t xml:space="preserve"> call </w:t>
            </w:r>
            <w:proofErr w:type="spellStart"/>
            <w:r>
              <w:t>ETF</w:t>
            </w:r>
            <w:r>
              <w:t>较早产品化的市场之一，形成以现金流和分红为核心的</w:t>
            </w:r>
            <w:r>
              <w:t>ETF</w:t>
            </w:r>
            <w:r>
              <w:t>产品谱系</w:t>
            </w:r>
            <w:proofErr w:type="spellEnd"/>
          </w:p>
        </w:tc>
      </w:tr>
      <w:tr w:rsidR="00B905C3" w14:paraId="5EABA913"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B2C2FB6" w14:textId="77777777" w:rsidR="00B905C3" w:rsidRDefault="00000000" w:rsidP="00E0449D">
            <w:pPr>
              <w:pStyle w:val="affd"/>
            </w:pPr>
            <w:r>
              <w:t>2013</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92F3F9F" w14:textId="77777777" w:rsidR="00B905C3" w:rsidRDefault="00000000" w:rsidP="00E0449D">
            <w:pPr>
              <w:pStyle w:val="affd"/>
            </w:pPr>
            <w:proofErr w:type="spellStart"/>
            <w:r>
              <w:t>美国</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4A87CD2" w14:textId="77777777" w:rsidR="00B905C3" w:rsidRDefault="00000000" w:rsidP="00E0449D">
            <w:pPr>
              <w:pStyle w:val="affd"/>
            </w:pPr>
            <w:r>
              <w:t xml:space="preserve">Global X </w:t>
            </w:r>
            <w:proofErr w:type="spellStart"/>
            <w:r>
              <w:t>QYLD</w:t>
            </w:r>
            <w:r>
              <w:t>发行</w:t>
            </w:r>
            <w:proofErr w:type="spellEnd"/>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EC957C3" w14:textId="77777777" w:rsidR="00B905C3" w:rsidRDefault="00000000" w:rsidP="00E0449D">
            <w:pPr>
              <w:pStyle w:val="affd"/>
            </w:pPr>
            <w:proofErr w:type="spellStart"/>
            <w:r>
              <w:t>产品端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D3894A7" w14:textId="77777777" w:rsidR="00B905C3" w:rsidRDefault="00000000" w:rsidP="00E0449D">
            <w:pPr>
              <w:pStyle w:val="affd"/>
            </w:pPr>
            <w:r>
              <w:t xml:space="preserve">Nasdaq-100 covered call </w:t>
            </w:r>
            <w:proofErr w:type="spellStart"/>
            <w:r>
              <w:t>ETF</w:t>
            </w:r>
            <w:r>
              <w:t>成为被动型期权收入产品的代表，强化</w:t>
            </w:r>
            <w:r>
              <w:t>“</w:t>
            </w:r>
            <w:r>
              <w:t>指数持仓、系统性卖出</w:t>
            </w:r>
            <w:r>
              <w:t>call</w:t>
            </w:r>
            <w:r>
              <w:t>、月度分配</w:t>
            </w:r>
            <w:r>
              <w:t>”</w:t>
            </w:r>
            <w:r>
              <w:t>的模式</w:t>
            </w:r>
            <w:proofErr w:type="spellEnd"/>
          </w:p>
        </w:tc>
      </w:tr>
      <w:tr w:rsidR="00B905C3" w14:paraId="3201EC41"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A823902" w14:textId="77777777" w:rsidR="00B905C3" w:rsidRDefault="00000000" w:rsidP="00E0449D">
            <w:pPr>
              <w:pStyle w:val="affd"/>
            </w:pPr>
            <w:r>
              <w:t>2015</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0D1EC46" w14:textId="77777777" w:rsidR="00B905C3" w:rsidRDefault="00000000" w:rsidP="00E0449D">
            <w:pPr>
              <w:pStyle w:val="affd"/>
            </w:pPr>
            <w:proofErr w:type="spellStart"/>
            <w:r>
              <w:t>中国境内</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0621E82" w14:textId="77777777" w:rsidR="00B905C3" w:rsidRDefault="00000000" w:rsidP="00E0449D">
            <w:pPr>
              <w:pStyle w:val="affd"/>
              <w:rPr>
                <w:lang w:eastAsia="zh-CN"/>
              </w:rPr>
            </w:pPr>
            <w:r>
              <w:rPr>
                <w:lang w:eastAsia="zh-CN"/>
              </w:rPr>
              <w:t>上交所推出上证</w:t>
            </w:r>
            <w:r>
              <w:rPr>
                <w:lang w:eastAsia="zh-CN"/>
              </w:rPr>
              <w:t>50ETF</w:t>
            </w:r>
            <w:r>
              <w:rPr>
                <w:lang w:eastAsia="zh-CN"/>
              </w:rPr>
              <w:t>期权</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F393C6B" w14:textId="77777777" w:rsidR="00B905C3" w:rsidRDefault="00000000" w:rsidP="00E0449D">
            <w:pPr>
              <w:pStyle w:val="affd"/>
            </w:pPr>
            <w:proofErr w:type="spellStart"/>
            <w:r>
              <w:t>工具端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1CF8A86" w14:textId="77777777" w:rsidR="00B905C3" w:rsidRDefault="00000000" w:rsidP="00E0449D">
            <w:pPr>
              <w:pStyle w:val="affd"/>
              <w:rPr>
                <w:lang w:eastAsia="zh-CN"/>
              </w:rPr>
            </w:pPr>
            <w:r>
              <w:rPr>
                <w:lang w:eastAsia="zh-CN"/>
              </w:rPr>
              <w:t>中国境内首只场内股票期权产品上市，</w:t>
            </w:r>
            <w:r>
              <w:rPr>
                <w:lang w:eastAsia="zh-CN"/>
              </w:rPr>
              <w:t>ETF</w:t>
            </w:r>
            <w:r>
              <w:rPr>
                <w:lang w:eastAsia="zh-CN"/>
              </w:rPr>
              <w:t>期权市场正式起步</w:t>
            </w:r>
          </w:p>
        </w:tc>
      </w:tr>
      <w:tr w:rsidR="00B905C3" w14:paraId="19506A7B"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ED14E96" w14:textId="77777777" w:rsidR="00B905C3" w:rsidRDefault="00000000" w:rsidP="00E0449D">
            <w:pPr>
              <w:pStyle w:val="affd"/>
            </w:pPr>
            <w:r>
              <w:t>2018</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EC08339" w14:textId="77777777" w:rsidR="00B905C3" w:rsidRDefault="00000000" w:rsidP="00E0449D">
            <w:pPr>
              <w:pStyle w:val="affd"/>
            </w:pPr>
            <w:proofErr w:type="spellStart"/>
            <w:r>
              <w:t>美国</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A76D410" w14:textId="77777777" w:rsidR="00B905C3" w:rsidRDefault="00000000" w:rsidP="00E0449D">
            <w:pPr>
              <w:pStyle w:val="affd"/>
            </w:pPr>
            <w:proofErr w:type="spellStart"/>
            <w:r>
              <w:t>Innovator</w:t>
            </w:r>
            <w:r>
              <w:t>推出首批</w:t>
            </w:r>
            <w:r>
              <w:t>Defined</w:t>
            </w:r>
            <w:proofErr w:type="spellEnd"/>
            <w:r>
              <w:t xml:space="preserve"> </w:t>
            </w:r>
            <w:proofErr w:type="spellStart"/>
            <w:r>
              <w:t>Outcome</w:t>
            </w:r>
            <w:r>
              <w:t>和</w:t>
            </w:r>
            <w:r>
              <w:t>Buffer</w:t>
            </w:r>
            <w:proofErr w:type="spellEnd"/>
            <w:r>
              <w:t xml:space="preserve"> ETFs</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BB21FB1" w14:textId="77777777" w:rsidR="00B905C3" w:rsidRDefault="00000000" w:rsidP="00E0449D">
            <w:pPr>
              <w:pStyle w:val="affd"/>
            </w:pPr>
            <w:proofErr w:type="spellStart"/>
            <w:r>
              <w:t>产品端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B766D6A" w14:textId="77777777" w:rsidR="00B905C3" w:rsidRDefault="00000000" w:rsidP="00E0449D">
            <w:pPr>
              <w:pStyle w:val="affd"/>
            </w:pPr>
            <w:r>
              <w:t xml:space="preserve">FLEX </w:t>
            </w:r>
            <w:proofErr w:type="spellStart"/>
            <w:r>
              <w:t>Options</w:t>
            </w:r>
            <w:r>
              <w:t>与</w:t>
            </w:r>
            <w:r>
              <w:t>ETF</w:t>
            </w:r>
            <w:r>
              <w:t>结构结合，形成具有明确保护区间、收益上限和持有期设定的目标结果产品</w:t>
            </w:r>
            <w:proofErr w:type="spellEnd"/>
          </w:p>
        </w:tc>
      </w:tr>
      <w:tr w:rsidR="00B905C3" w14:paraId="421C597E"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D11A489" w14:textId="77777777" w:rsidR="00B905C3" w:rsidRDefault="00000000" w:rsidP="00E0449D">
            <w:pPr>
              <w:pStyle w:val="affd"/>
            </w:pPr>
            <w:r>
              <w:t>2018</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8E1E9EB" w14:textId="77777777" w:rsidR="00B905C3" w:rsidRDefault="00000000" w:rsidP="00E0449D">
            <w:pPr>
              <w:pStyle w:val="affd"/>
            </w:pPr>
            <w:proofErr w:type="spellStart"/>
            <w:r>
              <w:t>欧洲</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DD7C785" w14:textId="77777777" w:rsidR="00B905C3" w:rsidRDefault="00000000" w:rsidP="00E0449D">
            <w:pPr>
              <w:pStyle w:val="affd"/>
            </w:pPr>
            <w:r>
              <w:t xml:space="preserve">PRIIPs </w:t>
            </w:r>
            <w:proofErr w:type="spellStart"/>
            <w:r>
              <w:t>KID</w:t>
            </w:r>
            <w:r>
              <w:t>规则正式适用</w:t>
            </w:r>
            <w:proofErr w:type="spellEnd"/>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A0E096B" w14:textId="77777777" w:rsidR="00B905C3" w:rsidRDefault="00000000" w:rsidP="00E0449D">
            <w:pPr>
              <w:pStyle w:val="affd"/>
            </w:pPr>
            <w:proofErr w:type="spellStart"/>
            <w:r>
              <w:t>监管端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78C0804" w14:textId="77777777" w:rsidR="00B905C3" w:rsidRDefault="00000000" w:rsidP="00E0449D">
            <w:pPr>
              <w:pStyle w:val="affd"/>
              <w:rPr>
                <w:lang w:eastAsia="zh-CN"/>
              </w:rPr>
            </w:pPr>
            <w:r>
              <w:rPr>
                <w:lang w:eastAsia="zh-CN"/>
              </w:rPr>
              <w:t>欧洲零售复杂金融产品销售更强调标准化披露、风险收益情景和费用透明度</w:t>
            </w:r>
          </w:p>
        </w:tc>
      </w:tr>
      <w:tr w:rsidR="00B905C3" w14:paraId="52C9DEDD"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4A22105" w14:textId="77777777" w:rsidR="00B905C3" w:rsidRDefault="00000000" w:rsidP="00E0449D">
            <w:pPr>
              <w:pStyle w:val="affd"/>
            </w:pPr>
            <w:r>
              <w:t>2019</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AD9AC62" w14:textId="77777777" w:rsidR="00B905C3" w:rsidRDefault="00000000" w:rsidP="00E0449D">
            <w:pPr>
              <w:pStyle w:val="affd"/>
            </w:pPr>
            <w:proofErr w:type="spellStart"/>
            <w:r>
              <w:t>美国</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BB71733" w14:textId="77777777" w:rsidR="00B905C3" w:rsidRDefault="00000000" w:rsidP="00E0449D">
            <w:pPr>
              <w:pStyle w:val="affd"/>
            </w:pPr>
            <w:r>
              <w:t>SEC Rule 6c-11</w:t>
            </w:r>
            <w:r>
              <w:t>通过</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A01D312" w14:textId="77777777" w:rsidR="00B905C3" w:rsidRDefault="00000000" w:rsidP="00E0449D">
            <w:pPr>
              <w:pStyle w:val="affd"/>
            </w:pPr>
            <w:proofErr w:type="spellStart"/>
            <w:r>
              <w:t>监管端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30B47AF" w14:textId="77777777" w:rsidR="00B905C3" w:rsidRDefault="00000000" w:rsidP="00E0449D">
            <w:pPr>
              <w:pStyle w:val="affd"/>
              <w:rPr>
                <w:lang w:eastAsia="zh-CN"/>
              </w:rPr>
            </w:pPr>
            <w:r>
              <w:rPr>
                <w:lang w:eastAsia="zh-CN"/>
              </w:rPr>
              <w:t>普通</w:t>
            </w:r>
            <w:r>
              <w:rPr>
                <w:lang w:eastAsia="zh-CN"/>
              </w:rPr>
              <w:t>ETF</w:t>
            </w:r>
            <w:r>
              <w:rPr>
                <w:lang w:eastAsia="zh-CN"/>
              </w:rPr>
              <w:t>发行和上市流程进一步标准化，为</w:t>
            </w:r>
            <w:r>
              <w:rPr>
                <w:lang w:eastAsia="zh-CN"/>
              </w:rPr>
              <w:t>ETF</w:t>
            </w:r>
            <w:r>
              <w:rPr>
                <w:lang w:eastAsia="zh-CN"/>
              </w:rPr>
              <w:t>产品供给扩张降低制度摩擦</w:t>
            </w:r>
          </w:p>
        </w:tc>
      </w:tr>
      <w:tr w:rsidR="00B905C3" w14:paraId="2DCE6186"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5779968" w14:textId="77777777" w:rsidR="00B905C3" w:rsidRDefault="00000000" w:rsidP="00E0449D">
            <w:pPr>
              <w:pStyle w:val="affd"/>
            </w:pPr>
            <w:r>
              <w:t>2019</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844EB71" w14:textId="77777777" w:rsidR="00B905C3" w:rsidRDefault="00000000" w:rsidP="00E0449D">
            <w:pPr>
              <w:pStyle w:val="affd"/>
            </w:pPr>
            <w:proofErr w:type="spellStart"/>
            <w:r>
              <w:t>中国境内</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70944E4" w14:textId="77777777" w:rsidR="00B905C3" w:rsidRDefault="00000000" w:rsidP="00E0449D">
            <w:pPr>
              <w:pStyle w:val="affd"/>
              <w:rPr>
                <w:lang w:eastAsia="zh-CN"/>
              </w:rPr>
            </w:pPr>
            <w:r>
              <w:rPr>
                <w:lang w:eastAsia="zh-CN"/>
              </w:rPr>
              <w:t>上交所、深交所推出沪深</w:t>
            </w:r>
            <w:r>
              <w:rPr>
                <w:lang w:eastAsia="zh-CN"/>
              </w:rPr>
              <w:t>300ETF</w:t>
            </w:r>
            <w:r>
              <w:rPr>
                <w:lang w:eastAsia="zh-CN"/>
              </w:rPr>
              <w:t>期权；中金所推出沪深</w:t>
            </w:r>
            <w:r>
              <w:rPr>
                <w:lang w:eastAsia="zh-CN"/>
              </w:rPr>
              <w:t>300</w:t>
            </w:r>
            <w:r>
              <w:rPr>
                <w:lang w:eastAsia="zh-CN"/>
              </w:rPr>
              <w:t>股指期权</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9A49574" w14:textId="77777777" w:rsidR="00B905C3" w:rsidRDefault="00000000" w:rsidP="00E0449D">
            <w:pPr>
              <w:pStyle w:val="affd"/>
            </w:pPr>
            <w:proofErr w:type="spellStart"/>
            <w:r>
              <w:t>工具端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A064694" w14:textId="77777777" w:rsidR="00B905C3" w:rsidRDefault="00000000" w:rsidP="00E0449D">
            <w:pPr>
              <w:pStyle w:val="affd"/>
              <w:rPr>
                <w:lang w:eastAsia="zh-CN"/>
              </w:rPr>
            </w:pPr>
            <w:r>
              <w:rPr>
                <w:lang w:eastAsia="zh-CN"/>
              </w:rPr>
              <w:t>中国期权工具从单一上证</w:t>
            </w:r>
            <w:r>
              <w:rPr>
                <w:lang w:eastAsia="zh-CN"/>
              </w:rPr>
              <w:t>50</w:t>
            </w:r>
            <w:r>
              <w:rPr>
                <w:lang w:eastAsia="zh-CN"/>
              </w:rPr>
              <w:t>扩展至沪深</w:t>
            </w:r>
            <w:r>
              <w:rPr>
                <w:lang w:eastAsia="zh-CN"/>
              </w:rPr>
              <w:t>300</w:t>
            </w:r>
            <w:r>
              <w:rPr>
                <w:lang w:eastAsia="zh-CN"/>
              </w:rPr>
              <w:t>，覆盖更具代表性的大盘宽基资产</w:t>
            </w:r>
          </w:p>
        </w:tc>
      </w:tr>
      <w:tr w:rsidR="00B905C3" w14:paraId="28584AFD"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1802FA3" w14:textId="77777777" w:rsidR="00B905C3" w:rsidRDefault="00000000" w:rsidP="00E0449D">
            <w:pPr>
              <w:pStyle w:val="affd"/>
            </w:pPr>
            <w:r>
              <w:t>2020</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DB077E1" w14:textId="77777777" w:rsidR="00B905C3" w:rsidRDefault="00000000" w:rsidP="00E0449D">
            <w:pPr>
              <w:pStyle w:val="affd"/>
            </w:pPr>
            <w:proofErr w:type="spellStart"/>
            <w:r>
              <w:t>美国</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5F3A949" w14:textId="77777777" w:rsidR="00B905C3" w:rsidRDefault="00000000" w:rsidP="00E0449D">
            <w:pPr>
              <w:pStyle w:val="affd"/>
            </w:pPr>
            <w:proofErr w:type="spellStart"/>
            <w:r>
              <w:t>JEPI</w:t>
            </w:r>
            <w:r>
              <w:t>发行</w:t>
            </w:r>
            <w:proofErr w:type="spellEnd"/>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FB2385A" w14:textId="77777777" w:rsidR="00B905C3" w:rsidRDefault="00000000" w:rsidP="00E0449D">
            <w:pPr>
              <w:pStyle w:val="affd"/>
            </w:pPr>
            <w:proofErr w:type="spellStart"/>
            <w:r>
              <w:t>产品端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3289E93" w14:textId="77777777" w:rsidR="00B905C3" w:rsidRDefault="00000000" w:rsidP="00E0449D">
            <w:pPr>
              <w:pStyle w:val="affd"/>
            </w:pPr>
            <w:proofErr w:type="spellStart"/>
            <w:r>
              <w:t>主动权益组合叠加</w:t>
            </w:r>
            <w:r>
              <w:t>ELN</w:t>
            </w:r>
            <w:r>
              <w:t>和</w:t>
            </w:r>
            <w:r>
              <w:t>option</w:t>
            </w:r>
            <w:proofErr w:type="spellEnd"/>
            <w:r>
              <w:t xml:space="preserve"> </w:t>
            </w:r>
            <w:proofErr w:type="spellStart"/>
            <w:r>
              <w:t>overlay</w:t>
            </w:r>
            <w:r>
              <w:t>的收益增强</w:t>
            </w:r>
            <w:r>
              <w:t>ETF</w:t>
            </w:r>
            <w:r>
              <w:t>成为大规模产品样本</w:t>
            </w:r>
            <w:proofErr w:type="spellEnd"/>
          </w:p>
        </w:tc>
      </w:tr>
      <w:tr w:rsidR="00B905C3" w14:paraId="4B97E506"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E41A0BA" w14:textId="77777777" w:rsidR="00B905C3" w:rsidRDefault="00000000" w:rsidP="00E0449D">
            <w:pPr>
              <w:pStyle w:val="affd"/>
            </w:pPr>
            <w:r>
              <w:t>2020–2022</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6BFF117" w14:textId="77777777" w:rsidR="00B905C3" w:rsidRDefault="00000000" w:rsidP="00E0449D">
            <w:pPr>
              <w:pStyle w:val="affd"/>
            </w:pPr>
            <w:proofErr w:type="spellStart"/>
            <w:r>
              <w:t>美国</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C90B9F3" w14:textId="77777777" w:rsidR="00B905C3" w:rsidRDefault="00000000" w:rsidP="00E0449D">
            <w:pPr>
              <w:pStyle w:val="affd"/>
            </w:pPr>
            <w:r>
              <w:t>SEC Rule 18f-4</w:t>
            </w:r>
            <w:r>
              <w:t>落地实施</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73A7AC4" w14:textId="77777777" w:rsidR="00B905C3" w:rsidRDefault="00000000" w:rsidP="00E0449D">
            <w:pPr>
              <w:pStyle w:val="affd"/>
            </w:pPr>
            <w:proofErr w:type="spellStart"/>
            <w:r>
              <w:t>监管端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98482B9" w14:textId="77777777" w:rsidR="00B905C3" w:rsidRDefault="00000000" w:rsidP="00E0449D">
            <w:pPr>
              <w:pStyle w:val="affd"/>
              <w:rPr>
                <w:lang w:eastAsia="zh-CN"/>
              </w:rPr>
            </w:pPr>
            <w:r>
              <w:rPr>
                <w:lang w:eastAsia="zh-CN"/>
              </w:rPr>
              <w:t>美国注册基金使用衍生品的风险管理、</w:t>
            </w:r>
            <w:proofErr w:type="spellStart"/>
            <w:r>
              <w:rPr>
                <w:lang w:eastAsia="zh-CN"/>
              </w:rPr>
              <w:t>VaR</w:t>
            </w:r>
            <w:proofErr w:type="spellEnd"/>
            <w:r>
              <w:rPr>
                <w:lang w:eastAsia="zh-CN"/>
              </w:rPr>
              <w:t>、报告和记录要求统一化，杠杆与反向</w:t>
            </w:r>
            <w:r>
              <w:rPr>
                <w:lang w:eastAsia="zh-CN"/>
              </w:rPr>
              <w:t>ETF</w:t>
            </w:r>
            <w:r>
              <w:rPr>
                <w:lang w:eastAsia="zh-CN"/>
              </w:rPr>
              <w:t>和期权策略基金获得更清晰监管边界</w:t>
            </w:r>
          </w:p>
        </w:tc>
      </w:tr>
      <w:tr w:rsidR="00B905C3" w14:paraId="556BFFD8"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D39EDA6" w14:textId="77777777" w:rsidR="00B905C3" w:rsidRDefault="00000000" w:rsidP="00E0449D">
            <w:pPr>
              <w:pStyle w:val="affd"/>
            </w:pPr>
            <w:r>
              <w:t>2022</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25EC44F" w14:textId="77777777" w:rsidR="00B905C3" w:rsidRDefault="00000000" w:rsidP="00E0449D">
            <w:pPr>
              <w:pStyle w:val="affd"/>
            </w:pPr>
            <w:proofErr w:type="spellStart"/>
            <w:r>
              <w:t>美国</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89DDDB9" w14:textId="77777777" w:rsidR="00B905C3" w:rsidRDefault="00000000" w:rsidP="00E0449D">
            <w:pPr>
              <w:pStyle w:val="affd"/>
            </w:pPr>
            <w:proofErr w:type="spellStart"/>
            <w:r>
              <w:t>JEPQ</w:t>
            </w:r>
            <w:r>
              <w:t>发行</w:t>
            </w:r>
            <w:proofErr w:type="spellEnd"/>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B4FBF92" w14:textId="77777777" w:rsidR="00B905C3" w:rsidRDefault="00000000" w:rsidP="00E0449D">
            <w:pPr>
              <w:pStyle w:val="affd"/>
            </w:pPr>
            <w:proofErr w:type="spellStart"/>
            <w:r>
              <w:t>产品端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D753B2D" w14:textId="77777777" w:rsidR="00B905C3" w:rsidRDefault="00000000" w:rsidP="00E0449D">
            <w:pPr>
              <w:pStyle w:val="affd"/>
            </w:pPr>
            <w:proofErr w:type="spellStart"/>
            <w:r>
              <w:t>主动型</w:t>
            </w:r>
            <w:r>
              <w:t>option</w:t>
            </w:r>
            <w:proofErr w:type="spellEnd"/>
            <w:r>
              <w:t xml:space="preserve"> income</w:t>
            </w:r>
            <w:r>
              <w:t>策略从美国大盘股票进一步扩展到</w:t>
            </w:r>
            <w:r>
              <w:t>Nasdaq-100</w:t>
            </w:r>
            <w:r>
              <w:t>相关股票敞口</w:t>
            </w:r>
          </w:p>
        </w:tc>
      </w:tr>
      <w:tr w:rsidR="00B905C3" w14:paraId="27352CCC"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B42DAC9" w14:textId="77777777" w:rsidR="00B905C3" w:rsidRDefault="00000000" w:rsidP="00E0449D">
            <w:pPr>
              <w:pStyle w:val="affd"/>
            </w:pPr>
            <w:r>
              <w:lastRenderedPageBreak/>
              <w:t>2022</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ED01847" w14:textId="77777777" w:rsidR="00B905C3" w:rsidRDefault="00000000" w:rsidP="00E0449D">
            <w:pPr>
              <w:pStyle w:val="affd"/>
            </w:pPr>
            <w:proofErr w:type="spellStart"/>
            <w:r>
              <w:t>美国</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0402BAA" w14:textId="77777777" w:rsidR="00B905C3" w:rsidRDefault="00000000" w:rsidP="00E0449D">
            <w:pPr>
              <w:pStyle w:val="affd"/>
            </w:pPr>
            <w:proofErr w:type="spellStart"/>
            <w:r>
              <w:t>单股票杠杆与反向</w:t>
            </w:r>
            <w:r>
              <w:t>ETF</w:t>
            </w:r>
            <w:r>
              <w:t>与单股票</w:t>
            </w:r>
            <w:r>
              <w:t>option</w:t>
            </w:r>
            <w:proofErr w:type="spellEnd"/>
            <w:r>
              <w:t xml:space="preserve"> income </w:t>
            </w:r>
            <w:proofErr w:type="spellStart"/>
            <w:r>
              <w:t>ETF</w:t>
            </w:r>
            <w:r>
              <w:t>出现</w:t>
            </w:r>
            <w:proofErr w:type="spellEnd"/>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8D80AB9" w14:textId="77777777" w:rsidR="00B905C3" w:rsidRDefault="00000000" w:rsidP="00E0449D">
            <w:pPr>
              <w:pStyle w:val="affd"/>
            </w:pPr>
            <w:proofErr w:type="spellStart"/>
            <w:r>
              <w:t>产品端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3203F9D" w14:textId="77777777" w:rsidR="00B905C3" w:rsidRDefault="00000000" w:rsidP="00E0449D">
            <w:pPr>
              <w:pStyle w:val="affd"/>
              <w:rPr>
                <w:lang w:eastAsia="zh-CN"/>
              </w:rPr>
            </w:pPr>
            <w:r>
              <w:rPr>
                <w:lang w:eastAsia="zh-CN"/>
              </w:rPr>
              <w:t>衍生策略产品从宽基指数扩展到单一股票，收益来源更依赖单股波动率，也提高了路径依赖和投资者适当性要求</w:t>
            </w:r>
          </w:p>
        </w:tc>
      </w:tr>
      <w:tr w:rsidR="00B905C3" w14:paraId="7595798B"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E0461E1" w14:textId="77777777" w:rsidR="00B905C3" w:rsidRDefault="00000000" w:rsidP="00E0449D">
            <w:pPr>
              <w:pStyle w:val="affd"/>
            </w:pPr>
            <w:r>
              <w:t>2022</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92BD16D" w14:textId="77777777" w:rsidR="00B905C3" w:rsidRDefault="00000000" w:rsidP="00E0449D">
            <w:pPr>
              <w:pStyle w:val="affd"/>
            </w:pPr>
            <w:proofErr w:type="spellStart"/>
            <w:r>
              <w:t>中国境内</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10E1086" w14:textId="77777777" w:rsidR="00B905C3" w:rsidRDefault="00000000" w:rsidP="00E0449D">
            <w:pPr>
              <w:pStyle w:val="affd"/>
              <w:rPr>
                <w:lang w:eastAsia="zh-CN"/>
              </w:rPr>
            </w:pPr>
            <w:r>
              <w:rPr>
                <w:lang w:eastAsia="zh-CN"/>
              </w:rPr>
              <w:t>深交所推出创业板</w:t>
            </w:r>
            <w:r>
              <w:rPr>
                <w:lang w:eastAsia="zh-CN"/>
              </w:rPr>
              <w:t>ETF</w:t>
            </w:r>
            <w:r>
              <w:rPr>
                <w:lang w:eastAsia="zh-CN"/>
              </w:rPr>
              <w:t>期权和中证</w:t>
            </w:r>
            <w:r>
              <w:rPr>
                <w:lang w:eastAsia="zh-CN"/>
              </w:rPr>
              <w:t>500ETF</w:t>
            </w:r>
            <w:r>
              <w:rPr>
                <w:lang w:eastAsia="zh-CN"/>
              </w:rPr>
              <w:t>期权；上交所推出中证</w:t>
            </w:r>
            <w:r>
              <w:rPr>
                <w:lang w:eastAsia="zh-CN"/>
              </w:rPr>
              <w:t>500ETF</w:t>
            </w:r>
            <w:r>
              <w:rPr>
                <w:lang w:eastAsia="zh-CN"/>
              </w:rPr>
              <w:t>期权；深证</w:t>
            </w:r>
            <w:r>
              <w:rPr>
                <w:lang w:eastAsia="zh-CN"/>
              </w:rPr>
              <w:t>100ETF</w:t>
            </w:r>
            <w:r>
              <w:rPr>
                <w:lang w:eastAsia="zh-CN"/>
              </w:rPr>
              <w:t>期权启动上市</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39CBAED" w14:textId="77777777" w:rsidR="00B905C3" w:rsidRDefault="00000000" w:rsidP="00E0449D">
            <w:pPr>
              <w:pStyle w:val="affd"/>
            </w:pPr>
            <w:proofErr w:type="spellStart"/>
            <w:r>
              <w:t>工具端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EBBCC33" w14:textId="77777777" w:rsidR="00B905C3" w:rsidRDefault="00000000" w:rsidP="00E0449D">
            <w:pPr>
              <w:pStyle w:val="affd"/>
              <w:rPr>
                <w:lang w:eastAsia="zh-CN"/>
              </w:rPr>
            </w:pPr>
            <w:r>
              <w:rPr>
                <w:lang w:eastAsia="zh-CN"/>
              </w:rPr>
              <w:t>国内</w:t>
            </w:r>
            <w:r>
              <w:rPr>
                <w:lang w:eastAsia="zh-CN"/>
              </w:rPr>
              <w:t>ETF</w:t>
            </w:r>
            <w:r>
              <w:rPr>
                <w:lang w:eastAsia="zh-CN"/>
              </w:rPr>
              <w:t>期权覆盖从大盘蓝筹扩展至创新成长、中小盘和深圳核心资产</w:t>
            </w:r>
          </w:p>
        </w:tc>
      </w:tr>
      <w:tr w:rsidR="00B905C3" w14:paraId="0A5B55C9"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264D278" w14:textId="77777777" w:rsidR="00B905C3" w:rsidRDefault="00000000" w:rsidP="00E0449D">
            <w:pPr>
              <w:pStyle w:val="affd"/>
            </w:pPr>
            <w:r>
              <w:t>2023</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0EAFA91" w14:textId="77777777" w:rsidR="00B905C3" w:rsidRDefault="00000000" w:rsidP="00E0449D">
            <w:pPr>
              <w:pStyle w:val="affd"/>
            </w:pPr>
            <w:proofErr w:type="spellStart"/>
            <w:r>
              <w:t>中国境内</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19B76A1" w14:textId="77777777" w:rsidR="00B905C3" w:rsidRDefault="00000000" w:rsidP="00E0449D">
            <w:pPr>
              <w:pStyle w:val="affd"/>
              <w:rPr>
                <w:lang w:eastAsia="zh-CN"/>
              </w:rPr>
            </w:pPr>
            <w:r>
              <w:rPr>
                <w:lang w:eastAsia="zh-CN"/>
              </w:rPr>
              <w:t>上交所推出科创</w:t>
            </w:r>
            <w:r>
              <w:rPr>
                <w:lang w:eastAsia="zh-CN"/>
              </w:rPr>
              <w:t>50ETF</w:t>
            </w:r>
            <w:r>
              <w:rPr>
                <w:lang w:eastAsia="zh-CN"/>
              </w:rPr>
              <w:t>期权</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422C2BF" w14:textId="77777777" w:rsidR="00B905C3" w:rsidRDefault="00000000" w:rsidP="00E0449D">
            <w:pPr>
              <w:pStyle w:val="affd"/>
            </w:pPr>
            <w:proofErr w:type="spellStart"/>
            <w:r>
              <w:t>工具端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04960570" w14:textId="77777777" w:rsidR="00B905C3" w:rsidRDefault="00000000" w:rsidP="00E0449D">
            <w:pPr>
              <w:pStyle w:val="affd"/>
              <w:rPr>
                <w:lang w:eastAsia="zh-CN"/>
              </w:rPr>
            </w:pPr>
            <w:r>
              <w:rPr>
                <w:lang w:eastAsia="zh-CN"/>
              </w:rPr>
              <w:t>ETF</w:t>
            </w:r>
            <w:r>
              <w:rPr>
                <w:lang w:eastAsia="zh-CN"/>
              </w:rPr>
              <w:t>期权进一步覆盖科创板和硬科技资产，补充创新成长类风险管理工具</w:t>
            </w:r>
          </w:p>
        </w:tc>
      </w:tr>
      <w:tr w:rsidR="00B905C3" w14:paraId="3694032F"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CF6A70E" w14:textId="77777777" w:rsidR="00B905C3" w:rsidRDefault="00000000" w:rsidP="00E0449D">
            <w:pPr>
              <w:pStyle w:val="affd"/>
            </w:pPr>
            <w:r>
              <w:t>2023</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D73B647" w14:textId="77777777" w:rsidR="00B905C3" w:rsidRDefault="00000000" w:rsidP="00E0449D">
            <w:pPr>
              <w:pStyle w:val="affd"/>
            </w:pPr>
            <w:proofErr w:type="spellStart"/>
            <w:r>
              <w:t>美国</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B2494BC" w14:textId="77777777" w:rsidR="00B905C3" w:rsidRDefault="00000000" w:rsidP="00E0449D">
            <w:pPr>
              <w:pStyle w:val="affd"/>
            </w:pPr>
            <w:r>
              <w:t xml:space="preserve">0DTE options-based </w:t>
            </w:r>
            <w:proofErr w:type="spellStart"/>
            <w:r>
              <w:t>ETF</w:t>
            </w:r>
            <w:r>
              <w:t>出现</w:t>
            </w:r>
            <w:proofErr w:type="spellEnd"/>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56AF36B" w14:textId="77777777" w:rsidR="00B905C3" w:rsidRDefault="00000000" w:rsidP="00E0449D">
            <w:pPr>
              <w:pStyle w:val="affd"/>
            </w:pPr>
            <w:proofErr w:type="spellStart"/>
            <w:r>
              <w:t>产品端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3094B21" w14:textId="77777777" w:rsidR="00B905C3" w:rsidRDefault="00000000" w:rsidP="00E0449D">
            <w:pPr>
              <w:pStyle w:val="affd"/>
              <w:rPr>
                <w:lang w:eastAsia="zh-CN"/>
              </w:rPr>
            </w:pPr>
            <w:r>
              <w:rPr>
                <w:lang w:eastAsia="zh-CN"/>
              </w:rPr>
              <w:t>期权</w:t>
            </w:r>
            <w:r>
              <w:rPr>
                <w:lang w:eastAsia="zh-CN"/>
              </w:rPr>
              <w:t>ETF</w:t>
            </w:r>
            <w:r>
              <w:rPr>
                <w:lang w:eastAsia="zh-CN"/>
              </w:rPr>
              <w:t>创新进一步走向更短期限、更高频率的期权收益策略</w:t>
            </w:r>
          </w:p>
        </w:tc>
      </w:tr>
      <w:tr w:rsidR="00B905C3" w14:paraId="4EF3C732"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74B05E0" w14:textId="77777777" w:rsidR="00B905C3" w:rsidRDefault="00000000" w:rsidP="00E0449D">
            <w:pPr>
              <w:pStyle w:val="affd"/>
            </w:pPr>
            <w:r>
              <w:t>2025</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42D607B" w14:textId="77777777" w:rsidR="00B905C3" w:rsidRDefault="00000000" w:rsidP="00E0449D">
            <w:pPr>
              <w:pStyle w:val="affd"/>
            </w:pPr>
            <w:proofErr w:type="spellStart"/>
            <w:r>
              <w:t>中国香港</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1BDB1D10" w14:textId="77777777" w:rsidR="00B905C3" w:rsidRDefault="00000000" w:rsidP="00E0449D">
            <w:pPr>
              <w:pStyle w:val="affd"/>
              <w:rPr>
                <w:lang w:eastAsia="zh-CN"/>
              </w:rPr>
            </w:pPr>
            <w:r>
              <w:rPr>
                <w:lang w:eastAsia="zh-CN"/>
              </w:rPr>
              <w:t>香港推出亚洲首批单股票杠杆与反向产品</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FF6A224" w14:textId="77777777" w:rsidR="00B905C3" w:rsidRDefault="00000000" w:rsidP="00E0449D">
            <w:pPr>
              <w:pStyle w:val="affd"/>
            </w:pPr>
            <w:proofErr w:type="spellStart"/>
            <w:r>
              <w:t>产品端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3B702CF" w14:textId="77777777" w:rsidR="00B905C3" w:rsidRDefault="00000000" w:rsidP="00E0449D">
            <w:pPr>
              <w:pStyle w:val="affd"/>
              <w:rPr>
                <w:lang w:eastAsia="zh-CN"/>
              </w:rPr>
            </w:pPr>
            <w:r>
              <w:rPr>
                <w:lang w:eastAsia="zh-CN"/>
              </w:rPr>
              <w:t>香港</w:t>
            </w:r>
            <w:r>
              <w:rPr>
                <w:lang w:eastAsia="zh-CN"/>
              </w:rPr>
              <w:t>ETP</w:t>
            </w:r>
            <w:r>
              <w:rPr>
                <w:lang w:eastAsia="zh-CN"/>
              </w:rPr>
              <w:t>市场从指数杠杆与反向扩展到单股票方向性暴露</w:t>
            </w:r>
          </w:p>
        </w:tc>
      </w:tr>
      <w:tr w:rsidR="00B905C3" w14:paraId="3A7BBC46"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92D96B6" w14:textId="77777777" w:rsidR="00B905C3" w:rsidRDefault="00000000" w:rsidP="00E0449D">
            <w:pPr>
              <w:pStyle w:val="affd"/>
            </w:pPr>
            <w:r>
              <w:t>2025</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4FBC43E" w14:textId="77777777" w:rsidR="00B905C3" w:rsidRDefault="00000000" w:rsidP="00E0449D">
            <w:pPr>
              <w:pStyle w:val="affd"/>
            </w:pPr>
            <w:proofErr w:type="spellStart"/>
            <w:r>
              <w:t>美国</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9A46F98" w14:textId="77777777" w:rsidR="00B905C3" w:rsidRDefault="00000000" w:rsidP="00E0449D">
            <w:pPr>
              <w:pStyle w:val="affd"/>
            </w:pPr>
            <w:r>
              <w:t>option ETF</w:t>
            </w:r>
            <w:r>
              <w:t>新发超过</w:t>
            </w:r>
            <w:r>
              <w:t>270</w:t>
            </w:r>
            <w:r>
              <w:t>只，存量约</w:t>
            </w:r>
            <w:r>
              <w:t>800</w:t>
            </w:r>
            <w:r>
              <w:t>只以上</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459D15E" w14:textId="77777777" w:rsidR="00B905C3" w:rsidRDefault="00000000" w:rsidP="00E0449D">
            <w:pPr>
              <w:pStyle w:val="affd"/>
            </w:pPr>
            <w:proofErr w:type="spellStart"/>
            <w:r>
              <w:t>产品端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24C1D100" w14:textId="77777777" w:rsidR="00B905C3" w:rsidRDefault="00000000" w:rsidP="00E0449D">
            <w:pPr>
              <w:pStyle w:val="affd"/>
              <w:rPr>
                <w:lang w:eastAsia="zh-CN"/>
              </w:rPr>
            </w:pPr>
            <w:r>
              <w:rPr>
                <w:lang w:eastAsia="zh-CN"/>
              </w:rPr>
              <w:t>美国期权</w:t>
            </w:r>
            <w:r>
              <w:rPr>
                <w:lang w:eastAsia="zh-CN"/>
              </w:rPr>
              <w:t>ETF</w:t>
            </w:r>
            <w:r>
              <w:rPr>
                <w:lang w:eastAsia="zh-CN"/>
              </w:rPr>
              <w:t>从单点创新进入系列化、货架化和矩阵化发行阶段</w:t>
            </w:r>
          </w:p>
        </w:tc>
      </w:tr>
      <w:tr w:rsidR="00B905C3" w14:paraId="3903B75B"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37F2AA03" w14:textId="77777777" w:rsidR="00B905C3" w:rsidRDefault="00000000" w:rsidP="00E0449D">
            <w:pPr>
              <w:pStyle w:val="affd"/>
            </w:pPr>
            <w:r>
              <w:t>2025</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3711419" w14:textId="77777777" w:rsidR="00B905C3" w:rsidRDefault="00000000" w:rsidP="00E0449D">
            <w:pPr>
              <w:pStyle w:val="affd"/>
            </w:pPr>
            <w:proofErr w:type="spellStart"/>
            <w:r>
              <w:t>美国</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41CE935" w14:textId="77777777" w:rsidR="00B905C3" w:rsidRDefault="00000000" w:rsidP="00E0449D">
            <w:pPr>
              <w:pStyle w:val="affd"/>
            </w:pPr>
            <w:proofErr w:type="spellStart"/>
            <w:r>
              <w:t>首只</w:t>
            </w:r>
            <w:r>
              <w:t>autocallable</w:t>
            </w:r>
            <w:proofErr w:type="spellEnd"/>
            <w:r>
              <w:t xml:space="preserve"> </w:t>
            </w:r>
            <w:proofErr w:type="spellStart"/>
            <w:r>
              <w:t>ETF</w:t>
            </w:r>
            <w:r>
              <w:t>出现</w:t>
            </w:r>
            <w:proofErr w:type="spellEnd"/>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42B8645" w14:textId="77777777" w:rsidR="00B905C3" w:rsidRDefault="00000000" w:rsidP="00E0449D">
            <w:pPr>
              <w:pStyle w:val="affd"/>
            </w:pPr>
            <w:proofErr w:type="spellStart"/>
            <w:r>
              <w:t>产品端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4CAF41C" w14:textId="77777777" w:rsidR="00B905C3" w:rsidRDefault="00000000" w:rsidP="00E0449D">
            <w:pPr>
              <w:pStyle w:val="affd"/>
              <w:rPr>
                <w:lang w:eastAsia="zh-CN"/>
              </w:rPr>
            </w:pPr>
            <w:r>
              <w:rPr>
                <w:lang w:eastAsia="zh-CN"/>
              </w:rPr>
              <w:t>原本高度依赖结构化票据的自动赎回收益结构开始向</w:t>
            </w:r>
            <w:r>
              <w:rPr>
                <w:lang w:eastAsia="zh-CN"/>
              </w:rPr>
              <w:t>ETF</w:t>
            </w:r>
            <w:r>
              <w:rPr>
                <w:lang w:eastAsia="zh-CN"/>
              </w:rPr>
              <w:t>产品形态迁移</w:t>
            </w:r>
          </w:p>
        </w:tc>
      </w:tr>
      <w:tr w:rsidR="00B905C3" w14:paraId="2FB237AD" w14:textId="77777777" w:rsidTr="00087CF9">
        <w:trPr>
          <w:jc w:val="center"/>
        </w:trPr>
        <w:tc>
          <w:tcPr>
            <w:tcW w:w="4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5E9DE816" w14:textId="77777777" w:rsidR="00B905C3" w:rsidRDefault="00000000" w:rsidP="00E0449D">
            <w:pPr>
              <w:pStyle w:val="affd"/>
            </w:pPr>
            <w:r>
              <w:t>2026</w:t>
            </w:r>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6ADD7F83" w14:textId="77777777" w:rsidR="00B905C3" w:rsidRDefault="00000000" w:rsidP="00E0449D">
            <w:pPr>
              <w:pStyle w:val="affd"/>
            </w:pPr>
            <w:proofErr w:type="spellStart"/>
            <w:r>
              <w:t>欧洲</w:t>
            </w:r>
            <w:proofErr w:type="spellEnd"/>
          </w:p>
        </w:tc>
        <w:tc>
          <w:tcPr>
            <w:tcW w:w="1577"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4E71B787" w14:textId="77777777" w:rsidR="00B905C3" w:rsidRDefault="00000000" w:rsidP="00E0449D">
            <w:pPr>
              <w:pStyle w:val="affd"/>
            </w:pPr>
            <w:proofErr w:type="spellStart"/>
            <w:r>
              <w:t>首只</w:t>
            </w:r>
            <w:r>
              <w:t>autocallable</w:t>
            </w:r>
            <w:proofErr w:type="spellEnd"/>
            <w:r>
              <w:t xml:space="preserve"> UCITS </w:t>
            </w:r>
            <w:proofErr w:type="spellStart"/>
            <w:r>
              <w:t>ETF</w:t>
            </w:r>
            <w:r>
              <w:t>出现</w:t>
            </w:r>
            <w:proofErr w:type="spellEnd"/>
          </w:p>
        </w:tc>
        <w:tc>
          <w:tcPr>
            <w:tcW w:w="654"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B9AA84E" w14:textId="77777777" w:rsidR="00B905C3" w:rsidRDefault="00000000" w:rsidP="00E0449D">
            <w:pPr>
              <w:pStyle w:val="affd"/>
            </w:pPr>
            <w:proofErr w:type="spellStart"/>
            <w:r>
              <w:t>产品端与监管端</w:t>
            </w:r>
            <w:proofErr w:type="spellEnd"/>
          </w:p>
        </w:tc>
        <w:tc>
          <w:tcPr>
            <w:tcW w:w="1639" w:type="pct"/>
            <w:tcBorders>
              <w:top w:val="single" w:sz="4" w:space="0" w:color="BFBFBF"/>
              <w:left w:val="single" w:sz="4" w:space="0" w:color="BFBFBF"/>
              <w:bottom w:val="single" w:sz="4" w:space="0" w:color="BFBFBF"/>
              <w:right w:val="single" w:sz="4" w:space="0" w:color="BFBFBF"/>
            </w:tcBorders>
            <w:tcMar>
              <w:top w:w="80" w:type="dxa"/>
              <w:left w:w="80" w:type="dxa"/>
              <w:bottom w:w="80" w:type="dxa"/>
              <w:right w:w="80" w:type="dxa"/>
            </w:tcMar>
            <w:vAlign w:val="center"/>
          </w:tcPr>
          <w:p w14:paraId="7737B89C" w14:textId="77777777" w:rsidR="00B905C3" w:rsidRDefault="00000000" w:rsidP="00E0449D">
            <w:pPr>
              <w:pStyle w:val="affd"/>
              <w:rPr>
                <w:lang w:eastAsia="zh-CN"/>
              </w:rPr>
            </w:pPr>
            <w:r>
              <w:rPr>
                <w:lang w:eastAsia="zh-CN"/>
              </w:rPr>
              <w:t>复杂结构化收益产品开始进入</w:t>
            </w:r>
            <w:r>
              <w:rPr>
                <w:lang w:eastAsia="zh-CN"/>
              </w:rPr>
              <w:t>UCITS ETF</w:t>
            </w:r>
            <w:r>
              <w:rPr>
                <w:lang w:eastAsia="zh-CN"/>
              </w:rPr>
              <w:t>框架，但仍需在欧洲投资者保护和披露规则下运行</w:t>
            </w:r>
          </w:p>
        </w:tc>
      </w:tr>
    </w:tbl>
    <w:p w14:paraId="630EBD30" w14:textId="77777777" w:rsidR="00B905C3" w:rsidRDefault="00000000" w:rsidP="00E0449D">
      <w:pPr>
        <w:pStyle w:val="affe"/>
      </w:pPr>
      <w:proofErr w:type="spellStart"/>
      <w:r>
        <w:t>资料来源：</w:t>
      </w:r>
      <w:r>
        <w:t>Cboe</w:t>
      </w:r>
      <w:r>
        <w:t>、</w:t>
      </w:r>
      <w:r>
        <w:t>SEC</w:t>
      </w:r>
      <w:r>
        <w:t>、</w:t>
      </w:r>
      <w:r>
        <w:t>State</w:t>
      </w:r>
      <w:proofErr w:type="spellEnd"/>
      <w:r>
        <w:t xml:space="preserve"> </w:t>
      </w:r>
      <w:proofErr w:type="spellStart"/>
      <w:r>
        <w:t>Street</w:t>
      </w:r>
      <w:r>
        <w:t>、</w:t>
      </w:r>
      <w:r>
        <w:t>Global</w:t>
      </w:r>
      <w:proofErr w:type="spellEnd"/>
      <w:r>
        <w:t xml:space="preserve"> </w:t>
      </w:r>
      <w:proofErr w:type="spellStart"/>
      <w:r>
        <w:t>X</w:t>
      </w:r>
      <w:r>
        <w:t>、</w:t>
      </w:r>
      <w:r>
        <w:t>Invesco</w:t>
      </w:r>
      <w:r>
        <w:t>、</w:t>
      </w:r>
      <w:r>
        <w:t>J.P</w:t>
      </w:r>
      <w:proofErr w:type="spellEnd"/>
      <w:r>
        <w:t xml:space="preserve">. </w:t>
      </w:r>
      <w:proofErr w:type="spellStart"/>
      <w:r>
        <w:t>Morgan</w:t>
      </w:r>
      <w:r>
        <w:t>、</w:t>
      </w:r>
      <w:r>
        <w:t>Innovator</w:t>
      </w:r>
      <w:r>
        <w:t>、</w:t>
      </w:r>
      <w:r>
        <w:t>First</w:t>
      </w:r>
      <w:proofErr w:type="spellEnd"/>
      <w:r>
        <w:t xml:space="preserve"> </w:t>
      </w:r>
      <w:proofErr w:type="spellStart"/>
      <w:r>
        <w:t>Trust</w:t>
      </w:r>
      <w:r>
        <w:t>、</w:t>
      </w:r>
      <w:r>
        <w:t>BMO</w:t>
      </w:r>
      <w:r>
        <w:t>、</w:t>
      </w:r>
      <w:r>
        <w:t>ProShares</w:t>
      </w:r>
      <w:r>
        <w:t>、</w:t>
      </w:r>
      <w:r>
        <w:t>Nasdaq</w:t>
      </w:r>
      <w:r>
        <w:t>、上交所、深交所、中金所、</w:t>
      </w:r>
      <w:r>
        <w:t>HKEX</w:t>
      </w:r>
      <w:r>
        <w:t>、</w:t>
      </w:r>
      <w:r>
        <w:t>Morningstar</w:t>
      </w:r>
      <w:r>
        <w:t>、易方达产品研究</w:t>
      </w:r>
      <w:proofErr w:type="spellEnd"/>
    </w:p>
    <w:p w14:paraId="477CD65E" w14:textId="77777777" w:rsidR="00F419D1" w:rsidRDefault="00000000">
      <w:pPr>
        <w:pStyle w:val="21"/>
      </w:pPr>
      <w:r>
        <w:rPr>
          <w:sz w:val="26"/>
        </w:rPr>
        <w:t>1.2</w:t>
      </w:r>
      <w:r>
        <w:rPr>
          <w:sz w:val="26"/>
        </w:rPr>
        <w:t>市场规模与区域分布</w:t>
      </w:r>
    </w:p>
    <w:p w14:paraId="4AD79173" w14:textId="1335488E" w:rsidR="00B4095D" w:rsidRDefault="00B4095D" w:rsidP="00683FA0">
      <w:pPr>
        <w:rPr>
          <w:rFonts w:hint="eastAsia"/>
        </w:rPr>
      </w:pPr>
      <w:bookmarkStart w:id="0" w:name="OLE_LINK1"/>
      <w:r>
        <w:rPr>
          <w:rFonts w:hint="eastAsia"/>
        </w:rPr>
        <w:t>根据</w:t>
      </w:r>
      <w:r>
        <w:rPr>
          <w:rFonts w:hint="eastAsia"/>
        </w:rPr>
        <w:t>Morningstar</w:t>
      </w:r>
      <w:r>
        <w:rPr>
          <w:rFonts w:hint="eastAsia"/>
        </w:rPr>
        <w:t>数据，截至</w:t>
      </w:r>
      <w:r>
        <w:rPr>
          <w:rFonts w:hint="eastAsia"/>
        </w:rPr>
        <w:t>2026</w:t>
      </w:r>
      <w:r>
        <w:rPr>
          <w:rFonts w:hint="eastAsia"/>
        </w:rPr>
        <w:t>年</w:t>
      </w:r>
      <w:r>
        <w:rPr>
          <w:rFonts w:hint="eastAsia"/>
        </w:rPr>
        <w:t>5</w:t>
      </w:r>
      <w:r>
        <w:rPr>
          <w:rFonts w:hint="eastAsia"/>
        </w:rPr>
        <w:t>月</w:t>
      </w:r>
      <w:r>
        <w:rPr>
          <w:rFonts w:hint="eastAsia"/>
        </w:rPr>
        <w:t>31</w:t>
      </w:r>
      <w:r>
        <w:rPr>
          <w:rFonts w:hint="eastAsia"/>
        </w:rPr>
        <w:t>日，全球</w:t>
      </w:r>
      <w:r>
        <w:rPr>
          <w:rFonts w:hint="eastAsia"/>
        </w:rPr>
        <w:t>ETF</w:t>
      </w:r>
      <w:r>
        <w:rPr>
          <w:rFonts w:hint="eastAsia"/>
        </w:rPr>
        <w:t>资产管理规模（</w:t>
      </w:r>
      <w:r>
        <w:rPr>
          <w:rFonts w:hint="eastAsia"/>
        </w:rPr>
        <w:t>AUM</w:t>
      </w:r>
      <w:r>
        <w:rPr>
          <w:rFonts w:hint="eastAsia"/>
        </w:rPr>
        <w:t>）合计约</w:t>
      </w:r>
      <w:r>
        <w:rPr>
          <w:rFonts w:hint="eastAsia"/>
        </w:rPr>
        <w:t>21.35</w:t>
      </w:r>
      <w:r>
        <w:rPr>
          <w:rFonts w:hint="eastAsia"/>
        </w:rPr>
        <w:t>万亿美元。从区域分布看，美国市场以约</w:t>
      </w:r>
      <w:r>
        <w:rPr>
          <w:rFonts w:hint="eastAsia"/>
        </w:rPr>
        <w:t>15.61</w:t>
      </w:r>
      <w:r>
        <w:rPr>
          <w:rFonts w:hint="eastAsia"/>
        </w:rPr>
        <w:t>万亿美元位居首位，占全球</w:t>
      </w:r>
      <w:r>
        <w:rPr>
          <w:rFonts w:hint="eastAsia"/>
        </w:rPr>
        <w:t>ETF</w:t>
      </w:r>
      <w:r>
        <w:rPr>
          <w:rFonts w:hint="eastAsia"/>
        </w:rPr>
        <w:t>总规模的</w:t>
      </w:r>
      <w:r>
        <w:rPr>
          <w:rFonts w:hint="eastAsia"/>
        </w:rPr>
        <w:t>73.14%</w:t>
      </w:r>
      <w:r>
        <w:rPr>
          <w:rFonts w:hint="eastAsia"/>
        </w:rPr>
        <w:t>；欧洲市场紧随其后，规模约</w:t>
      </w:r>
      <w:r>
        <w:rPr>
          <w:rFonts w:hint="eastAsia"/>
        </w:rPr>
        <w:t>3.71</w:t>
      </w:r>
      <w:r>
        <w:rPr>
          <w:rFonts w:hint="eastAsia"/>
        </w:rPr>
        <w:t>万亿美元，占比</w:t>
      </w:r>
      <w:r>
        <w:rPr>
          <w:rFonts w:hint="eastAsia"/>
        </w:rPr>
        <w:t>17.38%</w:t>
      </w:r>
      <w:r>
        <w:rPr>
          <w:rFonts w:hint="eastAsia"/>
        </w:rPr>
        <w:t>；亚太地区约</w:t>
      </w:r>
      <w:r>
        <w:rPr>
          <w:rFonts w:hint="eastAsia"/>
        </w:rPr>
        <w:t>1.47</w:t>
      </w:r>
      <w:r>
        <w:rPr>
          <w:rFonts w:hint="eastAsia"/>
        </w:rPr>
        <w:t>万亿美元，占比</w:t>
      </w:r>
      <w:r>
        <w:rPr>
          <w:rFonts w:hint="eastAsia"/>
        </w:rPr>
        <w:t>6.87%</w:t>
      </w:r>
      <w:r>
        <w:rPr>
          <w:rFonts w:hint="eastAsia"/>
        </w:rPr>
        <w:t>；加拿大约</w:t>
      </w:r>
      <w:r>
        <w:rPr>
          <w:rFonts w:hint="eastAsia"/>
        </w:rPr>
        <w:t>0.51</w:t>
      </w:r>
      <w:r>
        <w:rPr>
          <w:rFonts w:hint="eastAsia"/>
        </w:rPr>
        <w:t>万亿美元，占比</w:t>
      </w:r>
      <w:r>
        <w:rPr>
          <w:rFonts w:hint="eastAsia"/>
        </w:rPr>
        <w:t>2.39%</w:t>
      </w:r>
      <w:r>
        <w:rPr>
          <w:rFonts w:hint="eastAsia"/>
        </w:rPr>
        <w:t>；其他地区合计不足</w:t>
      </w:r>
      <w:r>
        <w:rPr>
          <w:rFonts w:hint="eastAsia"/>
        </w:rPr>
        <w:t>500</w:t>
      </w:r>
      <w:r>
        <w:rPr>
          <w:rFonts w:hint="eastAsia"/>
        </w:rPr>
        <w:t>亿美元，占比约</w:t>
      </w:r>
      <w:r>
        <w:rPr>
          <w:rFonts w:hint="eastAsia"/>
        </w:rPr>
        <w:t>0.21%</w:t>
      </w:r>
      <w:r>
        <w:rPr>
          <w:rFonts w:hint="eastAsia"/>
        </w:rPr>
        <w:t>。总体而言，全球</w:t>
      </w:r>
      <w:r>
        <w:rPr>
          <w:rFonts w:hint="eastAsia"/>
        </w:rPr>
        <w:t>ETF</w:t>
      </w:r>
      <w:r>
        <w:rPr>
          <w:rFonts w:hint="eastAsia"/>
        </w:rPr>
        <w:t>资产高度集中于美国市场。</w:t>
      </w:r>
    </w:p>
    <w:p w14:paraId="06AB9FFC" w14:textId="15EB87AC" w:rsidR="00B4095D" w:rsidRDefault="00B4095D" w:rsidP="00683FA0">
      <w:pPr>
        <w:rPr>
          <w:rFonts w:hint="eastAsia"/>
        </w:rPr>
      </w:pPr>
      <w:r>
        <w:rPr>
          <w:rFonts w:hint="eastAsia"/>
        </w:rPr>
        <w:t>进一步聚焦衍生策略</w:t>
      </w:r>
      <w:r>
        <w:rPr>
          <w:rFonts w:hint="eastAsia"/>
        </w:rPr>
        <w:t>ETF</w:t>
      </w:r>
      <w:r>
        <w:rPr>
          <w:rFonts w:hint="eastAsia"/>
        </w:rPr>
        <w:t>，</w:t>
      </w:r>
      <w:r w:rsidR="00683FA0" w:rsidRPr="00683FA0">
        <w:t>根据</w:t>
      </w:r>
      <w:r w:rsidR="00683FA0" w:rsidRPr="00683FA0">
        <w:t>Morningstar</w:t>
      </w:r>
      <w:r w:rsidR="00683FA0" w:rsidRPr="00683FA0">
        <w:t>数据，</w:t>
      </w:r>
      <w:r>
        <w:rPr>
          <w:rFonts w:hint="eastAsia"/>
        </w:rPr>
        <w:t>截至</w:t>
      </w:r>
      <w:r>
        <w:rPr>
          <w:rFonts w:hint="eastAsia"/>
        </w:rPr>
        <w:t>2026</w:t>
      </w:r>
      <w:r>
        <w:rPr>
          <w:rFonts w:hint="eastAsia"/>
        </w:rPr>
        <w:t>年</w:t>
      </w:r>
      <w:r>
        <w:rPr>
          <w:rFonts w:hint="eastAsia"/>
        </w:rPr>
        <w:t>5</w:t>
      </w:r>
      <w:r>
        <w:rPr>
          <w:rFonts w:hint="eastAsia"/>
        </w:rPr>
        <w:t>月</w:t>
      </w:r>
      <w:r>
        <w:rPr>
          <w:rFonts w:hint="eastAsia"/>
        </w:rPr>
        <w:t>31</w:t>
      </w:r>
      <w:r>
        <w:rPr>
          <w:rFonts w:hint="eastAsia"/>
        </w:rPr>
        <w:t>日，全球衍生策略</w:t>
      </w:r>
      <w:r>
        <w:rPr>
          <w:rFonts w:hint="eastAsia"/>
        </w:rPr>
        <w:t>ETF</w:t>
      </w:r>
      <w:r>
        <w:rPr>
          <w:rFonts w:hint="eastAsia"/>
        </w:rPr>
        <w:t>样本共</w:t>
      </w:r>
      <w:r>
        <w:rPr>
          <w:rFonts w:hint="eastAsia"/>
        </w:rPr>
        <w:t>3,161</w:t>
      </w:r>
      <w:r>
        <w:rPr>
          <w:rFonts w:hint="eastAsia"/>
        </w:rPr>
        <w:t>只，</w:t>
      </w:r>
      <w:r>
        <w:rPr>
          <w:rFonts w:hint="eastAsia"/>
        </w:rPr>
        <w:t>AUM</w:t>
      </w:r>
      <w:r>
        <w:rPr>
          <w:rFonts w:hint="eastAsia"/>
        </w:rPr>
        <w:t>约</w:t>
      </w:r>
      <w:r>
        <w:rPr>
          <w:rFonts w:hint="eastAsia"/>
        </w:rPr>
        <w:t>6,322.38</w:t>
      </w:r>
      <w:r>
        <w:rPr>
          <w:rFonts w:hint="eastAsia"/>
        </w:rPr>
        <w:t>亿美元，约占全球</w:t>
      </w:r>
      <w:r>
        <w:rPr>
          <w:rFonts w:hint="eastAsia"/>
        </w:rPr>
        <w:t>ETF</w:t>
      </w:r>
      <w:r>
        <w:rPr>
          <w:rFonts w:hint="eastAsia"/>
        </w:rPr>
        <w:t>总规模的</w:t>
      </w:r>
      <w:r>
        <w:rPr>
          <w:rFonts w:hint="eastAsia"/>
        </w:rPr>
        <w:t>2.96%</w:t>
      </w:r>
      <w:r>
        <w:rPr>
          <w:rFonts w:hint="eastAsia"/>
        </w:rPr>
        <w:t>。从区域分布看，美国凭借</w:t>
      </w:r>
      <w:r>
        <w:rPr>
          <w:rFonts w:hint="eastAsia"/>
        </w:rPr>
        <w:t>5,264.05</w:t>
      </w:r>
      <w:r>
        <w:rPr>
          <w:rFonts w:hint="eastAsia"/>
        </w:rPr>
        <w:t>亿美元的</w:t>
      </w:r>
      <w:r>
        <w:rPr>
          <w:rFonts w:hint="eastAsia"/>
        </w:rPr>
        <w:t>AUM</w:t>
      </w:r>
      <w:r>
        <w:rPr>
          <w:rFonts w:hint="eastAsia"/>
        </w:rPr>
        <w:t>位居规模榜首，占全球衍生策略</w:t>
      </w:r>
      <w:r>
        <w:rPr>
          <w:rFonts w:hint="eastAsia"/>
        </w:rPr>
        <w:t>ETF</w:t>
      </w:r>
      <w:r>
        <w:rPr>
          <w:rFonts w:hint="eastAsia"/>
        </w:rPr>
        <w:t>总规模的</w:t>
      </w:r>
      <w:r>
        <w:rPr>
          <w:rFonts w:hint="eastAsia"/>
        </w:rPr>
        <w:t>83.26%</w:t>
      </w:r>
      <w:r>
        <w:rPr>
          <w:rFonts w:hint="eastAsia"/>
        </w:rPr>
        <w:t>；亚太地区衍生策略</w:t>
      </w:r>
      <w:r>
        <w:rPr>
          <w:rFonts w:hint="eastAsia"/>
        </w:rPr>
        <w:t>ETF</w:t>
      </w:r>
      <w:r>
        <w:rPr>
          <w:rFonts w:hint="eastAsia"/>
        </w:rPr>
        <w:t>规模渗透率达</w:t>
      </w:r>
      <w:r>
        <w:rPr>
          <w:rFonts w:hint="eastAsia"/>
        </w:rPr>
        <w:t>4.84%</w:t>
      </w:r>
      <w:r>
        <w:rPr>
          <w:rFonts w:hint="eastAsia"/>
        </w:rPr>
        <w:t>，为各区域最高，主要与其市场中杠杆与反向</w:t>
      </w:r>
      <w:r>
        <w:rPr>
          <w:rFonts w:hint="eastAsia"/>
        </w:rPr>
        <w:t>ETF</w:t>
      </w:r>
      <w:r>
        <w:rPr>
          <w:rFonts w:hint="eastAsia"/>
        </w:rPr>
        <w:t>产品较多有关。</w:t>
      </w:r>
    </w:p>
    <w:p w14:paraId="1F922E44" w14:textId="7487CE1B" w:rsidR="00B4095D" w:rsidRDefault="00B4095D" w:rsidP="00B4095D">
      <w:r>
        <w:rPr>
          <w:rFonts w:hint="eastAsia"/>
        </w:rPr>
        <w:t>在使用期权工具的衍生策略</w:t>
      </w:r>
      <w:r>
        <w:rPr>
          <w:rFonts w:hint="eastAsia"/>
        </w:rPr>
        <w:t>ETF</w:t>
      </w:r>
      <w:r>
        <w:rPr>
          <w:rFonts w:hint="eastAsia"/>
        </w:rPr>
        <w:t>中，全球共</w:t>
      </w:r>
      <w:r>
        <w:rPr>
          <w:rFonts w:hint="eastAsia"/>
        </w:rPr>
        <w:t>986</w:t>
      </w:r>
      <w:r>
        <w:rPr>
          <w:rFonts w:hint="eastAsia"/>
        </w:rPr>
        <w:t>只产品，</w:t>
      </w:r>
      <w:r>
        <w:rPr>
          <w:rFonts w:hint="eastAsia"/>
        </w:rPr>
        <w:t>AUM</w:t>
      </w:r>
      <w:r>
        <w:rPr>
          <w:rFonts w:hint="eastAsia"/>
        </w:rPr>
        <w:t>约</w:t>
      </w:r>
      <w:r>
        <w:rPr>
          <w:rFonts w:hint="eastAsia"/>
        </w:rPr>
        <w:t>3,094.12</w:t>
      </w:r>
      <w:r>
        <w:rPr>
          <w:rFonts w:hint="eastAsia"/>
        </w:rPr>
        <w:t>亿美元，占衍生策略</w:t>
      </w:r>
      <w:r>
        <w:rPr>
          <w:rFonts w:hint="eastAsia"/>
        </w:rPr>
        <w:t>ETF</w:t>
      </w:r>
      <w:r>
        <w:rPr>
          <w:rFonts w:hint="eastAsia"/>
        </w:rPr>
        <w:t>总规模的</w:t>
      </w:r>
      <w:r>
        <w:rPr>
          <w:rFonts w:hint="eastAsia"/>
        </w:rPr>
        <w:t>48.94%</w:t>
      </w:r>
      <w:r>
        <w:rPr>
          <w:rFonts w:hint="eastAsia"/>
        </w:rPr>
        <w:t>，占全球</w:t>
      </w:r>
      <w:r>
        <w:rPr>
          <w:rFonts w:hint="eastAsia"/>
        </w:rPr>
        <w:t>ETF</w:t>
      </w:r>
      <w:r>
        <w:rPr>
          <w:rFonts w:hint="eastAsia"/>
        </w:rPr>
        <w:t>总规模的</w:t>
      </w:r>
      <w:r>
        <w:rPr>
          <w:rFonts w:hint="eastAsia"/>
        </w:rPr>
        <w:t>1.45%</w:t>
      </w:r>
      <w:r>
        <w:rPr>
          <w:rFonts w:hint="eastAsia"/>
        </w:rPr>
        <w:t>。从区域分布看，</w:t>
      </w:r>
      <w:r w:rsidR="00683FA0" w:rsidRPr="00683FA0">
        <w:t>美国在使用期权的衍生策略</w:t>
      </w:r>
      <w:r w:rsidR="00683FA0" w:rsidRPr="00683FA0">
        <w:t>ETF</w:t>
      </w:r>
      <w:r w:rsidR="00683FA0" w:rsidRPr="00683FA0">
        <w:t>中占据绝对主导地位</w:t>
      </w:r>
      <w:r>
        <w:rPr>
          <w:rFonts w:hint="eastAsia"/>
        </w:rPr>
        <w:t>，产品数量</w:t>
      </w:r>
      <w:r>
        <w:rPr>
          <w:rFonts w:hint="eastAsia"/>
        </w:rPr>
        <w:t>803</w:t>
      </w:r>
      <w:r>
        <w:rPr>
          <w:rFonts w:hint="eastAsia"/>
        </w:rPr>
        <w:t>只，</w:t>
      </w:r>
      <w:r>
        <w:rPr>
          <w:rFonts w:hint="eastAsia"/>
        </w:rPr>
        <w:t>AUM</w:t>
      </w:r>
      <w:r>
        <w:rPr>
          <w:rFonts w:hint="eastAsia"/>
        </w:rPr>
        <w:t>约</w:t>
      </w:r>
      <w:r>
        <w:rPr>
          <w:rFonts w:hint="eastAsia"/>
        </w:rPr>
        <w:t>2,937.15</w:t>
      </w:r>
      <w:r>
        <w:rPr>
          <w:rFonts w:hint="eastAsia"/>
        </w:rPr>
        <w:t>亿美元，占全球使用期权</w:t>
      </w:r>
      <w:r>
        <w:rPr>
          <w:rFonts w:hint="eastAsia"/>
        </w:rPr>
        <w:t>ETF</w:t>
      </w:r>
      <w:r>
        <w:rPr>
          <w:rFonts w:hint="eastAsia"/>
        </w:rPr>
        <w:t>总规模的</w:t>
      </w:r>
      <w:r>
        <w:rPr>
          <w:rFonts w:hint="eastAsia"/>
        </w:rPr>
        <w:t>94.93%</w:t>
      </w:r>
      <w:r>
        <w:rPr>
          <w:rFonts w:hint="eastAsia"/>
        </w:rPr>
        <w:t>。加拿大使用期权</w:t>
      </w:r>
      <w:r>
        <w:rPr>
          <w:rFonts w:hint="eastAsia"/>
        </w:rPr>
        <w:t>ETF</w:t>
      </w:r>
      <w:r>
        <w:rPr>
          <w:rFonts w:hint="eastAsia"/>
        </w:rPr>
        <w:t>的规模渗透率为</w:t>
      </w:r>
      <w:r>
        <w:rPr>
          <w:rFonts w:hint="eastAsia"/>
        </w:rPr>
        <w:t>1.97%</w:t>
      </w:r>
      <w:r>
        <w:rPr>
          <w:rFonts w:hint="eastAsia"/>
        </w:rPr>
        <w:t>，居各区域之首，其产品以备兑看涨期权和收益型策略为主；欧洲市场渗透率仅为</w:t>
      </w:r>
      <w:r>
        <w:rPr>
          <w:rFonts w:hint="eastAsia"/>
        </w:rPr>
        <w:t>0.02%</w:t>
      </w:r>
      <w:r>
        <w:rPr>
          <w:rFonts w:hint="eastAsia"/>
        </w:rPr>
        <w:t>，为各区域最低</w:t>
      </w:r>
      <w:r w:rsidR="00683FA0">
        <w:rPr>
          <w:rFonts w:hint="eastAsia"/>
        </w:rPr>
        <w:t>，</w:t>
      </w:r>
      <w:r w:rsidR="00683FA0" w:rsidRPr="00683FA0">
        <w:t>这与</w:t>
      </w:r>
      <w:r w:rsidR="00683FA0" w:rsidRPr="00683FA0">
        <w:t>UCITS</w:t>
      </w:r>
      <w:r w:rsidR="00683FA0" w:rsidRPr="00683FA0">
        <w:t>、</w:t>
      </w:r>
      <w:r w:rsidR="00683FA0" w:rsidRPr="00683FA0">
        <w:t>PRIIPs KID</w:t>
      </w:r>
      <w:r w:rsidR="00683FA0" w:rsidRPr="00683FA0">
        <w:t>及</w:t>
      </w:r>
      <w:r w:rsidR="00683FA0" w:rsidRPr="00683FA0">
        <w:t>ESMA</w:t>
      </w:r>
      <w:r w:rsidR="00683FA0" w:rsidRPr="00683FA0">
        <w:t>等监管框架对复杂衍生策略产品的审慎态度直接相关。</w:t>
      </w:r>
    </w:p>
    <w:bookmarkEnd w:id="0"/>
    <w:p w14:paraId="6AF5B7DF" w14:textId="77777777" w:rsidR="00EC59AC" w:rsidRDefault="00000000">
      <w:pPr>
        <w:pStyle w:val="affb"/>
        <w:spacing w:before="0" w:line="288" w:lineRule="auto"/>
      </w:pPr>
      <w:r>
        <w:t>表：全球</w:t>
      </w:r>
      <w:r>
        <w:t>ETF</w:t>
      </w:r>
      <w:r>
        <w:t>与衍生策略</w:t>
      </w:r>
      <w:r>
        <w:t>ETF</w:t>
      </w:r>
      <w:r>
        <w:t>区域分布</w:t>
      </w:r>
    </w:p>
    <w:tbl>
      <w:tblPr>
        <w:tblW w:w="5000" w:type="pct"/>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251"/>
        <w:gridCol w:w="1251"/>
        <w:gridCol w:w="1251"/>
        <w:gridCol w:w="1251"/>
        <w:gridCol w:w="1251"/>
        <w:gridCol w:w="1251"/>
        <w:gridCol w:w="1251"/>
        <w:gridCol w:w="1251"/>
      </w:tblGrid>
      <w:tr w:rsidR="00EC59AC" w14:paraId="41ED6B0C" w14:textId="77777777">
        <w:trPr>
          <w:jc w:val="center"/>
        </w:trPr>
        <w:tc>
          <w:tcPr>
            <w:tcW w:w="1224" w:type="dxa"/>
            <w:shd w:val="clear" w:color="auto" w:fill="F2F4F7"/>
            <w:vAlign w:val="center"/>
          </w:tcPr>
          <w:p w14:paraId="6F9BC53E" w14:textId="77777777" w:rsidR="00EC59AC" w:rsidRDefault="00000000">
            <w:pPr>
              <w:pStyle w:val="affc"/>
            </w:pPr>
            <w:r>
              <w:rPr>
                <w:color w:val="000000"/>
                <w:sz w:val="17"/>
              </w:rPr>
              <w:t>地区</w:t>
            </w:r>
          </w:p>
        </w:tc>
        <w:tc>
          <w:tcPr>
            <w:tcW w:w="1224" w:type="dxa"/>
            <w:shd w:val="clear" w:color="auto" w:fill="F2F4F7"/>
            <w:vAlign w:val="center"/>
          </w:tcPr>
          <w:p w14:paraId="45EAD6A1" w14:textId="77777777" w:rsidR="00EC59AC" w:rsidRDefault="00000000">
            <w:pPr>
              <w:pStyle w:val="affc"/>
            </w:pPr>
            <w:r>
              <w:rPr>
                <w:color w:val="000000"/>
                <w:sz w:val="17"/>
              </w:rPr>
              <w:t>全球</w:t>
            </w:r>
            <w:r>
              <w:rPr>
                <w:color w:val="000000"/>
                <w:sz w:val="17"/>
              </w:rPr>
              <w:t>ETF AUM</w:t>
            </w:r>
            <w:r>
              <w:rPr>
                <w:color w:val="000000"/>
                <w:sz w:val="17"/>
              </w:rPr>
              <w:t>（亿美</w:t>
            </w:r>
            <w:r>
              <w:rPr>
                <w:color w:val="000000"/>
                <w:sz w:val="17"/>
              </w:rPr>
              <w:lastRenderedPageBreak/>
              <w:t>元）</w:t>
            </w:r>
          </w:p>
        </w:tc>
        <w:tc>
          <w:tcPr>
            <w:tcW w:w="1224" w:type="dxa"/>
            <w:shd w:val="clear" w:color="auto" w:fill="F2F4F7"/>
            <w:vAlign w:val="center"/>
          </w:tcPr>
          <w:p w14:paraId="5D38C91C" w14:textId="77777777" w:rsidR="00EC59AC" w:rsidRDefault="00000000">
            <w:pPr>
              <w:pStyle w:val="affc"/>
            </w:pPr>
            <w:r>
              <w:lastRenderedPageBreak/>
              <w:t>衍生策略</w:t>
            </w:r>
            <w:r>
              <w:t>ETF</w:t>
            </w:r>
            <w:r>
              <w:t>数量</w:t>
            </w:r>
          </w:p>
        </w:tc>
        <w:tc>
          <w:tcPr>
            <w:tcW w:w="1224" w:type="dxa"/>
            <w:shd w:val="clear" w:color="auto" w:fill="F2F4F7"/>
            <w:vAlign w:val="center"/>
          </w:tcPr>
          <w:p w14:paraId="66882337" w14:textId="77777777" w:rsidR="00EC59AC" w:rsidRDefault="00000000">
            <w:pPr>
              <w:pStyle w:val="affc"/>
              <w:rPr>
                <w:lang w:eastAsia="zh-CN"/>
              </w:rPr>
            </w:pPr>
            <w:r>
              <w:t>衍生策略</w:t>
            </w:r>
            <w:r>
              <w:t>ETF AUM</w:t>
            </w:r>
            <w:r>
              <w:lastRenderedPageBreak/>
              <w:t>（亿美元）</w:t>
            </w:r>
          </w:p>
        </w:tc>
        <w:tc>
          <w:tcPr>
            <w:tcW w:w="1224" w:type="dxa"/>
            <w:shd w:val="clear" w:color="auto" w:fill="F2F4F7"/>
            <w:vAlign w:val="center"/>
          </w:tcPr>
          <w:p w14:paraId="0FBBF257" w14:textId="77777777" w:rsidR="00EC59AC" w:rsidRDefault="00000000">
            <w:pPr>
              <w:pStyle w:val="affc"/>
            </w:pPr>
            <w:proofErr w:type="spellStart"/>
            <w:r>
              <w:rPr>
                <w:color w:val="000000"/>
                <w:sz w:val="17"/>
              </w:rPr>
              <w:lastRenderedPageBreak/>
              <w:t>衍生策略规模渗透率</w:t>
            </w:r>
            <w:proofErr w:type="spellEnd"/>
          </w:p>
        </w:tc>
        <w:tc>
          <w:tcPr>
            <w:tcW w:w="1224" w:type="dxa"/>
            <w:shd w:val="clear" w:color="auto" w:fill="F2F4F7"/>
            <w:vAlign w:val="center"/>
          </w:tcPr>
          <w:p w14:paraId="384CA2A9" w14:textId="77777777" w:rsidR="00EC59AC" w:rsidRDefault="00000000">
            <w:pPr>
              <w:pStyle w:val="affc"/>
            </w:pPr>
            <w:r>
              <w:t>使用期权</w:t>
            </w:r>
            <w:r>
              <w:t>ETF</w:t>
            </w:r>
            <w:r>
              <w:t>数量</w:t>
            </w:r>
          </w:p>
        </w:tc>
        <w:tc>
          <w:tcPr>
            <w:tcW w:w="1224" w:type="dxa"/>
            <w:shd w:val="clear" w:color="auto" w:fill="F2F4F7"/>
            <w:vAlign w:val="center"/>
          </w:tcPr>
          <w:p w14:paraId="6F0909EE" w14:textId="77777777" w:rsidR="00EC59AC" w:rsidRDefault="00000000">
            <w:pPr>
              <w:pStyle w:val="affc"/>
              <w:rPr>
                <w:lang w:eastAsia="zh-CN"/>
              </w:rPr>
            </w:pPr>
            <w:r>
              <w:t>使用期权</w:t>
            </w:r>
            <w:r>
              <w:t>ETF AUM</w:t>
            </w:r>
            <w:r>
              <w:lastRenderedPageBreak/>
              <w:t>（亿美元）</w:t>
            </w:r>
          </w:p>
        </w:tc>
        <w:tc>
          <w:tcPr>
            <w:tcW w:w="1224" w:type="dxa"/>
            <w:shd w:val="clear" w:color="auto" w:fill="F2F4F7"/>
            <w:vAlign w:val="center"/>
          </w:tcPr>
          <w:p w14:paraId="48CED5D0" w14:textId="77777777" w:rsidR="00EC59AC" w:rsidRDefault="00000000">
            <w:pPr>
              <w:pStyle w:val="affc"/>
            </w:pPr>
            <w:proofErr w:type="spellStart"/>
            <w:r>
              <w:rPr>
                <w:color w:val="000000"/>
                <w:sz w:val="17"/>
              </w:rPr>
              <w:lastRenderedPageBreak/>
              <w:t>使用期权规模渗透率</w:t>
            </w:r>
            <w:proofErr w:type="spellEnd"/>
          </w:p>
        </w:tc>
      </w:tr>
      <w:tr w:rsidR="00EC59AC" w14:paraId="25BF0272" w14:textId="77777777">
        <w:trPr>
          <w:jc w:val="center"/>
        </w:trPr>
        <w:tc>
          <w:tcPr>
            <w:tcW w:w="1224" w:type="dxa"/>
            <w:vAlign w:val="center"/>
          </w:tcPr>
          <w:p w14:paraId="4C308712" w14:textId="77777777" w:rsidR="00EC59AC" w:rsidRDefault="00000000">
            <w:pPr>
              <w:pStyle w:val="affd"/>
            </w:pPr>
            <w:r>
              <w:rPr>
                <w:color w:val="000000"/>
                <w:sz w:val="15"/>
              </w:rPr>
              <w:t>美国</w:t>
            </w:r>
          </w:p>
        </w:tc>
        <w:tc>
          <w:tcPr>
            <w:tcW w:w="1224" w:type="dxa"/>
            <w:vAlign w:val="center"/>
          </w:tcPr>
          <w:p w14:paraId="7CBAA3F6" w14:textId="77777777" w:rsidR="00EC59AC" w:rsidRDefault="00000000">
            <w:pPr>
              <w:pStyle w:val="affd"/>
            </w:pPr>
            <w:r>
              <w:rPr>
                <w:color w:val="000000"/>
                <w:sz w:val="15"/>
              </w:rPr>
              <w:t>156,148.71</w:t>
            </w:r>
          </w:p>
        </w:tc>
        <w:tc>
          <w:tcPr>
            <w:tcW w:w="1224" w:type="dxa"/>
            <w:vAlign w:val="center"/>
          </w:tcPr>
          <w:p w14:paraId="1F312030" w14:textId="77777777" w:rsidR="00EC59AC" w:rsidRDefault="00000000">
            <w:pPr>
              <w:pStyle w:val="affd"/>
            </w:pPr>
            <w:r>
              <w:rPr>
                <w:color w:val="000000"/>
                <w:sz w:val="15"/>
              </w:rPr>
              <w:t>1,568</w:t>
            </w:r>
          </w:p>
        </w:tc>
        <w:tc>
          <w:tcPr>
            <w:tcW w:w="1224" w:type="dxa"/>
            <w:vAlign w:val="center"/>
          </w:tcPr>
          <w:p w14:paraId="3AAC82AB" w14:textId="77777777" w:rsidR="00EC59AC" w:rsidRDefault="00000000">
            <w:pPr>
              <w:pStyle w:val="affd"/>
            </w:pPr>
            <w:r>
              <w:rPr>
                <w:color w:val="000000"/>
                <w:sz w:val="15"/>
              </w:rPr>
              <w:t>5,264.05</w:t>
            </w:r>
          </w:p>
        </w:tc>
        <w:tc>
          <w:tcPr>
            <w:tcW w:w="1224" w:type="dxa"/>
            <w:vAlign w:val="center"/>
          </w:tcPr>
          <w:p w14:paraId="071D9A90" w14:textId="77777777" w:rsidR="00EC59AC" w:rsidRDefault="00000000">
            <w:pPr>
              <w:pStyle w:val="affd"/>
            </w:pPr>
            <w:r>
              <w:rPr>
                <w:color w:val="000000"/>
                <w:sz w:val="15"/>
              </w:rPr>
              <w:t>3.37%</w:t>
            </w:r>
          </w:p>
        </w:tc>
        <w:tc>
          <w:tcPr>
            <w:tcW w:w="1224" w:type="dxa"/>
            <w:vAlign w:val="center"/>
          </w:tcPr>
          <w:p w14:paraId="15BF41E2" w14:textId="77777777" w:rsidR="00EC59AC" w:rsidRDefault="00000000">
            <w:pPr>
              <w:pStyle w:val="affd"/>
            </w:pPr>
            <w:r>
              <w:rPr>
                <w:color w:val="000000"/>
                <w:sz w:val="15"/>
              </w:rPr>
              <w:t>803</w:t>
            </w:r>
          </w:p>
        </w:tc>
        <w:tc>
          <w:tcPr>
            <w:tcW w:w="1224" w:type="dxa"/>
            <w:vAlign w:val="center"/>
          </w:tcPr>
          <w:p w14:paraId="654F3E16" w14:textId="77777777" w:rsidR="00EC59AC" w:rsidRDefault="00000000">
            <w:pPr>
              <w:pStyle w:val="affd"/>
            </w:pPr>
            <w:r>
              <w:rPr>
                <w:color w:val="000000"/>
                <w:sz w:val="15"/>
              </w:rPr>
              <w:t>2,937.15</w:t>
            </w:r>
          </w:p>
        </w:tc>
        <w:tc>
          <w:tcPr>
            <w:tcW w:w="1224" w:type="dxa"/>
            <w:vAlign w:val="center"/>
          </w:tcPr>
          <w:p w14:paraId="2C0DBAAB" w14:textId="77777777" w:rsidR="00EC59AC" w:rsidRDefault="00000000">
            <w:pPr>
              <w:pStyle w:val="affd"/>
            </w:pPr>
            <w:r>
              <w:rPr>
                <w:color w:val="000000"/>
                <w:sz w:val="15"/>
              </w:rPr>
              <w:t>1.88%</w:t>
            </w:r>
          </w:p>
        </w:tc>
      </w:tr>
      <w:tr w:rsidR="00EC59AC" w14:paraId="0388CB6B" w14:textId="77777777">
        <w:trPr>
          <w:jc w:val="center"/>
        </w:trPr>
        <w:tc>
          <w:tcPr>
            <w:tcW w:w="1224" w:type="dxa"/>
            <w:vAlign w:val="center"/>
          </w:tcPr>
          <w:p w14:paraId="2BCD9E77" w14:textId="77777777" w:rsidR="00EC59AC" w:rsidRDefault="00000000">
            <w:pPr>
              <w:pStyle w:val="affd"/>
            </w:pPr>
            <w:r>
              <w:rPr>
                <w:color w:val="000000"/>
                <w:sz w:val="15"/>
              </w:rPr>
              <w:t>欧洲</w:t>
            </w:r>
          </w:p>
        </w:tc>
        <w:tc>
          <w:tcPr>
            <w:tcW w:w="1224" w:type="dxa"/>
            <w:vAlign w:val="center"/>
          </w:tcPr>
          <w:p w14:paraId="0A4506E9" w14:textId="77777777" w:rsidR="00EC59AC" w:rsidRDefault="00000000">
            <w:pPr>
              <w:pStyle w:val="affd"/>
            </w:pPr>
            <w:r>
              <w:rPr>
                <w:color w:val="000000"/>
                <w:sz w:val="15"/>
              </w:rPr>
              <w:t>37,096.88</w:t>
            </w:r>
          </w:p>
        </w:tc>
        <w:tc>
          <w:tcPr>
            <w:tcW w:w="1224" w:type="dxa"/>
            <w:vAlign w:val="center"/>
          </w:tcPr>
          <w:p w14:paraId="1526DDA8" w14:textId="77777777" w:rsidR="00EC59AC" w:rsidRDefault="00000000">
            <w:pPr>
              <w:pStyle w:val="affd"/>
            </w:pPr>
            <w:r>
              <w:rPr>
                <w:color w:val="000000"/>
                <w:sz w:val="15"/>
              </w:rPr>
              <w:t>542</w:t>
            </w:r>
          </w:p>
        </w:tc>
        <w:tc>
          <w:tcPr>
            <w:tcW w:w="1224" w:type="dxa"/>
            <w:vAlign w:val="center"/>
          </w:tcPr>
          <w:p w14:paraId="0F1234AD" w14:textId="77777777" w:rsidR="00EC59AC" w:rsidRDefault="00000000">
            <w:pPr>
              <w:pStyle w:val="affd"/>
            </w:pPr>
            <w:r>
              <w:rPr>
                <w:color w:val="000000"/>
                <w:sz w:val="15"/>
              </w:rPr>
              <w:t>135.43</w:t>
            </w:r>
          </w:p>
        </w:tc>
        <w:tc>
          <w:tcPr>
            <w:tcW w:w="1224" w:type="dxa"/>
            <w:vAlign w:val="center"/>
          </w:tcPr>
          <w:p w14:paraId="487B7EA1" w14:textId="77777777" w:rsidR="00EC59AC" w:rsidRDefault="00000000">
            <w:pPr>
              <w:pStyle w:val="affd"/>
            </w:pPr>
            <w:r>
              <w:rPr>
                <w:color w:val="000000"/>
                <w:sz w:val="15"/>
              </w:rPr>
              <w:t>0.37%</w:t>
            </w:r>
          </w:p>
        </w:tc>
        <w:tc>
          <w:tcPr>
            <w:tcW w:w="1224" w:type="dxa"/>
            <w:vAlign w:val="center"/>
          </w:tcPr>
          <w:p w14:paraId="44B5BFA7" w14:textId="77777777" w:rsidR="00EC59AC" w:rsidRDefault="00000000">
            <w:pPr>
              <w:pStyle w:val="affd"/>
            </w:pPr>
            <w:r>
              <w:rPr>
                <w:color w:val="000000"/>
                <w:sz w:val="15"/>
              </w:rPr>
              <w:t>47</w:t>
            </w:r>
          </w:p>
        </w:tc>
        <w:tc>
          <w:tcPr>
            <w:tcW w:w="1224" w:type="dxa"/>
            <w:vAlign w:val="center"/>
          </w:tcPr>
          <w:p w14:paraId="0B86495B" w14:textId="77777777" w:rsidR="00EC59AC" w:rsidRDefault="00000000">
            <w:pPr>
              <w:pStyle w:val="affd"/>
            </w:pPr>
            <w:r>
              <w:rPr>
                <w:color w:val="000000"/>
                <w:sz w:val="15"/>
              </w:rPr>
              <w:t>6.12</w:t>
            </w:r>
          </w:p>
        </w:tc>
        <w:tc>
          <w:tcPr>
            <w:tcW w:w="1224" w:type="dxa"/>
            <w:vAlign w:val="center"/>
          </w:tcPr>
          <w:p w14:paraId="39B8D9D0" w14:textId="77777777" w:rsidR="00EC59AC" w:rsidRDefault="00000000">
            <w:pPr>
              <w:pStyle w:val="affd"/>
            </w:pPr>
            <w:r>
              <w:rPr>
                <w:color w:val="000000"/>
                <w:sz w:val="15"/>
              </w:rPr>
              <w:t>0.02%</w:t>
            </w:r>
          </w:p>
        </w:tc>
      </w:tr>
      <w:tr w:rsidR="00EC59AC" w14:paraId="449361F6" w14:textId="77777777">
        <w:trPr>
          <w:jc w:val="center"/>
        </w:trPr>
        <w:tc>
          <w:tcPr>
            <w:tcW w:w="1224" w:type="dxa"/>
            <w:vAlign w:val="center"/>
          </w:tcPr>
          <w:p w14:paraId="31F08CF5" w14:textId="77777777" w:rsidR="00EC59AC" w:rsidRDefault="00000000">
            <w:pPr>
              <w:pStyle w:val="affd"/>
            </w:pPr>
            <w:r>
              <w:rPr>
                <w:color w:val="000000"/>
                <w:sz w:val="15"/>
              </w:rPr>
              <w:t>亚太</w:t>
            </w:r>
          </w:p>
        </w:tc>
        <w:tc>
          <w:tcPr>
            <w:tcW w:w="1224" w:type="dxa"/>
            <w:vAlign w:val="center"/>
          </w:tcPr>
          <w:p w14:paraId="745C589C" w14:textId="77777777" w:rsidR="00EC59AC" w:rsidRDefault="00000000">
            <w:pPr>
              <w:pStyle w:val="affd"/>
            </w:pPr>
            <w:r>
              <w:rPr>
                <w:color w:val="000000"/>
                <w:sz w:val="15"/>
              </w:rPr>
              <w:t>14,675.99</w:t>
            </w:r>
          </w:p>
        </w:tc>
        <w:tc>
          <w:tcPr>
            <w:tcW w:w="1224" w:type="dxa"/>
            <w:vAlign w:val="center"/>
          </w:tcPr>
          <w:p w14:paraId="15C04F10" w14:textId="77777777" w:rsidR="00EC59AC" w:rsidRDefault="00000000">
            <w:pPr>
              <w:pStyle w:val="affd"/>
            </w:pPr>
            <w:r>
              <w:rPr>
                <w:color w:val="000000"/>
                <w:sz w:val="15"/>
              </w:rPr>
              <w:t>631</w:t>
            </w:r>
          </w:p>
        </w:tc>
        <w:tc>
          <w:tcPr>
            <w:tcW w:w="1224" w:type="dxa"/>
            <w:vAlign w:val="center"/>
          </w:tcPr>
          <w:p w14:paraId="0DA5CBFE" w14:textId="77777777" w:rsidR="00EC59AC" w:rsidRDefault="00000000">
            <w:pPr>
              <w:pStyle w:val="affd"/>
            </w:pPr>
            <w:r>
              <w:rPr>
                <w:color w:val="000000"/>
                <w:sz w:val="15"/>
              </w:rPr>
              <w:t>709.94</w:t>
            </w:r>
          </w:p>
        </w:tc>
        <w:tc>
          <w:tcPr>
            <w:tcW w:w="1224" w:type="dxa"/>
            <w:vAlign w:val="center"/>
          </w:tcPr>
          <w:p w14:paraId="2C8F8513" w14:textId="77777777" w:rsidR="00EC59AC" w:rsidRDefault="00000000">
            <w:pPr>
              <w:pStyle w:val="affd"/>
            </w:pPr>
            <w:r>
              <w:rPr>
                <w:color w:val="000000"/>
                <w:sz w:val="15"/>
              </w:rPr>
              <w:t>4.84%</w:t>
            </w:r>
          </w:p>
        </w:tc>
        <w:tc>
          <w:tcPr>
            <w:tcW w:w="1224" w:type="dxa"/>
            <w:vAlign w:val="center"/>
          </w:tcPr>
          <w:p w14:paraId="18F0ED6A" w14:textId="77777777" w:rsidR="00EC59AC" w:rsidRDefault="00000000">
            <w:pPr>
              <w:pStyle w:val="affd"/>
            </w:pPr>
            <w:r>
              <w:rPr>
                <w:color w:val="000000"/>
                <w:sz w:val="15"/>
              </w:rPr>
              <w:t>9</w:t>
            </w:r>
          </w:p>
        </w:tc>
        <w:tc>
          <w:tcPr>
            <w:tcW w:w="1224" w:type="dxa"/>
            <w:vAlign w:val="center"/>
          </w:tcPr>
          <w:p w14:paraId="6DD0C83B" w14:textId="77777777" w:rsidR="00EC59AC" w:rsidRDefault="00000000">
            <w:pPr>
              <w:pStyle w:val="affd"/>
            </w:pPr>
            <w:r>
              <w:rPr>
                <w:color w:val="000000"/>
                <w:sz w:val="15"/>
              </w:rPr>
              <w:t>50.10</w:t>
            </w:r>
          </w:p>
        </w:tc>
        <w:tc>
          <w:tcPr>
            <w:tcW w:w="1224" w:type="dxa"/>
            <w:vAlign w:val="center"/>
          </w:tcPr>
          <w:p w14:paraId="7D9E7FA2" w14:textId="77777777" w:rsidR="00EC59AC" w:rsidRDefault="00000000">
            <w:pPr>
              <w:pStyle w:val="affd"/>
            </w:pPr>
            <w:r>
              <w:rPr>
                <w:color w:val="000000"/>
                <w:sz w:val="15"/>
              </w:rPr>
              <w:t>0.34%</w:t>
            </w:r>
          </w:p>
        </w:tc>
      </w:tr>
      <w:tr w:rsidR="00EC59AC" w14:paraId="5FCE0FF7" w14:textId="77777777">
        <w:trPr>
          <w:jc w:val="center"/>
        </w:trPr>
        <w:tc>
          <w:tcPr>
            <w:tcW w:w="1224" w:type="dxa"/>
            <w:vAlign w:val="center"/>
          </w:tcPr>
          <w:p w14:paraId="6521FACC" w14:textId="77777777" w:rsidR="00EC59AC" w:rsidRDefault="00000000">
            <w:pPr>
              <w:pStyle w:val="affd"/>
            </w:pPr>
            <w:r>
              <w:rPr>
                <w:color w:val="000000"/>
                <w:sz w:val="15"/>
              </w:rPr>
              <w:t>加拿大</w:t>
            </w:r>
          </w:p>
        </w:tc>
        <w:tc>
          <w:tcPr>
            <w:tcW w:w="1224" w:type="dxa"/>
            <w:vAlign w:val="center"/>
          </w:tcPr>
          <w:p w14:paraId="639F5B8B" w14:textId="77777777" w:rsidR="00EC59AC" w:rsidRDefault="00000000">
            <w:pPr>
              <w:pStyle w:val="affd"/>
            </w:pPr>
            <w:r>
              <w:rPr>
                <w:color w:val="000000"/>
                <w:sz w:val="15"/>
              </w:rPr>
              <w:t>5,111.76</w:t>
            </w:r>
          </w:p>
        </w:tc>
        <w:tc>
          <w:tcPr>
            <w:tcW w:w="1224" w:type="dxa"/>
            <w:vAlign w:val="center"/>
          </w:tcPr>
          <w:p w14:paraId="7387D1DD" w14:textId="77777777" w:rsidR="00EC59AC" w:rsidRDefault="00000000">
            <w:pPr>
              <w:pStyle w:val="affd"/>
            </w:pPr>
            <w:r>
              <w:rPr>
                <w:color w:val="000000"/>
                <w:sz w:val="15"/>
              </w:rPr>
              <w:t>233</w:t>
            </w:r>
          </w:p>
        </w:tc>
        <w:tc>
          <w:tcPr>
            <w:tcW w:w="1224" w:type="dxa"/>
            <w:vAlign w:val="center"/>
          </w:tcPr>
          <w:p w14:paraId="3C8AFA7B" w14:textId="77777777" w:rsidR="00EC59AC" w:rsidRDefault="00000000">
            <w:pPr>
              <w:pStyle w:val="affd"/>
            </w:pPr>
            <w:r>
              <w:rPr>
                <w:color w:val="000000"/>
                <w:sz w:val="15"/>
              </w:rPr>
              <w:t>170.28</w:t>
            </w:r>
          </w:p>
        </w:tc>
        <w:tc>
          <w:tcPr>
            <w:tcW w:w="1224" w:type="dxa"/>
            <w:vAlign w:val="center"/>
          </w:tcPr>
          <w:p w14:paraId="3AB80971" w14:textId="77777777" w:rsidR="00EC59AC" w:rsidRDefault="00000000">
            <w:pPr>
              <w:pStyle w:val="affd"/>
            </w:pPr>
            <w:r>
              <w:rPr>
                <w:color w:val="000000"/>
                <w:sz w:val="15"/>
              </w:rPr>
              <w:t>3.33%</w:t>
            </w:r>
          </w:p>
        </w:tc>
        <w:tc>
          <w:tcPr>
            <w:tcW w:w="1224" w:type="dxa"/>
            <w:vAlign w:val="center"/>
          </w:tcPr>
          <w:p w14:paraId="414EF5D7" w14:textId="77777777" w:rsidR="00EC59AC" w:rsidRDefault="00000000">
            <w:pPr>
              <w:pStyle w:val="affd"/>
            </w:pPr>
            <w:r>
              <w:rPr>
                <w:color w:val="000000"/>
                <w:sz w:val="15"/>
              </w:rPr>
              <w:t>118</w:t>
            </w:r>
          </w:p>
        </w:tc>
        <w:tc>
          <w:tcPr>
            <w:tcW w:w="1224" w:type="dxa"/>
            <w:vAlign w:val="center"/>
          </w:tcPr>
          <w:p w14:paraId="0D39FF04" w14:textId="77777777" w:rsidR="00EC59AC" w:rsidRDefault="00000000">
            <w:pPr>
              <w:pStyle w:val="affd"/>
            </w:pPr>
            <w:r>
              <w:rPr>
                <w:color w:val="000000"/>
                <w:sz w:val="15"/>
              </w:rPr>
              <w:t>100.72</w:t>
            </w:r>
          </w:p>
        </w:tc>
        <w:tc>
          <w:tcPr>
            <w:tcW w:w="1224" w:type="dxa"/>
            <w:vAlign w:val="center"/>
          </w:tcPr>
          <w:p w14:paraId="04F901FE" w14:textId="77777777" w:rsidR="00EC59AC" w:rsidRDefault="00000000">
            <w:pPr>
              <w:pStyle w:val="affd"/>
            </w:pPr>
            <w:r>
              <w:rPr>
                <w:color w:val="000000"/>
                <w:sz w:val="15"/>
              </w:rPr>
              <w:t>1.97%</w:t>
            </w:r>
          </w:p>
        </w:tc>
      </w:tr>
      <w:tr w:rsidR="00EC59AC" w14:paraId="749E6AFE" w14:textId="77777777">
        <w:trPr>
          <w:jc w:val="center"/>
        </w:trPr>
        <w:tc>
          <w:tcPr>
            <w:tcW w:w="1224" w:type="dxa"/>
            <w:vAlign w:val="center"/>
          </w:tcPr>
          <w:p w14:paraId="7F475463" w14:textId="77777777" w:rsidR="00EC59AC" w:rsidRDefault="00000000">
            <w:pPr>
              <w:pStyle w:val="affd"/>
            </w:pPr>
            <w:r>
              <w:rPr>
                <w:color w:val="000000"/>
                <w:sz w:val="15"/>
              </w:rPr>
              <w:t>其他</w:t>
            </w:r>
          </w:p>
        </w:tc>
        <w:tc>
          <w:tcPr>
            <w:tcW w:w="1224" w:type="dxa"/>
            <w:vAlign w:val="center"/>
          </w:tcPr>
          <w:p w14:paraId="6E7D5C1D" w14:textId="77777777" w:rsidR="00EC59AC" w:rsidRDefault="00000000">
            <w:pPr>
              <w:pStyle w:val="affd"/>
            </w:pPr>
            <w:r>
              <w:rPr>
                <w:color w:val="000000"/>
                <w:sz w:val="15"/>
              </w:rPr>
              <w:t>448.03</w:t>
            </w:r>
          </w:p>
        </w:tc>
        <w:tc>
          <w:tcPr>
            <w:tcW w:w="1224" w:type="dxa"/>
            <w:vAlign w:val="center"/>
          </w:tcPr>
          <w:p w14:paraId="5A43B201" w14:textId="77777777" w:rsidR="00EC59AC" w:rsidRDefault="00000000">
            <w:pPr>
              <w:pStyle w:val="affd"/>
            </w:pPr>
            <w:r>
              <w:rPr>
                <w:color w:val="000000"/>
                <w:sz w:val="15"/>
              </w:rPr>
              <w:t>187</w:t>
            </w:r>
          </w:p>
        </w:tc>
        <w:tc>
          <w:tcPr>
            <w:tcW w:w="1224" w:type="dxa"/>
            <w:vAlign w:val="center"/>
          </w:tcPr>
          <w:p w14:paraId="7210B8BC" w14:textId="77777777" w:rsidR="00EC59AC" w:rsidRDefault="00000000">
            <w:pPr>
              <w:pStyle w:val="affd"/>
            </w:pPr>
            <w:r>
              <w:rPr>
                <w:color w:val="000000"/>
                <w:sz w:val="15"/>
              </w:rPr>
              <w:t>42.68</w:t>
            </w:r>
          </w:p>
        </w:tc>
        <w:tc>
          <w:tcPr>
            <w:tcW w:w="1224" w:type="dxa"/>
            <w:vAlign w:val="center"/>
          </w:tcPr>
          <w:p w14:paraId="068C057A" w14:textId="77777777" w:rsidR="00EC59AC" w:rsidRDefault="00000000">
            <w:pPr>
              <w:pStyle w:val="affd"/>
            </w:pPr>
            <w:r>
              <w:rPr>
                <w:color w:val="000000"/>
                <w:sz w:val="15"/>
              </w:rPr>
              <w:t>9.53%</w:t>
            </w:r>
          </w:p>
        </w:tc>
        <w:tc>
          <w:tcPr>
            <w:tcW w:w="1224" w:type="dxa"/>
            <w:vAlign w:val="center"/>
          </w:tcPr>
          <w:p w14:paraId="44BAD27E" w14:textId="77777777" w:rsidR="00EC59AC" w:rsidRDefault="00000000">
            <w:pPr>
              <w:pStyle w:val="affd"/>
            </w:pPr>
            <w:r>
              <w:rPr>
                <w:color w:val="000000"/>
                <w:sz w:val="15"/>
              </w:rPr>
              <w:t>9</w:t>
            </w:r>
          </w:p>
        </w:tc>
        <w:tc>
          <w:tcPr>
            <w:tcW w:w="1224" w:type="dxa"/>
            <w:vAlign w:val="center"/>
          </w:tcPr>
          <w:p w14:paraId="4E29F5F4" w14:textId="77777777" w:rsidR="00EC59AC" w:rsidRDefault="00000000">
            <w:pPr>
              <w:pStyle w:val="affd"/>
            </w:pPr>
            <w:r>
              <w:rPr>
                <w:color w:val="000000"/>
                <w:sz w:val="15"/>
              </w:rPr>
              <w:t>0.03</w:t>
            </w:r>
          </w:p>
        </w:tc>
        <w:tc>
          <w:tcPr>
            <w:tcW w:w="1224" w:type="dxa"/>
            <w:vAlign w:val="center"/>
          </w:tcPr>
          <w:p w14:paraId="3ACD64BD" w14:textId="77777777" w:rsidR="00EC59AC" w:rsidRDefault="00000000">
            <w:pPr>
              <w:pStyle w:val="affd"/>
            </w:pPr>
            <w:r>
              <w:rPr>
                <w:color w:val="000000"/>
                <w:sz w:val="15"/>
              </w:rPr>
              <w:t>0.01%</w:t>
            </w:r>
          </w:p>
        </w:tc>
      </w:tr>
      <w:tr w:rsidR="00EC59AC" w14:paraId="37559404" w14:textId="77777777">
        <w:trPr>
          <w:jc w:val="center"/>
        </w:trPr>
        <w:tc>
          <w:tcPr>
            <w:tcW w:w="1224" w:type="dxa"/>
            <w:vAlign w:val="center"/>
          </w:tcPr>
          <w:p w14:paraId="7C7B8549" w14:textId="77777777" w:rsidR="00EC59AC" w:rsidRDefault="00000000">
            <w:pPr>
              <w:pStyle w:val="affd"/>
            </w:pPr>
            <w:r>
              <w:rPr>
                <w:color w:val="000000"/>
                <w:sz w:val="15"/>
              </w:rPr>
              <w:t>合计</w:t>
            </w:r>
          </w:p>
        </w:tc>
        <w:tc>
          <w:tcPr>
            <w:tcW w:w="1224" w:type="dxa"/>
            <w:vAlign w:val="center"/>
          </w:tcPr>
          <w:p w14:paraId="29B53AD5" w14:textId="77777777" w:rsidR="00EC59AC" w:rsidRDefault="00000000">
            <w:pPr>
              <w:pStyle w:val="affd"/>
            </w:pPr>
            <w:r>
              <w:rPr>
                <w:color w:val="000000"/>
                <w:sz w:val="15"/>
              </w:rPr>
              <w:t>213,481.38</w:t>
            </w:r>
          </w:p>
        </w:tc>
        <w:tc>
          <w:tcPr>
            <w:tcW w:w="1224" w:type="dxa"/>
            <w:vAlign w:val="center"/>
          </w:tcPr>
          <w:p w14:paraId="289EB3DB" w14:textId="77777777" w:rsidR="00EC59AC" w:rsidRDefault="00000000">
            <w:pPr>
              <w:pStyle w:val="affd"/>
            </w:pPr>
            <w:r>
              <w:rPr>
                <w:color w:val="000000"/>
                <w:sz w:val="15"/>
              </w:rPr>
              <w:t>3,161</w:t>
            </w:r>
          </w:p>
        </w:tc>
        <w:tc>
          <w:tcPr>
            <w:tcW w:w="1224" w:type="dxa"/>
            <w:vAlign w:val="center"/>
          </w:tcPr>
          <w:p w14:paraId="6B668E0E" w14:textId="77777777" w:rsidR="00EC59AC" w:rsidRDefault="00000000">
            <w:pPr>
              <w:pStyle w:val="affd"/>
            </w:pPr>
            <w:r>
              <w:rPr>
                <w:color w:val="000000"/>
                <w:sz w:val="15"/>
              </w:rPr>
              <w:t>6,322.38</w:t>
            </w:r>
          </w:p>
        </w:tc>
        <w:tc>
          <w:tcPr>
            <w:tcW w:w="1224" w:type="dxa"/>
            <w:vAlign w:val="center"/>
          </w:tcPr>
          <w:p w14:paraId="5864A373" w14:textId="77777777" w:rsidR="00EC59AC" w:rsidRDefault="00000000">
            <w:pPr>
              <w:pStyle w:val="affd"/>
            </w:pPr>
            <w:r>
              <w:rPr>
                <w:color w:val="000000"/>
                <w:sz w:val="15"/>
              </w:rPr>
              <w:t>2.96%</w:t>
            </w:r>
          </w:p>
        </w:tc>
        <w:tc>
          <w:tcPr>
            <w:tcW w:w="1224" w:type="dxa"/>
            <w:vAlign w:val="center"/>
          </w:tcPr>
          <w:p w14:paraId="27DF5011" w14:textId="77777777" w:rsidR="00EC59AC" w:rsidRDefault="00000000">
            <w:pPr>
              <w:pStyle w:val="affd"/>
            </w:pPr>
            <w:r>
              <w:rPr>
                <w:color w:val="000000"/>
                <w:sz w:val="15"/>
              </w:rPr>
              <w:t>986</w:t>
            </w:r>
          </w:p>
        </w:tc>
        <w:tc>
          <w:tcPr>
            <w:tcW w:w="1224" w:type="dxa"/>
            <w:vAlign w:val="center"/>
          </w:tcPr>
          <w:p w14:paraId="3D0F551F" w14:textId="77777777" w:rsidR="00EC59AC" w:rsidRDefault="00000000">
            <w:pPr>
              <w:pStyle w:val="affd"/>
            </w:pPr>
            <w:r>
              <w:rPr>
                <w:color w:val="000000"/>
                <w:sz w:val="15"/>
              </w:rPr>
              <w:t>3,094.12</w:t>
            </w:r>
          </w:p>
        </w:tc>
        <w:tc>
          <w:tcPr>
            <w:tcW w:w="1224" w:type="dxa"/>
            <w:vAlign w:val="center"/>
          </w:tcPr>
          <w:p w14:paraId="104161E7" w14:textId="77777777" w:rsidR="00EC59AC" w:rsidRDefault="00000000">
            <w:pPr>
              <w:pStyle w:val="affd"/>
            </w:pPr>
            <w:r>
              <w:rPr>
                <w:color w:val="000000"/>
                <w:sz w:val="15"/>
              </w:rPr>
              <w:t>1.45%</w:t>
            </w:r>
          </w:p>
        </w:tc>
      </w:tr>
    </w:tbl>
    <w:p w14:paraId="691C20A9" w14:textId="77777777" w:rsidR="00EC59AC" w:rsidRDefault="00000000">
      <w:pPr>
        <w:pStyle w:val="affe"/>
        <w:spacing w:before="0" w:after="40" w:line="288" w:lineRule="auto"/>
      </w:pPr>
      <w:r>
        <w:t>资料来源：</w:t>
      </w:r>
      <w:r>
        <w:t>Morningstar</w:t>
      </w:r>
      <w:r>
        <w:t>、易方达产品研究</w:t>
      </w:r>
    </w:p>
    <w:p w14:paraId="0AB3B596" w14:textId="77777777" w:rsidR="00F419D1" w:rsidRDefault="00000000">
      <w:pPr>
        <w:pStyle w:val="21"/>
      </w:pPr>
      <w:r>
        <w:t>1.3</w:t>
      </w:r>
      <w:r>
        <w:t>全球衍生策略</w:t>
      </w:r>
      <w:r>
        <w:t>ETF</w:t>
      </w:r>
      <w:r>
        <w:t>结构总览</w:t>
      </w:r>
    </w:p>
    <w:p w14:paraId="2FCC1EE1" w14:textId="1A16C5AB" w:rsidR="000919D1" w:rsidRDefault="000919D1">
      <w:r w:rsidRPr="000919D1">
        <w:t>按产品功能和收益结构划分，全球衍生策略</w:t>
      </w:r>
      <w:r w:rsidRPr="000919D1">
        <w:t>ETF</w:t>
      </w:r>
      <w:r w:rsidRPr="000919D1">
        <w:t>可归为四类：收益增强型（通过卖出期权获取权利金收入，以增厚组合收益）、风险缓冲型（通过构建期权组合以换取在特定价格区间内的确定性收益结果）、杠杆与反向型（通过衍生工具实现日度杠杆或反向暴露，以放大或反向跟踪标的指数收益）以及另类衍生策略型（涵盖管理期货、市场中性、尾部风险对冲等多元策略）。</w:t>
      </w:r>
    </w:p>
    <w:p w14:paraId="2EE0F4E8" w14:textId="7C560844" w:rsidR="000919D1" w:rsidRDefault="000919D1" w:rsidP="000919D1">
      <w:r w:rsidRPr="000919D1">
        <w:t>从衍生工具使用方式看，收益增强型和风险缓冲型均以期权为核心工具；杠杆与反向型绝大多数不使用期权，主要通过期货、互换和每日再平衡机制实现杠杆或反向敞口；另类衍生策略型内部差异最大，既包括尾部风险对冲、</w:t>
      </w:r>
      <w:r w:rsidRPr="000919D1">
        <w:t>collar</w:t>
      </w:r>
      <w:r w:rsidRPr="000919D1">
        <w:t>策略、期权叠加（</w:t>
      </w:r>
      <w:r w:rsidRPr="000919D1">
        <w:t>options overlay</w:t>
      </w:r>
      <w:r w:rsidRPr="000919D1">
        <w:t>）等期权策略，也包括管理期货、市场中性、货币对冲以及普通指数跟踪产品</w:t>
      </w:r>
      <w:r>
        <w:t>。</w:t>
      </w:r>
    </w:p>
    <w:p w14:paraId="2B4A0021" w14:textId="05B5A55E" w:rsidR="00EC59AC" w:rsidRDefault="000919D1">
      <w:r w:rsidRPr="000919D1">
        <w:t>从产品数量看，杠杆与反向型产品最多，共</w:t>
      </w:r>
      <w:r w:rsidRPr="000919D1">
        <w:t>1,843</w:t>
      </w:r>
      <w:r w:rsidRPr="000919D1">
        <w:t>只，占样本总数的</w:t>
      </w:r>
      <w:r w:rsidRPr="000919D1">
        <w:t>58.30%</w:t>
      </w:r>
      <w:r w:rsidRPr="000919D1">
        <w:t>；风险缓冲型</w:t>
      </w:r>
      <w:r w:rsidRPr="000919D1">
        <w:t>520</w:t>
      </w:r>
      <w:r w:rsidRPr="000919D1">
        <w:t>只，占</w:t>
      </w:r>
      <w:r w:rsidRPr="000919D1">
        <w:t>16.45%</w:t>
      </w:r>
      <w:r w:rsidRPr="000919D1">
        <w:t>；另类衍生策略型</w:t>
      </w:r>
      <w:r w:rsidRPr="000919D1">
        <w:t>468</w:t>
      </w:r>
      <w:r w:rsidRPr="000919D1">
        <w:t>只，占</w:t>
      </w:r>
      <w:r w:rsidRPr="000919D1">
        <w:t>14.81%</w:t>
      </w:r>
      <w:r w:rsidRPr="000919D1">
        <w:t>；收益增强型</w:t>
      </w:r>
      <w:r w:rsidRPr="000919D1">
        <w:t>330</w:t>
      </w:r>
      <w:r w:rsidRPr="000919D1">
        <w:t>只，占</w:t>
      </w:r>
      <w:r w:rsidRPr="000919D1">
        <w:t>10.44%</w:t>
      </w:r>
      <w:r w:rsidRPr="000919D1">
        <w:t>。从规模看，杠杆与反向型</w:t>
      </w:r>
      <w:r w:rsidRPr="000919D1">
        <w:t>AUM</w:t>
      </w:r>
      <w:r w:rsidRPr="000919D1">
        <w:t>最高，约</w:t>
      </w:r>
      <w:r w:rsidRPr="000919D1">
        <w:t>3,021.60</w:t>
      </w:r>
      <w:r w:rsidRPr="000919D1">
        <w:t>亿美元，占样本总规模的</w:t>
      </w:r>
      <w:r w:rsidRPr="000919D1">
        <w:t>47.79%</w:t>
      </w:r>
      <w:r w:rsidRPr="000919D1">
        <w:t>；收益增强型</w:t>
      </w:r>
      <w:r w:rsidRPr="000919D1">
        <w:t>AUM</w:t>
      </w:r>
      <w:r w:rsidRPr="000919D1">
        <w:t>约</w:t>
      </w:r>
      <w:r w:rsidRPr="000919D1">
        <w:t>1,944.70</w:t>
      </w:r>
      <w:r w:rsidRPr="000919D1">
        <w:t>亿美元，占</w:t>
      </w:r>
      <w:r w:rsidRPr="000919D1">
        <w:t>30.76%</w:t>
      </w:r>
      <w:r w:rsidRPr="000919D1">
        <w:t>；风险缓冲型</w:t>
      </w:r>
      <w:r w:rsidRPr="000919D1">
        <w:t>AUM</w:t>
      </w:r>
      <w:r w:rsidRPr="000919D1">
        <w:t>约</w:t>
      </w:r>
      <w:r w:rsidRPr="000919D1">
        <w:t>901.89</w:t>
      </w:r>
      <w:r w:rsidRPr="000919D1">
        <w:t>亿美元，占</w:t>
      </w:r>
      <w:r w:rsidRPr="000919D1">
        <w:t>14.27%</w:t>
      </w:r>
      <w:r w:rsidRPr="000919D1">
        <w:t>；另类衍生策略型</w:t>
      </w:r>
      <w:r w:rsidRPr="000919D1">
        <w:t>AUM</w:t>
      </w:r>
      <w:r w:rsidRPr="000919D1">
        <w:t>约</w:t>
      </w:r>
      <w:r w:rsidRPr="000919D1">
        <w:t>454.18</w:t>
      </w:r>
      <w:r w:rsidRPr="000919D1">
        <w:t>亿美元，占</w:t>
      </w:r>
      <w:r w:rsidRPr="000919D1">
        <w:t>7.18%</w:t>
      </w:r>
      <w:r w:rsidRPr="000919D1">
        <w:t>。综合来看，杠杆与反向型在数量和规模上均占首位，反映出投资者对短期交易和</w:t>
      </w:r>
      <w:r w:rsidRPr="000919D1">
        <w:t xml:space="preserve"> directional </w:t>
      </w:r>
      <w:r w:rsidRPr="000919D1">
        <w:t>暴露工具的旺盛需求；收益增强型虽产品数量最少，但规模占比居第二（</w:t>
      </w:r>
      <w:r w:rsidRPr="000919D1">
        <w:t>30.76%</w:t>
      </w:r>
      <w:r w:rsidRPr="000919D1">
        <w:t>），单只产品平均规模明显高于其他类型</w:t>
      </w:r>
      <w:r w:rsidR="00B5113D" w:rsidRPr="00B5113D">
        <w:t>。</w:t>
      </w:r>
    </w:p>
    <w:p w14:paraId="5486EE1D" w14:textId="7C76D1BA" w:rsidR="000919D1" w:rsidRDefault="000919D1" w:rsidP="000919D1">
      <w:pPr>
        <w:rPr>
          <w:rFonts w:hint="eastAsia"/>
        </w:rPr>
      </w:pPr>
      <w:r>
        <w:rPr>
          <w:rFonts w:hint="eastAsia"/>
        </w:rPr>
        <w:t>从头部产品集中度看，收益增强型前五大产品为</w:t>
      </w:r>
      <w:r>
        <w:rPr>
          <w:rFonts w:hint="eastAsia"/>
        </w:rPr>
        <w:t>JEPI</w:t>
      </w:r>
      <w:r>
        <w:rPr>
          <w:rFonts w:hint="eastAsia"/>
        </w:rPr>
        <w:t>（</w:t>
      </w:r>
      <w:r>
        <w:rPr>
          <w:rFonts w:hint="eastAsia"/>
        </w:rPr>
        <w:t>JPMorgan Equity Premium Income ETF</w:t>
      </w:r>
      <w:r>
        <w:rPr>
          <w:rFonts w:hint="eastAsia"/>
        </w:rPr>
        <w:t>，</w:t>
      </w:r>
      <w:r>
        <w:rPr>
          <w:rFonts w:hint="eastAsia"/>
        </w:rPr>
        <w:t>445.48</w:t>
      </w:r>
      <w:r>
        <w:rPr>
          <w:rFonts w:hint="eastAsia"/>
        </w:rPr>
        <w:t>亿美元）、</w:t>
      </w:r>
      <w:r>
        <w:rPr>
          <w:rFonts w:hint="eastAsia"/>
        </w:rPr>
        <w:t>JEPQ</w:t>
      </w:r>
      <w:r>
        <w:rPr>
          <w:rFonts w:hint="eastAsia"/>
        </w:rPr>
        <w:t>（</w:t>
      </w:r>
      <w:r>
        <w:rPr>
          <w:rFonts w:hint="eastAsia"/>
        </w:rPr>
        <w:t>JPMorgan Nasdaq Equity Premium Income ETF</w:t>
      </w:r>
      <w:r>
        <w:rPr>
          <w:rFonts w:hint="eastAsia"/>
        </w:rPr>
        <w:t>，</w:t>
      </w:r>
      <w:r>
        <w:rPr>
          <w:rFonts w:hint="eastAsia"/>
        </w:rPr>
        <w:t>401.53</w:t>
      </w:r>
      <w:r>
        <w:rPr>
          <w:rFonts w:hint="eastAsia"/>
        </w:rPr>
        <w:t>亿美元）、</w:t>
      </w:r>
      <w:r>
        <w:rPr>
          <w:rFonts w:hint="eastAsia"/>
        </w:rPr>
        <w:t>QQQI</w:t>
      </w:r>
      <w:r>
        <w:rPr>
          <w:rFonts w:hint="eastAsia"/>
        </w:rPr>
        <w:t>（</w:t>
      </w:r>
      <w:r>
        <w:rPr>
          <w:rFonts w:hint="eastAsia"/>
        </w:rPr>
        <w:t>NEOS Nasdaq-100 High Income ETF</w:t>
      </w:r>
      <w:r>
        <w:rPr>
          <w:rFonts w:hint="eastAsia"/>
        </w:rPr>
        <w:t>，</w:t>
      </w:r>
      <w:r>
        <w:rPr>
          <w:rFonts w:hint="eastAsia"/>
        </w:rPr>
        <w:t>129.01</w:t>
      </w:r>
      <w:r>
        <w:rPr>
          <w:rFonts w:hint="eastAsia"/>
        </w:rPr>
        <w:t>亿美元）、</w:t>
      </w:r>
      <w:r>
        <w:rPr>
          <w:rFonts w:hint="eastAsia"/>
        </w:rPr>
        <w:t>SPYI</w:t>
      </w:r>
      <w:r>
        <w:rPr>
          <w:rFonts w:hint="eastAsia"/>
        </w:rPr>
        <w:t>（</w:t>
      </w:r>
      <w:r>
        <w:rPr>
          <w:rFonts w:hint="eastAsia"/>
        </w:rPr>
        <w:t>NEOS S&amp;P 500 High Income ETF</w:t>
      </w:r>
      <w:r>
        <w:rPr>
          <w:rFonts w:hint="eastAsia"/>
        </w:rPr>
        <w:t>，</w:t>
      </w:r>
      <w:r>
        <w:rPr>
          <w:rFonts w:hint="eastAsia"/>
        </w:rPr>
        <w:t>102.37</w:t>
      </w:r>
      <w:r>
        <w:rPr>
          <w:rFonts w:hint="eastAsia"/>
        </w:rPr>
        <w:t>亿美元）、</w:t>
      </w:r>
      <w:r>
        <w:rPr>
          <w:rFonts w:hint="eastAsia"/>
        </w:rPr>
        <w:t>QYLD</w:t>
      </w:r>
      <w:r>
        <w:rPr>
          <w:rFonts w:hint="eastAsia"/>
        </w:rPr>
        <w:t>（</w:t>
      </w:r>
      <w:r>
        <w:rPr>
          <w:rFonts w:hint="eastAsia"/>
        </w:rPr>
        <w:t>Global X Nasdaq 100 Covered Call ETF</w:t>
      </w:r>
      <w:r>
        <w:rPr>
          <w:rFonts w:hint="eastAsia"/>
        </w:rPr>
        <w:t>，</w:t>
      </w:r>
      <w:r>
        <w:rPr>
          <w:rFonts w:hint="eastAsia"/>
        </w:rPr>
        <w:t>83.16</w:t>
      </w:r>
      <w:r>
        <w:rPr>
          <w:rFonts w:hint="eastAsia"/>
        </w:rPr>
        <w:t>亿美元），合计规模约</w:t>
      </w:r>
      <w:r>
        <w:rPr>
          <w:rFonts w:hint="eastAsia"/>
        </w:rPr>
        <w:t>1,161.54</w:t>
      </w:r>
      <w:r>
        <w:rPr>
          <w:rFonts w:hint="eastAsia"/>
        </w:rPr>
        <w:t>亿美元，占该类</w:t>
      </w:r>
      <w:r>
        <w:rPr>
          <w:rFonts w:hint="eastAsia"/>
        </w:rPr>
        <w:t>AUM</w:t>
      </w:r>
      <w:r>
        <w:rPr>
          <w:rFonts w:hint="eastAsia"/>
        </w:rPr>
        <w:t>的</w:t>
      </w:r>
      <w:r>
        <w:rPr>
          <w:rFonts w:hint="eastAsia"/>
        </w:rPr>
        <w:t>59.73%</w:t>
      </w:r>
      <w:r>
        <w:rPr>
          <w:rFonts w:hint="eastAsia"/>
        </w:rPr>
        <w:t>，集中度最高，反映出收益增强型产品赛道头部效应极为显著。</w:t>
      </w:r>
    </w:p>
    <w:p w14:paraId="0E4FFB50" w14:textId="0B4D3686" w:rsidR="000919D1" w:rsidRDefault="000919D1" w:rsidP="000919D1">
      <w:pPr>
        <w:rPr>
          <w:rFonts w:hint="eastAsia"/>
        </w:rPr>
      </w:pPr>
      <w:r>
        <w:rPr>
          <w:rFonts w:hint="eastAsia"/>
        </w:rPr>
        <w:t>风险缓冲型前五大产品为</w:t>
      </w:r>
      <w:r>
        <w:rPr>
          <w:rFonts w:hint="eastAsia"/>
        </w:rPr>
        <w:t>BUFR</w:t>
      </w:r>
      <w:r>
        <w:rPr>
          <w:rFonts w:hint="eastAsia"/>
        </w:rPr>
        <w:t>（</w:t>
      </w:r>
      <w:r>
        <w:rPr>
          <w:rFonts w:hint="eastAsia"/>
        </w:rPr>
        <w:t>FT Vest Laddered Buffer ETF</w:t>
      </w:r>
      <w:r>
        <w:rPr>
          <w:rFonts w:hint="eastAsia"/>
        </w:rPr>
        <w:t>，</w:t>
      </w:r>
      <w:r>
        <w:rPr>
          <w:rFonts w:hint="eastAsia"/>
        </w:rPr>
        <w:t>97.32</w:t>
      </w:r>
      <w:r>
        <w:rPr>
          <w:rFonts w:hint="eastAsia"/>
        </w:rPr>
        <w:t>亿美元）、</w:t>
      </w:r>
      <w:r>
        <w:rPr>
          <w:rFonts w:hint="eastAsia"/>
        </w:rPr>
        <w:t>BALT</w:t>
      </w:r>
      <w:r>
        <w:rPr>
          <w:rFonts w:hint="eastAsia"/>
        </w:rPr>
        <w:t>（</w:t>
      </w:r>
      <w:r>
        <w:rPr>
          <w:rFonts w:hint="eastAsia"/>
        </w:rPr>
        <w:t>Innovator Defined Wealth Shield ETF</w:t>
      </w:r>
      <w:r>
        <w:rPr>
          <w:rFonts w:hint="eastAsia"/>
        </w:rPr>
        <w:t>，</w:t>
      </w:r>
      <w:r>
        <w:rPr>
          <w:rFonts w:hint="eastAsia"/>
        </w:rPr>
        <w:t>25.22</w:t>
      </w:r>
      <w:r>
        <w:rPr>
          <w:rFonts w:hint="eastAsia"/>
        </w:rPr>
        <w:t>亿美元）、</w:t>
      </w:r>
      <w:r>
        <w:rPr>
          <w:rFonts w:hint="eastAsia"/>
        </w:rPr>
        <w:t>DDEC</w:t>
      </w:r>
      <w:r>
        <w:rPr>
          <w:rFonts w:hint="eastAsia"/>
        </w:rPr>
        <w:t>（</w:t>
      </w:r>
      <w:r>
        <w:rPr>
          <w:rFonts w:hint="eastAsia"/>
        </w:rPr>
        <w:t>FT Vest Laddered Deep Buffer ETF</w:t>
      </w:r>
      <w:r>
        <w:rPr>
          <w:rFonts w:hint="eastAsia"/>
        </w:rPr>
        <w:t>，</w:t>
      </w:r>
      <w:r>
        <w:rPr>
          <w:rFonts w:hint="eastAsia"/>
        </w:rPr>
        <w:t>18.92</w:t>
      </w:r>
      <w:r>
        <w:rPr>
          <w:rFonts w:hint="eastAsia"/>
        </w:rPr>
        <w:t>亿美元）、</w:t>
      </w:r>
      <w:r>
        <w:rPr>
          <w:rFonts w:hint="eastAsia"/>
        </w:rPr>
        <w:t>BUFQ</w:t>
      </w:r>
      <w:r>
        <w:rPr>
          <w:rFonts w:hint="eastAsia"/>
        </w:rPr>
        <w:t>（</w:t>
      </w:r>
      <w:r>
        <w:rPr>
          <w:rFonts w:hint="eastAsia"/>
        </w:rPr>
        <w:t>FT Vest Laddered Nasdaq Buffer ETF</w:t>
      </w:r>
      <w:r>
        <w:rPr>
          <w:rFonts w:hint="eastAsia"/>
        </w:rPr>
        <w:t>，</w:t>
      </w:r>
      <w:r>
        <w:rPr>
          <w:rFonts w:hint="eastAsia"/>
        </w:rPr>
        <w:t>14.95</w:t>
      </w:r>
      <w:r>
        <w:rPr>
          <w:rFonts w:hint="eastAsia"/>
        </w:rPr>
        <w:t>亿美元）、</w:t>
      </w:r>
      <w:r>
        <w:rPr>
          <w:rFonts w:hint="eastAsia"/>
        </w:rPr>
        <w:t>PJAN</w:t>
      </w:r>
      <w:r>
        <w:rPr>
          <w:rFonts w:hint="eastAsia"/>
        </w:rPr>
        <w:t>（</w:t>
      </w:r>
      <w:r>
        <w:rPr>
          <w:rFonts w:hint="eastAsia"/>
        </w:rPr>
        <w:t>Innovator U.S. Equity Power Buffer ETF January</w:t>
      </w:r>
      <w:r>
        <w:rPr>
          <w:rFonts w:hint="eastAsia"/>
        </w:rPr>
        <w:t>，</w:t>
      </w:r>
      <w:r>
        <w:rPr>
          <w:rFonts w:hint="eastAsia"/>
        </w:rPr>
        <w:t>14.83</w:t>
      </w:r>
      <w:r>
        <w:rPr>
          <w:rFonts w:hint="eastAsia"/>
        </w:rPr>
        <w:t>亿美元），合计规模约</w:t>
      </w:r>
      <w:r>
        <w:rPr>
          <w:rFonts w:hint="eastAsia"/>
        </w:rPr>
        <w:t>171.24</w:t>
      </w:r>
      <w:r>
        <w:rPr>
          <w:rFonts w:hint="eastAsia"/>
        </w:rPr>
        <w:t>亿美元，占该类</w:t>
      </w:r>
      <w:r>
        <w:rPr>
          <w:rFonts w:hint="eastAsia"/>
        </w:rPr>
        <w:t>AUM</w:t>
      </w:r>
      <w:r>
        <w:rPr>
          <w:rFonts w:hint="eastAsia"/>
        </w:rPr>
        <w:t>的</w:t>
      </w:r>
      <w:r>
        <w:rPr>
          <w:rFonts w:hint="eastAsia"/>
        </w:rPr>
        <w:t>18.99%</w:t>
      </w:r>
      <w:r>
        <w:rPr>
          <w:rFonts w:hint="eastAsia"/>
        </w:rPr>
        <w:t>，集中度低于收益增强型，市场竞争格局相对分散。</w:t>
      </w:r>
    </w:p>
    <w:p w14:paraId="2D850996" w14:textId="17A76152" w:rsidR="000919D1" w:rsidRDefault="000919D1" w:rsidP="000919D1">
      <w:pPr>
        <w:rPr>
          <w:rFonts w:hint="eastAsia"/>
        </w:rPr>
      </w:pPr>
      <w:r>
        <w:rPr>
          <w:rFonts w:hint="eastAsia"/>
        </w:rPr>
        <w:t>杠杆与反向型前五大产品为</w:t>
      </w:r>
      <w:r>
        <w:rPr>
          <w:rFonts w:hint="eastAsia"/>
        </w:rPr>
        <w:t>TQQQ</w:t>
      </w:r>
      <w:r>
        <w:rPr>
          <w:rFonts w:hint="eastAsia"/>
        </w:rPr>
        <w:t>（</w:t>
      </w:r>
      <w:proofErr w:type="spellStart"/>
      <w:r>
        <w:rPr>
          <w:rFonts w:hint="eastAsia"/>
        </w:rPr>
        <w:t>ProShares</w:t>
      </w:r>
      <w:proofErr w:type="spellEnd"/>
      <w:r>
        <w:rPr>
          <w:rFonts w:hint="eastAsia"/>
        </w:rPr>
        <w:t xml:space="preserve"> </w:t>
      </w:r>
      <w:proofErr w:type="spellStart"/>
      <w:r>
        <w:rPr>
          <w:rFonts w:hint="eastAsia"/>
        </w:rPr>
        <w:t>UltraPro</w:t>
      </w:r>
      <w:proofErr w:type="spellEnd"/>
      <w:r>
        <w:rPr>
          <w:rFonts w:hint="eastAsia"/>
        </w:rPr>
        <w:t xml:space="preserve"> QQQ</w:t>
      </w:r>
      <w:r>
        <w:rPr>
          <w:rFonts w:hint="eastAsia"/>
        </w:rPr>
        <w:t>，</w:t>
      </w:r>
      <w:r>
        <w:rPr>
          <w:rFonts w:hint="eastAsia"/>
        </w:rPr>
        <w:t>402.95</w:t>
      </w:r>
      <w:r>
        <w:rPr>
          <w:rFonts w:hint="eastAsia"/>
        </w:rPr>
        <w:t>亿美元）、</w:t>
      </w:r>
      <w:r>
        <w:rPr>
          <w:rFonts w:hint="eastAsia"/>
        </w:rPr>
        <w:t>SOXL</w:t>
      </w:r>
      <w:r>
        <w:rPr>
          <w:rFonts w:hint="eastAsia"/>
        </w:rPr>
        <w:t>（</w:t>
      </w:r>
      <w:proofErr w:type="spellStart"/>
      <w:r>
        <w:rPr>
          <w:rFonts w:hint="eastAsia"/>
        </w:rPr>
        <w:t>Direxion</w:t>
      </w:r>
      <w:proofErr w:type="spellEnd"/>
      <w:r>
        <w:rPr>
          <w:rFonts w:hint="eastAsia"/>
        </w:rPr>
        <w:t xml:space="preserve"> Daily Semiconductor Bull 3X Shares</w:t>
      </w:r>
      <w:r>
        <w:rPr>
          <w:rFonts w:hint="eastAsia"/>
        </w:rPr>
        <w:t>，</w:t>
      </w:r>
      <w:r>
        <w:rPr>
          <w:rFonts w:hint="eastAsia"/>
        </w:rPr>
        <w:t>334.53</w:t>
      </w:r>
      <w:r>
        <w:rPr>
          <w:rFonts w:hint="eastAsia"/>
        </w:rPr>
        <w:t>亿美元）、</w:t>
      </w:r>
      <w:r>
        <w:rPr>
          <w:rFonts w:hint="eastAsia"/>
        </w:rPr>
        <w:t>QLD</w:t>
      </w:r>
      <w:r>
        <w:rPr>
          <w:rFonts w:hint="eastAsia"/>
        </w:rPr>
        <w:t>（</w:t>
      </w:r>
      <w:proofErr w:type="spellStart"/>
      <w:r>
        <w:rPr>
          <w:rFonts w:hint="eastAsia"/>
        </w:rPr>
        <w:t>ProShares</w:t>
      </w:r>
      <w:proofErr w:type="spellEnd"/>
      <w:r>
        <w:rPr>
          <w:rFonts w:hint="eastAsia"/>
        </w:rPr>
        <w:t xml:space="preserve"> Ultra QQQ</w:t>
      </w:r>
      <w:r>
        <w:rPr>
          <w:rFonts w:hint="eastAsia"/>
        </w:rPr>
        <w:t>，</w:t>
      </w:r>
      <w:r>
        <w:rPr>
          <w:rFonts w:hint="eastAsia"/>
        </w:rPr>
        <w:t>145.50</w:t>
      </w:r>
      <w:r>
        <w:rPr>
          <w:rFonts w:hint="eastAsia"/>
        </w:rPr>
        <w:t>亿美元）、</w:t>
      </w:r>
      <w:r>
        <w:rPr>
          <w:rFonts w:hint="eastAsia"/>
        </w:rPr>
        <w:lastRenderedPageBreak/>
        <w:t>475080</w:t>
      </w:r>
      <w:r>
        <w:rPr>
          <w:rFonts w:hint="eastAsia"/>
        </w:rPr>
        <w:t>（</w:t>
      </w:r>
      <w:r>
        <w:rPr>
          <w:rFonts w:hint="eastAsia"/>
        </w:rPr>
        <w:t>CSOP SK HYNIX Daily 2x Leveraged Product</w:t>
      </w:r>
      <w:r>
        <w:rPr>
          <w:rFonts w:hint="eastAsia"/>
        </w:rPr>
        <w:t>，</w:t>
      </w:r>
      <w:r>
        <w:rPr>
          <w:rFonts w:hint="eastAsia"/>
        </w:rPr>
        <w:t>107.66</w:t>
      </w:r>
      <w:r>
        <w:rPr>
          <w:rFonts w:hint="eastAsia"/>
        </w:rPr>
        <w:t>亿美元）、</w:t>
      </w:r>
      <w:r>
        <w:rPr>
          <w:rFonts w:hint="eastAsia"/>
        </w:rPr>
        <w:t>SSO</w:t>
      </w:r>
      <w:r>
        <w:rPr>
          <w:rFonts w:hint="eastAsia"/>
        </w:rPr>
        <w:t>（</w:t>
      </w:r>
      <w:proofErr w:type="spellStart"/>
      <w:r>
        <w:rPr>
          <w:rFonts w:hint="eastAsia"/>
        </w:rPr>
        <w:t>ProShares</w:t>
      </w:r>
      <w:proofErr w:type="spellEnd"/>
      <w:r>
        <w:rPr>
          <w:rFonts w:hint="eastAsia"/>
        </w:rPr>
        <w:t xml:space="preserve"> Ultra S&amp;P500</w:t>
      </w:r>
      <w:r>
        <w:rPr>
          <w:rFonts w:hint="eastAsia"/>
        </w:rPr>
        <w:t>，</w:t>
      </w:r>
      <w:r>
        <w:rPr>
          <w:rFonts w:hint="eastAsia"/>
        </w:rPr>
        <w:t>77.14</w:t>
      </w:r>
      <w:r>
        <w:rPr>
          <w:rFonts w:hint="eastAsia"/>
        </w:rPr>
        <w:t>亿美元），合计规模约</w:t>
      </w:r>
      <w:r>
        <w:rPr>
          <w:rFonts w:hint="eastAsia"/>
        </w:rPr>
        <w:t>1,067.78</w:t>
      </w:r>
      <w:r>
        <w:rPr>
          <w:rFonts w:hint="eastAsia"/>
        </w:rPr>
        <w:t>亿美元，占该类</w:t>
      </w:r>
      <w:r>
        <w:rPr>
          <w:rFonts w:hint="eastAsia"/>
        </w:rPr>
        <w:t>AUM</w:t>
      </w:r>
      <w:r>
        <w:rPr>
          <w:rFonts w:hint="eastAsia"/>
        </w:rPr>
        <w:t>的</w:t>
      </w:r>
      <w:r>
        <w:rPr>
          <w:rFonts w:hint="eastAsia"/>
        </w:rPr>
        <w:t>35.34%</w:t>
      </w:r>
      <w:r>
        <w:rPr>
          <w:rFonts w:hint="eastAsia"/>
        </w:rPr>
        <w:t>，集中度居中。</w:t>
      </w:r>
    </w:p>
    <w:p w14:paraId="64562A2C" w14:textId="61BC80D5" w:rsidR="00EC59AC" w:rsidRDefault="000919D1" w:rsidP="000919D1">
      <w:r>
        <w:rPr>
          <w:rFonts w:hint="eastAsia"/>
        </w:rPr>
        <w:t>另类衍生策略型前五大产品为</w:t>
      </w:r>
      <w:r>
        <w:rPr>
          <w:rFonts w:hint="eastAsia"/>
        </w:rPr>
        <w:t>SYST</w:t>
      </w:r>
      <w:r>
        <w:rPr>
          <w:rFonts w:hint="eastAsia"/>
        </w:rPr>
        <w:t>（</w:t>
      </w:r>
      <w:r>
        <w:rPr>
          <w:rFonts w:hint="eastAsia"/>
        </w:rPr>
        <w:t>iShares Systematic Alternatives Active ETF</w:t>
      </w:r>
      <w:r>
        <w:rPr>
          <w:rFonts w:hint="eastAsia"/>
        </w:rPr>
        <w:t>，</w:t>
      </w:r>
      <w:r>
        <w:rPr>
          <w:rFonts w:hint="eastAsia"/>
        </w:rPr>
        <w:t>46.09</w:t>
      </w:r>
      <w:r>
        <w:rPr>
          <w:rFonts w:hint="eastAsia"/>
        </w:rPr>
        <w:t>亿美元）、</w:t>
      </w:r>
      <w:r>
        <w:rPr>
          <w:rFonts w:hint="eastAsia"/>
        </w:rPr>
        <w:t>DBMF</w:t>
      </w:r>
      <w:r>
        <w:rPr>
          <w:rFonts w:hint="eastAsia"/>
        </w:rPr>
        <w:t>（</w:t>
      </w:r>
      <w:proofErr w:type="spellStart"/>
      <w:r>
        <w:rPr>
          <w:rFonts w:hint="eastAsia"/>
        </w:rPr>
        <w:t>iMGP</w:t>
      </w:r>
      <w:proofErr w:type="spellEnd"/>
      <w:r>
        <w:rPr>
          <w:rFonts w:hint="eastAsia"/>
        </w:rPr>
        <w:t xml:space="preserve"> </w:t>
      </w:r>
      <w:proofErr w:type="spellStart"/>
      <w:r>
        <w:rPr>
          <w:rFonts w:hint="eastAsia"/>
        </w:rPr>
        <w:t>DBi</w:t>
      </w:r>
      <w:proofErr w:type="spellEnd"/>
      <w:r>
        <w:rPr>
          <w:rFonts w:hint="eastAsia"/>
        </w:rPr>
        <w:t xml:space="preserve"> Managed Futures Strategy ETF</w:t>
      </w:r>
      <w:r>
        <w:rPr>
          <w:rFonts w:hint="eastAsia"/>
        </w:rPr>
        <w:t>，</w:t>
      </w:r>
      <w:r>
        <w:rPr>
          <w:rFonts w:hint="eastAsia"/>
        </w:rPr>
        <w:t>40.35</w:t>
      </w:r>
      <w:r>
        <w:rPr>
          <w:rFonts w:hint="eastAsia"/>
        </w:rPr>
        <w:t>亿美元）、</w:t>
      </w:r>
      <w:r>
        <w:rPr>
          <w:rFonts w:hint="eastAsia"/>
        </w:rPr>
        <w:t>HELO</w:t>
      </w:r>
      <w:r>
        <w:rPr>
          <w:rFonts w:hint="eastAsia"/>
        </w:rPr>
        <w:t>（</w:t>
      </w:r>
      <w:r>
        <w:rPr>
          <w:rFonts w:hint="eastAsia"/>
        </w:rPr>
        <w:t>JPMorgan Hedged Equity Laddered Overlay ETF</w:t>
      </w:r>
      <w:r>
        <w:rPr>
          <w:rFonts w:hint="eastAsia"/>
        </w:rPr>
        <w:t>，</w:t>
      </w:r>
      <w:r>
        <w:rPr>
          <w:rFonts w:hint="eastAsia"/>
        </w:rPr>
        <w:t>39.89</w:t>
      </w:r>
      <w:r>
        <w:rPr>
          <w:rFonts w:hint="eastAsia"/>
        </w:rPr>
        <w:t>亿美元）、</w:t>
      </w:r>
      <w:r>
        <w:rPr>
          <w:rFonts w:hint="eastAsia"/>
        </w:rPr>
        <w:t>ICOLCAP</w:t>
      </w:r>
      <w:r>
        <w:rPr>
          <w:rFonts w:hint="eastAsia"/>
        </w:rPr>
        <w:t>（</w:t>
      </w:r>
      <w:r>
        <w:rPr>
          <w:rFonts w:hint="eastAsia"/>
        </w:rPr>
        <w:t>iShares COLCAP</w:t>
      </w:r>
      <w:r>
        <w:rPr>
          <w:rFonts w:hint="eastAsia"/>
        </w:rPr>
        <w:t>，</w:t>
      </w:r>
      <w:r>
        <w:rPr>
          <w:rFonts w:hint="eastAsia"/>
        </w:rPr>
        <w:t>27.43</w:t>
      </w:r>
      <w:r>
        <w:rPr>
          <w:rFonts w:hint="eastAsia"/>
        </w:rPr>
        <w:t>亿美元）、</w:t>
      </w:r>
      <w:r>
        <w:rPr>
          <w:rFonts w:hint="eastAsia"/>
        </w:rPr>
        <w:t>ACIO</w:t>
      </w:r>
      <w:r>
        <w:rPr>
          <w:rFonts w:hint="eastAsia"/>
        </w:rPr>
        <w:t>（</w:t>
      </w:r>
      <w:r>
        <w:rPr>
          <w:rFonts w:hint="eastAsia"/>
        </w:rPr>
        <w:t>Aptus Collared Investment Opportunity ETF</w:t>
      </w:r>
      <w:r>
        <w:rPr>
          <w:rFonts w:hint="eastAsia"/>
        </w:rPr>
        <w:t>，</w:t>
      </w:r>
      <w:r>
        <w:rPr>
          <w:rFonts w:hint="eastAsia"/>
        </w:rPr>
        <w:t>23.78</w:t>
      </w:r>
      <w:r>
        <w:rPr>
          <w:rFonts w:hint="eastAsia"/>
        </w:rPr>
        <w:t>亿美元），合计规模约</w:t>
      </w:r>
      <w:r>
        <w:rPr>
          <w:rFonts w:hint="eastAsia"/>
        </w:rPr>
        <w:t>177.55</w:t>
      </w:r>
      <w:r>
        <w:rPr>
          <w:rFonts w:hint="eastAsia"/>
        </w:rPr>
        <w:t>亿美元，占该类</w:t>
      </w:r>
      <w:r>
        <w:rPr>
          <w:rFonts w:hint="eastAsia"/>
        </w:rPr>
        <w:t>AUM</w:t>
      </w:r>
      <w:r>
        <w:rPr>
          <w:rFonts w:hint="eastAsia"/>
        </w:rPr>
        <w:t>的</w:t>
      </w:r>
      <w:r>
        <w:rPr>
          <w:rFonts w:hint="eastAsia"/>
        </w:rPr>
        <w:t>39.09%</w:t>
      </w:r>
      <w:r w:rsidR="00000000">
        <w:t>。</w:t>
      </w:r>
    </w:p>
    <w:p w14:paraId="6BE82BC3" w14:textId="2D6D366E" w:rsidR="000919D1" w:rsidRDefault="000919D1" w:rsidP="000919D1">
      <w:pPr>
        <w:rPr>
          <w:rFonts w:hint="eastAsia"/>
        </w:rPr>
      </w:pPr>
      <w:r w:rsidRPr="000919D1">
        <w:t>整体来看，收益增强型产品以</w:t>
      </w:r>
      <w:r w:rsidRPr="000919D1">
        <w:t>10.44%</w:t>
      </w:r>
      <w:r w:rsidRPr="000919D1">
        <w:t>的数量占比贡献了</w:t>
      </w:r>
      <w:r w:rsidRPr="000919D1">
        <w:t>30.76%</w:t>
      </w:r>
      <w:r w:rsidRPr="000919D1">
        <w:t>的规模占比，且头部产品集中度接近</w:t>
      </w:r>
      <w:r w:rsidRPr="000919D1">
        <w:t>60%</w:t>
      </w:r>
      <w:r w:rsidRPr="000919D1">
        <w:t>，是最具</w:t>
      </w:r>
      <w:r w:rsidRPr="000919D1">
        <w:t>“</w:t>
      </w:r>
      <w:r w:rsidRPr="000919D1">
        <w:t>赢家通吃</w:t>
      </w:r>
      <w:r w:rsidRPr="000919D1">
        <w:t>”</w:t>
      </w:r>
      <w:r w:rsidRPr="000919D1">
        <w:t>特征的产品类别；杠杆与反向型在数量和规模上均占首位，但集中度适中，市场竞争相对活跃；风险缓冲型头部集中度不足</w:t>
      </w:r>
      <w:r w:rsidRPr="000919D1">
        <w:t>20%</w:t>
      </w:r>
      <w:r w:rsidRPr="000919D1">
        <w:t>，产品形态和策略设计仍有较大差异化空间；另类衍生策略型因内部策略差异大，较难形成统一的竞争格局。</w:t>
      </w:r>
    </w:p>
    <w:p w14:paraId="589CC1D5" w14:textId="77777777" w:rsidR="00EC59AC" w:rsidRDefault="00000000">
      <w:pPr>
        <w:pStyle w:val="affb"/>
        <w:spacing w:before="0" w:line="288" w:lineRule="auto"/>
      </w:pPr>
      <w:r>
        <w:t>表：全球衍生策略</w:t>
      </w:r>
      <w:r>
        <w:t>ETF</w:t>
      </w:r>
      <w:r>
        <w:t>结构分布</w:t>
      </w:r>
    </w:p>
    <w:tbl>
      <w:tblPr>
        <w:tblW w:w="5000" w:type="pct"/>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112"/>
        <w:gridCol w:w="1112"/>
        <w:gridCol w:w="1112"/>
        <w:gridCol w:w="1112"/>
        <w:gridCol w:w="1112"/>
        <w:gridCol w:w="1112"/>
        <w:gridCol w:w="1112"/>
        <w:gridCol w:w="1112"/>
        <w:gridCol w:w="1112"/>
      </w:tblGrid>
      <w:tr w:rsidR="00EC59AC" w14:paraId="24EA3CDD" w14:textId="77777777">
        <w:trPr>
          <w:jc w:val="center"/>
        </w:trPr>
        <w:tc>
          <w:tcPr>
            <w:tcW w:w="1088" w:type="dxa"/>
            <w:shd w:val="clear" w:color="auto" w:fill="F2F4F7"/>
            <w:vAlign w:val="center"/>
          </w:tcPr>
          <w:p w14:paraId="10C4FF25" w14:textId="77777777" w:rsidR="00EC59AC" w:rsidRDefault="00000000">
            <w:pPr>
              <w:pStyle w:val="affc"/>
            </w:pPr>
            <w:r>
              <w:rPr>
                <w:color w:val="000000"/>
                <w:sz w:val="17"/>
              </w:rPr>
              <w:t>产品类型</w:t>
            </w:r>
          </w:p>
        </w:tc>
        <w:tc>
          <w:tcPr>
            <w:tcW w:w="1088" w:type="dxa"/>
            <w:shd w:val="clear" w:color="auto" w:fill="F2F4F7"/>
            <w:vAlign w:val="center"/>
          </w:tcPr>
          <w:p w14:paraId="707CDE18" w14:textId="77777777" w:rsidR="00EC59AC" w:rsidRDefault="00000000">
            <w:pPr>
              <w:pStyle w:val="affc"/>
            </w:pPr>
            <w:r>
              <w:rPr>
                <w:color w:val="000000"/>
                <w:sz w:val="17"/>
              </w:rPr>
              <w:t>数量</w:t>
            </w:r>
          </w:p>
        </w:tc>
        <w:tc>
          <w:tcPr>
            <w:tcW w:w="1088" w:type="dxa"/>
            <w:shd w:val="clear" w:color="auto" w:fill="F2F4F7"/>
            <w:vAlign w:val="center"/>
          </w:tcPr>
          <w:p w14:paraId="01612CA5" w14:textId="77777777" w:rsidR="00EC59AC" w:rsidRDefault="00000000">
            <w:pPr>
              <w:pStyle w:val="affc"/>
            </w:pPr>
            <w:r>
              <w:rPr>
                <w:color w:val="000000"/>
                <w:sz w:val="17"/>
              </w:rPr>
              <w:t>数量占比</w:t>
            </w:r>
          </w:p>
        </w:tc>
        <w:tc>
          <w:tcPr>
            <w:tcW w:w="1088" w:type="dxa"/>
            <w:shd w:val="clear" w:color="auto" w:fill="F2F4F7"/>
            <w:vAlign w:val="center"/>
          </w:tcPr>
          <w:p w14:paraId="07FA550A" w14:textId="77777777" w:rsidR="00EC59AC" w:rsidRDefault="00000000">
            <w:pPr>
              <w:pStyle w:val="affc"/>
            </w:pPr>
            <w:r>
              <w:rPr>
                <w:color w:val="000000"/>
                <w:sz w:val="17"/>
              </w:rPr>
              <w:t>AUM</w:t>
            </w:r>
            <w:r>
              <w:rPr>
                <w:color w:val="000000"/>
                <w:sz w:val="17"/>
              </w:rPr>
              <w:t>（亿美元）</w:t>
            </w:r>
          </w:p>
        </w:tc>
        <w:tc>
          <w:tcPr>
            <w:tcW w:w="1088" w:type="dxa"/>
            <w:shd w:val="clear" w:color="auto" w:fill="F2F4F7"/>
            <w:vAlign w:val="center"/>
          </w:tcPr>
          <w:p w14:paraId="299D22B9" w14:textId="77777777" w:rsidR="00EC59AC" w:rsidRDefault="00000000">
            <w:pPr>
              <w:pStyle w:val="affc"/>
            </w:pPr>
            <w:r>
              <w:rPr>
                <w:color w:val="000000"/>
                <w:sz w:val="17"/>
              </w:rPr>
              <w:t>AUM</w:t>
            </w:r>
            <w:r>
              <w:rPr>
                <w:color w:val="000000"/>
                <w:sz w:val="17"/>
              </w:rPr>
              <w:t>占比</w:t>
            </w:r>
          </w:p>
        </w:tc>
        <w:tc>
          <w:tcPr>
            <w:tcW w:w="1088" w:type="dxa"/>
            <w:shd w:val="clear" w:color="auto" w:fill="F2F4F7"/>
            <w:vAlign w:val="center"/>
          </w:tcPr>
          <w:p w14:paraId="0C49DA21" w14:textId="77777777" w:rsidR="00EC59AC" w:rsidRDefault="00000000">
            <w:pPr>
              <w:pStyle w:val="affc"/>
            </w:pPr>
            <w:r>
              <w:t>使用期权</w:t>
            </w:r>
            <w:r>
              <w:t>ETF</w:t>
            </w:r>
            <w:r>
              <w:t>数量</w:t>
            </w:r>
          </w:p>
        </w:tc>
        <w:tc>
          <w:tcPr>
            <w:tcW w:w="1088" w:type="dxa"/>
            <w:shd w:val="clear" w:color="auto" w:fill="F2F4F7"/>
            <w:vAlign w:val="center"/>
          </w:tcPr>
          <w:p w14:paraId="0841E7B1" w14:textId="77777777" w:rsidR="00EC59AC" w:rsidRDefault="00000000">
            <w:pPr>
              <w:pStyle w:val="affc"/>
              <w:rPr>
                <w:lang w:eastAsia="zh-CN"/>
              </w:rPr>
            </w:pPr>
            <w:r>
              <w:t>使用期权</w:t>
            </w:r>
            <w:r>
              <w:t>ETF AUM</w:t>
            </w:r>
            <w:r>
              <w:t>（亿美元）</w:t>
            </w:r>
          </w:p>
        </w:tc>
        <w:tc>
          <w:tcPr>
            <w:tcW w:w="1088" w:type="dxa"/>
            <w:shd w:val="clear" w:color="auto" w:fill="F2F4F7"/>
            <w:vAlign w:val="center"/>
          </w:tcPr>
          <w:p w14:paraId="636215E7" w14:textId="77777777" w:rsidR="00EC59AC" w:rsidRDefault="00000000">
            <w:pPr>
              <w:pStyle w:val="affc"/>
              <w:rPr>
                <w:lang w:eastAsia="zh-CN"/>
              </w:rPr>
            </w:pPr>
            <w:r>
              <w:rPr>
                <w:color w:val="000000"/>
                <w:sz w:val="17"/>
                <w:lang w:eastAsia="zh-CN"/>
              </w:rPr>
              <w:t>使用期权</w:t>
            </w:r>
            <w:r>
              <w:rPr>
                <w:color w:val="000000"/>
                <w:sz w:val="17"/>
                <w:lang w:eastAsia="zh-CN"/>
              </w:rPr>
              <w:t>AUM</w:t>
            </w:r>
            <w:r>
              <w:rPr>
                <w:color w:val="000000"/>
                <w:sz w:val="17"/>
                <w:lang w:eastAsia="zh-CN"/>
              </w:rPr>
              <w:t>占该类比例</w:t>
            </w:r>
          </w:p>
        </w:tc>
        <w:tc>
          <w:tcPr>
            <w:tcW w:w="1088" w:type="dxa"/>
            <w:shd w:val="clear" w:color="auto" w:fill="F2F4F7"/>
            <w:vAlign w:val="center"/>
          </w:tcPr>
          <w:p w14:paraId="44EF21A3" w14:textId="77777777" w:rsidR="00EC59AC" w:rsidRDefault="00000000">
            <w:pPr>
              <w:pStyle w:val="affc"/>
            </w:pPr>
            <w:proofErr w:type="spellStart"/>
            <w:r>
              <w:rPr>
                <w:color w:val="000000"/>
                <w:sz w:val="17"/>
              </w:rPr>
              <w:t>代表产品与说明</w:t>
            </w:r>
            <w:proofErr w:type="spellEnd"/>
          </w:p>
        </w:tc>
      </w:tr>
      <w:tr w:rsidR="00EC59AC" w14:paraId="16611DFE" w14:textId="77777777">
        <w:trPr>
          <w:jc w:val="center"/>
        </w:trPr>
        <w:tc>
          <w:tcPr>
            <w:tcW w:w="1088" w:type="dxa"/>
            <w:vAlign w:val="center"/>
          </w:tcPr>
          <w:p w14:paraId="492DAB2C" w14:textId="77777777" w:rsidR="00EC59AC" w:rsidRDefault="00000000">
            <w:pPr>
              <w:pStyle w:val="affd"/>
            </w:pPr>
            <w:r>
              <w:rPr>
                <w:color w:val="000000"/>
                <w:sz w:val="14"/>
              </w:rPr>
              <w:t>收益增强</w:t>
            </w:r>
          </w:p>
        </w:tc>
        <w:tc>
          <w:tcPr>
            <w:tcW w:w="1088" w:type="dxa"/>
            <w:vAlign w:val="center"/>
          </w:tcPr>
          <w:p w14:paraId="780C9C5C" w14:textId="77777777" w:rsidR="00EC59AC" w:rsidRDefault="00000000">
            <w:pPr>
              <w:pStyle w:val="affd"/>
            </w:pPr>
            <w:r>
              <w:rPr>
                <w:color w:val="000000"/>
                <w:sz w:val="14"/>
              </w:rPr>
              <w:t>330</w:t>
            </w:r>
          </w:p>
        </w:tc>
        <w:tc>
          <w:tcPr>
            <w:tcW w:w="1088" w:type="dxa"/>
            <w:vAlign w:val="center"/>
          </w:tcPr>
          <w:p w14:paraId="16D76C69" w14:textId="77777777" w:rsidR="00EC59AC" w:rsidRDefault="00000000">
            <w:pPr>
              <w:pStyle w:val="affd"/>
            </w:pPr>
            <w:r>
              <w:rPr>
                <w:color w:val="000000"/>
                <w:sz w:val="14"/>
              </w:rPr>
              <w:t>10.44%</w:t>
            </w:r>
          </w:p>
        </w:tc>
        <w:tc>
          <w:tcPr>
            <w:tcW w:w="1088" w:type="dxa"/>
            <w:vAlign w:val="center"/>
          </w:tcPr>
          <w:p w14:paraId="6166BCB4" w14:textId="77777777" w:rsidR="00EC59AC" w:rsidRDefault="00000000">
            <w:pPr>
              <w:pStyle w:val="affd"/>
            </w:pPr>
            <w:r>
              <w:rPr>
                <w:color w:val="000000"/>
                <w:sz w:val="14"/>
              </w:rPr>
              <w:t>1,944.70</w:t>
            </w:r>
          </w:p>
        </w:tc>
        <w:tc>
          <w:tcPr>
            <w:tcW w:w="1088" w:type="dxa"/>
            <w:vAlign w:val="center"/>
          </w:tcPr>
          <w:p w14:paraId="3D6226F3" w14:textId="77777777" w:rsidR="00EC59AC" w:rsidRDefault="00000000">
            <w:pPr>
              <w:pStyle w:val="affd"/>
            </w:pPr>
            <w:r>
              <w:rPr>
                <w:color w:val="000000"/>
                <w:sz w:val="14"/>
              </w:rPr>
              <w:t>30.76%</w:t>
            </w:r>
          </w:p>
        </w:tc>
        <w:tc>
          <w:tcPr>
            <w:tcW w:w="1088" w:type="dxa"/>
            <w:vAlign w:val="center"/>
          </w:tcPr>
          <w:p w14:paraId="797CFEC8" w14:textId="77777777" w:rsidR="00EC59AC" w:rsidRDefault="00000000">
            <w:pPr>
              <w:pStyle w:val="affd"/>
            </w:pPr>
            <w:r>
              <w:rPr>
                <w:color w:val="000000"/>
                <w:sz w:val="14"/>
              </w:rPr>
              <w:t>330</w:t>
            </w:r>
          </w:p>
        </w:tc>
        <w:tc>
          <w:tcPr>
            <w:tcW w:w="1088" w:type="dxa"/>
            <w:vAlign w:val="center"/>
          </w:tcPr>
          <w:p w14:paraId="4B473BF0" w14:textId="77777777" w:rsidR="00EC59AC" w:rsidRDefault="00000000">
            <w:pPr>
              <w:pStyle w:val="affd"/>
            </w:pPr>
            <w:r>
              <w:rPr>
                <w:color w:val="000000"/>
                <w:sz w:val="14"/>
              </w:rPr>
              <w:t>1,944.70</w:t>
            </w:r>
          </w:p>
        </w:tc>
        <w:tc>
          <w:tcPr>
            <w:tcW w:w="1088" w:type="dxa"/>
            <w:vAlign w:val="center"/>
          </w:tcPr>
          <w:p w14:paraId="06D334A4" w14:textId="77777777" w:rsidR="00EC59AC" w:rsidRDefault="00000000">
            <w:pPr>
              <w:pStyle w:val="affd"/>
            </w:pPr>
            <w:r>
              <w:rPr>
                <w:color w:val="000000"/>
                <w:sz w:val="14"/>
              </w:rPr>
              <w:t>100.00%</w:t>
            </w:r>
          </w:p>
        </w:tc>
        <w:tc>
          <w:tcPr>
            <w:tcW w:w="1088" w:type="dxa"/>
            <w:vAlign w:val="center"/>
          </w:tcPr>
          <w:p w14:paraId="6F9731DF" w14:textId="77777777" w:rsidR="00EC59AC" w:rsidRDefault="00000000">
            <w:pPr>
              <w:pStyle w:val="affd"/>
            </w:pPr>
            <w:r>
              <w:rPr>
                <w:color w:val="000000"/>
                <w:sz w:val="14"/>
              </w:rPr>
              <w:t>JEPI</w:t>
            </w:r>
            <w:r>
              <w:rPr>
                <w:color w:val="000000"/>
                <w:sz w:val="14"/>
              </w:rPr>
              <w:t>、</w:t>
            </w:r>
            <w:r>
              <w:rPr>
                <w:color w:val="000000"/>
                <w:sz w:val="14"/>
              </w:rPr>
              <w:t>JEPQ</w:t>
            </w:r>
            <w:r>
              <w:rPr>
                <w:color w:val="000000"/>
                <w:sz w:val="14"/>
              </w:rPr>
              <w:t>、</w:t>
            </w:r>
            <w:r>
              <w:rPr>
                <w:color w:val="000000"/>
                <w:sz w:val="14"/>
              </w:rPr>
              <w:t>QYLD</w:t>
            </w:r>
            <w:r>
              <w:rPr>
                <w:color w:val="000000"/>
                <w:sz w:val="14"/>
              </w:rPr>
              <w:t>；权利金和分派属性突出</w:t>
            </w:r>
          </w:p>
        </w:tc>
      </w:tr>
      <w:tr w:rsidR="00EC59AC" w14:paraId="0B474AC0" w14:textId="77777777">
        <w:trPr>
          <w:jc w:val="center"/>
        </w:trPr>
        <w:tc>
          <w:tcPr>
            <w:tcW w:w="1088" w:type="dxa"/>
            <w:vAlign w:val="center"/>
          </w:tcPr>
          <w:p w14:paraId="26C854FE" w14:textId="77777777" w:rsidR="00EC59AC" w:rsidRDefault="00000000">
            <w:pPr>
              <w:pStyle w:val="affd"/>
            </w:pPr>
            <w:r>
              <w:rPr>
                <w:color w:val="000000"/>
                <w:sz w:val="14"/>
              </w:rPr>
              <w:t>风险缓冲</w:t>
            </w:r>
          </w:p>
        </w:tc>
        <w:tc>
          <w:tcPr>
            <w:tcW w:w="1088" w:type="dxa"/>
            <w:vAlign w:val="center"/>
          </w:tcPr>
          <w:p w14:paraId="6E716532" w14:textId="77777777" w:rsidR="00EC59AC" w:rsidRDefault="00000000">
            <w:pPr>
              <w:pStyle w:val="affd"/>
            </w:pPr>
            <w:r>
              <w:rPr>
                <w:color w:val="000000"/>
                <w:sz w:val="14"/>
              </w:rPr>
              <w:t>520</w:t>
            </w:r>
          </w:p>
        </w:tc>
        <w:tc>
          <w:tcPr>
            <w:tcW w:w="1088" w:type="dxa"/>
            <w:vAlign w:val="center"/>
          </w:tcPr>
          <w:p w14:paraId="0F440F9A" w14:textId="77777777" w:rsidR="00EC59AC" w:rsidRDefault="00000000">
            <w:pPr>
              <w:pStyle w:val="affd"/>
            </w:pPr>
            <w:r>
              <w:rPr>
                <w:color w:val="000000"/>
                <w:sz w:val="14"/>
              </w:rPr>
              <w:t>16.45%</w:t>
            </w:r>
          </w:p>
        </w:tc>
        <w:tc>
          <w:tcPr>
            <w:tcW w:w="1088" w:type="dxa"/>
            <w:vAlign w:val="center"/>
          </w:tcPr>
          <w:p w14:paraId="411731BB" w14:textId="77777777" w:rsidR="00EC59AC" w:rsidRDefault="00000000">
            <w:pPr>
              <w:pStyle w:val="affd"/>
            </w:pPr>
            <w:r>
              <w:rPr>
                <w:color w:val="000000"/>
                <w:sz w:val="14"/>
              </w:rPr>
              <w:t>901.89</w:t>
            </w:r>
          </w:p>
        </w:tc>
        <w:tc>
          <w:tcPr>
            <w:tcW w:w="1088" w:type="dxa"/>
            <w:vAlign w:val="center"/>
          </w:tcPr>
          <w:p w14:paraId="31DBA1E9" w14:textId="77777777" w:rsidR="00EC59AC" w:rsidRDefault="00000000">
            <w:pPr>
              <w:pStyle w:val="affd"/>
            </w:pPr>
            <w:r>
              <w:rPr>
                <w:color w:val="000000"/>
                <w:sz w:val="14"/>
              </w:rPr>
              <w:t>14.27%</w:t>
            </w:r>
          </w:p>
        </w:tc>
        <w:tc>
          <w:tcPr>
            <w:tcW w:w="1088" w:type="dxa"/>
            <w:vAlign w:val="center"/>
          </w:tcPr>
          <w:p w14:paraId="51DF2C5A" w14:textId="77777777" w:rsidR="00EC59AC" w:rsidRDefault="00000000">
            <w:pPr>
              <w:pStyle w:val="affd"/>
            </w:pPr>
            <w:r>
              <w:rPr>
                <w:color w:val="000000"/>
                <w:sz w:val="14"/>
              </w:rPr>
              <w:t>520</w:t>
            </w:r>
          </w:p>
        </w:tc>
        <w:tc>
          <w:tcPr>
            <w:tcW w:w="1088" w:type="dxa"/>
            <w:vAlign w:val="center"/>
          </w:tcPr>
          <w:p w14:paraId="79B5682F" w14:textId="77777777" w:rsidR="00EC59AC" w:rsidRDefault="00000000">
            <w:pPr>
              <w:pStyle w:val="affd"/>
            </w:pPr>
            <w:r>
              <w:rPr>
                <w:color w:val="000000"/>
                <w:sz w:val="14"/>
              </w:rPr>
              <w:t>901.89</w:t>
            </w:r>
          </w:p>
        </w:tc>
        <w:tc>
          <w:tcPr>
            <w:tcW w:w="1088" w:type="dxa"/>
            <w:vAlign w:val="center"/>
          </w:tcPr>
          <w:p w14:paraId="3F6ADE11" w14:textId="77777777" w:rsidR="00EC59AC" w:rsidRDefault="00000000">
            <w:pPr>
              <w:pStyle w:val="affd"/>
            </w:pPr>
            <w:r>
              <w:rPr>
                <w:color w:val="000000"/>
                <w:sz w:val="14"/>
              </w:rPr>
              <w:t>100.00%</w:t>
            </w:r>
          </w:p>
        </w:tc>
        <w:tc>
          <w:tcPr>
            <w:tcW w:w="1088" w:type="dxa"/>
            <w:vAlign w:val="center"/>
          </w:tcPr>
          <w:p w14:paraId="01D609EC" w14:textId="77777777" w:rsidR="00EC59AC" w:rsidRDefault="00000000">
            <w:pPr>
              <w:pStyle w:val="affd"/>
              <w:rPr>
                <w:lang w:eastAsia="zh-CN"/>
              </w:rPr>
            </w:pPr>
            <w:r>
              <w:rPr>
                <w:color w:val="000000"/>
                <w:sz w:val="14"/>
                <w:lang w:eastAsia="zh-CN"/>
              </w:rPr>
              <w:t>BUFR</w:t>
            </w:r>
            <w:r>
              <w:rPr>
                <w:color w:val="000000"/>
                <w:sz w:val="14"/>
                <w:lang w:eastAsia="zh-CN"/>
              </w:rPr>
              <w:t>、</w:t>
            </w:r>
            <w:r>
              <w:rPr>
                <w:color w:val="000000"/>
                <w:sz w:val="14"/>
                <w:lang w:eastAsia="zh-CN"/>
              </w:rPr>
              <w:t>BALT</w:t>
            </w:r>
            <w:r>
              <w:rPr>
                <w:color w:val="000000"/>
                <w:sz w:val="14"/>
                <w:lang w:eastAsia="zh-CN"/>
              </w:rPr>
              <w:t>、</w:t>
            </w:r>
            <w:r>
              <w:rPr>
                <w:color w:val="000000"/>
                <w:sz w:val="14"/>
                <w:lang w:eastAsia="zh-CN"/>
              </w:rPr>
              <w:t>PJAN</w:t>
            </w:r>
            <w:r>
              <w:rPr>
                <w:color w:val="000000"/>
                <w:sz w:val="14"/>
                <w:lang w:eastAsia="zh-CN"/>
              </w:rPr>
              <w:t>；通过期权组合设定保护区间和收益上限</w:t>
            </w:r>
          </w:p>
        </w:tc>
      </w:tr>
      <w:tr w:rsidR="00EC59AC" w14:paraId="00B71065" w14:textId="77777777">
        <w:trPr>
          <w:jc w:val="center"/>
        </w:trPr>
        <w:tc>
          <w:tcPr>
            <w:tcW w:w="1088" w:type="dxa"/>
            <w:vAlign w:val="center"/>
          </w:tcPr>
          <w:p w14:paraId="490B5B14" w14:textId="77777777" w:rsidR="00EC59AC" w:rsidRDefault="00000000">
            <w:pPr>
              <w:pStyle w:val="affd"/>
            </w:pPr>
            <w:r>
              <w:rPr>
                <w:color w:val="000000"/>
                <w:sz w:val="14"/>
              </w:rPr>
              <w:t>杠杆与反向</w:t>
            </w:r>
          </w:p>
        </w:tc>
        <w:tc>
          <w:tcPr>
            <w:tcW w:w="1088" w:type="dxa"/>
            <w:vAlign w:val="center"/>
          </w:tcPr>
          <w:p w14:paraId="53B1E8FE" w14:textId="77777777" w:rsidR="00EC59AC" w:rsidRDefault="00000000">
            <w:pPr>
              <w:pStyle w:val="affd"/>
            </w:pPr>
            <w:r>
              <w:rPr>
                <w:color w:val="000000"/>
                <w:sz w:val="14"/>
              </w:rPr>
              <w:t>1,843</w:t>
            </w:r>
          </w:p>
        </w:tc>
        <w:tc>
          <w:tcPr>
            <w:tcW w:w="1088" w:type="dxa"/>
            <w:vAlign w:val="center"/>
          </w:tcPr>
          <w:p w14:paraId="6B4447EA" w14:textId="77777777" w:rsidR="00EC59AC" w:rsidRDefault="00000000">
            <w:pPr>
              <w:pStyle w:val="affd"/>
            </w:pPr>
            <w:r>
              <w:rPr>
                <w:color w:val="000000"/>
                <w:sz w:val="14"/>
              </w:rPr>
              <w:t>58.30%</w:t>
            </w:r>
          </w:p>
        </w:tc>
        <w:tc>
          <w:tcPr>
            <w:tcW w:w="1088" w:type="dxa"/>
            <w:vAlign w:val="center"/>
          </w:tcPr>
          <w:p w14:paraId="3587CE93" w14:textId="77777777" w:rsidR="00EC59AC" w:rsidRDefault="00000000">
            <w:pPr>
              <w:pStyle w:val="affd"/>
            </w:pPr>
            <w:r>
              <w:rPr>
                <w:color w:val="000000"/>
                <w:sz w:val="14"/>
              </w:rPr>
              <w:t>3,021.60</w:t>
            </w:r>
          </w:p>
        </w:tc>
        <w:tc>
          <w:tcPr>
            <w:tcW w:w="1088" w:type="dxa"/>
            <w:vAlign w:val="center"/>
          </w:tcPr>
          <w:p w14:paraId="360CACE7" w14:textId="77777777" w:rsidR="00EC59AC" w:rsidRDefault="00000000">
            <w:pPr>
              <w:pStyle w:val="affd"/>
            </w:pPr>
            <w:r>
              <w:rPr>
                <w:color w:val="000000"/>
                <w:sz w:val="14"/>
              </w:rPr>
              <w:t>47.79%</w:t>
            </w:r>
          </w:p>
        </w:tc>
        <w:tc>
          <w:tcPr>
            <w:tcW w:w="1088" w:type="dxa"/>
            <w:vAlign w:val="center"/>
          </w:tcPr>
          <w:p w14:paraId="1F51E90B" w14:textId="77777777" w:rsidR="00EC59AC" w:rsidRDefault="00000000">
            <w:pPr>
              <w:pStyle w:val="affd"/>
            </w:pPr>
            <w:r>
              <w:rPr>
                <w:color w:val="000000"/>
                <w:sz w:val="14"/>
              </w:rPr>
              <w:t>21</w:t>
            </w:r>
          </w:p>
        </w:tc>
        <w:tc>
          <w:tcPr>
            <w:tcW w:w="1088" w:type="dxa"/>
            <w:vAlign w:val="center"/>
          </w:tcPr>
          <w:p w14:paraId="24661DA5" w14:textId="77777777" w:rsidR="00EC59AC" w:rsidRDefault="00000000">
            <w:pPr>
              <w:pStyle w:val="affd"/>
            </w:pPr>
            <w:r>
              <w:rPr>
                <w:color w:val="000000"/>
                <w:sz w:val="14"/>
              </w:rPr>
              <w:t>35.28</w:t>
            </w:r>
          </w:p>
        </w:tc>
        <w:tc>
          <w:tcPr>
            <w:tcW w:w="1088" w:type="dxa"/>
            <w:vAlign w:val="center"/>
          </w:tcPr>
          <w:p w14:paraId="7C8C03D3" w14:textId="77777777" w:rsidR="00EC59AC" w:rsidRDefault="00000000">
            <w:pPr>
              <w:pStyle w:val="affd"/>
            </w:pPr>
            <w:r>
              <w:rPr>
                <w:color w:val="000000"/>
                <w:sz w:val="14"/>
              </w:rPr>
              <w:t>1.17%</w:t>
            </w:r>
          </w:p>
        </w:tc>
        <w:tc>
          <w:tcPr>
            <w:tcW w:w="1088" w:type="dxa"/>
            <w:vAlign w:val="center"/>
          </w:tcPr>
          <w:p w14:paraId="227BC165" w14:textId="77777777" w:rsidR="00EC59AC" w:rsidRDefault="00000000">
            <w:pPr>
              <w:pStyle w:val="affd"/>
              <w:rPr>
                <w:lang w:eastAsia="zh-CN"/>
              </w:rPr>
            </w:pPr>
            <w:r>
              <w:rPr>
                <w:color w:val="000000"/>
                <w:sz w:val="14"/>
                <w:lang w:eastAsia="zh-CN"/>
              </w:rPr>
              <w:t>TQQQ</w:t>
            </w:r>
            <w:r>
              <w:rPr>
                <w:color w:val="000000"/>
                <w:sz w:val="14"/>
                <w:lang w:eastAsia="zh-CN"/>
              </w:rPr>
              <w:t>、</w:t>
            </w:r>
            <w:r>
              <w:rPr>
                <w:color w:val="000000"/>
                <w:sz w:val="14"/>
                <w:lang w:eastAsia="zh-CN"/>
              </w:rPr>
              <w:t>SOXL</w:t>
            </w:r>
            <w:r>
              <w:rPr>
                <w:color w:val="000000"/>
                <w:sz w:val="14"/>
                <w:lang w:eastAsia="zh-CN"/>
              </w:rPr>
              <w:t>、</w:t>
            </w:r>
            <w:r>
              <w:rPr>
                <w:color w:val="000000"/>
                <w:sz w:val="14"/>
                <w:lang w:eastAsia="zh-CN"/>
              </w:rPr>
              <w:t>SSO</w:t>
            </w:r>
            <w:r>
              <w:rPr>
                <w:color w:val="000000"/>
                <w:sz w:val="14"/>
                <w:lang w:eastAsia="zh-CN"/>
              </w:rPr>
              <w:t>；绝大多数通过期货、互换和每日再平衡实现</w:t>
            </w:r>
          </w:p>
        </w:tc>
      </w:tr>
      <w:tr w:rsidR="00EC59AC" w14:paraId="18469A9C" w14:textId="77777777">
        <w:trPr>
          <w:jc w:val="center"/>
        </w:trPr>
        <w:tc>
          <w:tcPr>
            <w:tcW w:w="1088" w:type="dxa"/>
            <w:vAlign w:val="center"/>
          </w:tcPr>
          <w:p w14:paraId="09FC97DC" w14:textId="77777777" w:rsidR="00EC59AC" w:rsidRDefault="00000000">
            <w:pPr>
              <w:pStyle w:val="affd"/>
            </w:pPr>
            <w:r>
              <w:rPr>
                <w:color w:val="000000"/>
                <w:sz w:val="14"/>
              </w:rPr>
              <w:t>另类衍生策略</w:t>
            </w:r>
          </w:p>
        </w:tc>
        <w:tc>
          <w:tcPr>
            <w:tcW w:w="1088" w:type="dxa"/>
            <w:vAlign w:val="center"/>
          </w:tcPr>
          <w:p w14:paraId="3A5A89FF" w14:textId="77777777" w:rsidR="00EC59AC" w:rsidRDefault="00000000">
            <w:pPr>
              <w:pStyle w:val="affd"/>
            </w:pPr>
            <w:r>
              <w:rPr>
                <w:color w:val="000000"/>
                <w:sz w:val="14"/>
              </w:rPr>
              <w:t>468</w:t>
            </w:r>
          </w:p>
        </w:tc>
        <w:tc>
          <w:tcPr>
            <w:tcW w:w="1088" w:type="dxa"/>
            <w:vAlign w:val="center"/>
          </w:tcPr>
          <w:p w14:paraId="3E6CCE05" w14:textId="77777777" w:rsidR="00EC59AC" w:rsidRDefault="00000000">
            <w:pPr>
              <w:pStyle w:val="affd"/>
            </w:pPr>
            <w:r>
              <w:rPr>
                <w:color w:val="000000"/>
                <w:sz w:val="14"/>
              </w:rPr>
              <w:t>14.81%</w:t>
            </w:r>
          </w:p>
        </w:tc>
        <w:tc>
          <w:tcPr>
            <w:tcW w:w="1088" w:type="dxa"/>
            <w:vAlign w:val="center"/>
          </w:tcPr>
          <w:p w14:paraId="6F2877E5" w14:textId="77777777" w:rsidR="00EC59AC" w:rsidRDefault="00000000">
            <w:pPr>
              <w:pStyle w:val="affd"/>
            </w:pPr>
            <w:r>
              <w:rPr>
                <w:color w:val="000000"/>
                <w:sz w:val="14"/>
              </w:rPr>
              <w:t>454.18</w:t>
            </w:r>
          </w:p>
        </w:tc>
        <w:tc>
          <w:tcPr>
            <w:tcW w:w="1088" w:type="dxa"/>
            <w:vAlign w:val="center"/>
          </w:tcPr>
          <w:p w14:paraId="7E8C8379" w14:textId="77777777" w:rsidR="00EC59AC" w:rsidRDefault="00000000">
            <w:pPr>
              <w:pStyle w:val="affd"/>
            </w:pPr>
            <w:r>
              <w:rPr>
                <w:color w:val="000000"/>
                <w:sz w:val="14"/>
              </w:rPr>
              <w:t>7.18%</w:t>
            </w:r>
          </w:p>
        </w:tc>
        <w:tc>
          <w:tcPr>
            <w:tcW w:w="1088" w:type="dxa"/>
            <w:vAlign w:val="center"/>
          </w:tcPr>
          <w:p w14:paraId="6F9CBFC0" w14:textId="77777777" w:rsidR="00EC59AC" w:rsidRDefault="00000000">
            <w:pPr>
              <w:pStyle w:val="affd"/>
            </w:pPr>
            <w:r>
              <w:rPr>
                <w:color w:val="000000"/>
                <w:sz w:val="14"/>
              </w:rPr>
              <w:t>115</w:t>
            </w:r>
          </w:p>
        </w:tc>
        <w:tc>
          <w:tcPr>
            <w:tcW w:w="1088" w:type="dxa"/>
            <w:vAlign w:val="center"/>
          </w:tcPr>
          <w:p w14:paraId="6B752042" w14:textId="77777777" w:rsidR="00EC59AC" w:rsidRDefault="00000000">
            <w:pPr>
              <w:pStyle w:val="affd"/>
            </w:pPr>
            <w:r>
              <w:rPr>
                <w:color w:val="000000"/>
                <w:sz w:val="14"/>
              </w:rPr>
              <w:t>212.24</w:t>
            </w:r>
          </w:p>
        </w:tc>
        <w:tc>
          <w:tcPr>
            <w:tcW w:w="1088" w:type="dxa"/>
            <w:vAlign w:val="center"/>
          </w:tcPr>
          <w:p w14:paraId="07637965" w14:textId="77777777" w:rsidR="00EC59AC" w:rsidRDefault="00000000">
            <w:pPr>
              <w:pStyle w:val="affd"/>
            </w:pPr>
            <w:r>
              <w:rPr>
                <w:color w:val="000000"/>
                <w:sz w:val="14"/>
              </w:rPr>
              <w:t>46.73%</w:t>
            </w:r>
          </w:p>
        </w:tc>
        <w:tc>
          <w:tcPr>
            <w:tcW w:w="1088" w:type="dxa"/>
            <w:vAlign w:val="center"/>
          </w:tcPr>
          <w:p w14:paraId="0E34BD16" w14:textId="77777777" w:rsidR="00EC59AC" w:rsidRDefault="00000000">
            <w:pPr>
              <w:pStyle w:val="affd"/>
            </w:pPr>
            <w:r>
              <w:rPr>
                <w:color w:val="000000"/>
                <w:sz w:val="14"/>
              </w:rPr>
              <w:t>IALT</w:t>
            </w:r>
            <w:r>
              <w:rPr>
                <w:color w:val="000000"/>
                <w:sz w:val="14"/>
              </w:rPr>
              <w:t>、</w:t>
            </w:r>
            <w:r>
              <w:rPr>
                <w:color w:val="000000"/>
                <w:sz w:val="14"/>
              </w:rPr>
              <w:t>DBMF</w:t>
            </w:r>
            <w:r>
              <w:rPr>
                <w:color w:val="000000"/>
                <w:sz w:val="14"/>
              </w:rPr>
              <w:t>、</w:t>
            </w:r>
            <w:r>
              <w:rPr>
                <w:color w:val="000000"/>
                <w:sz w:val="14"/>
              </w:rPr>
              <w:t>HELO</w:t>
            </w:r>
            <w:r>
              <w:rPr>
                <w:color w:val="000000"/>
                <w:sz w:val="14"/>
              </w:rPr>
              <w:t>、</w:t>
            </w:r>
            <w:r>
              <w:rPr>
                <w:color w:val="000000"/>
                <w:sz w:val="14"/>
              </w:rPr>
              <w:t>ACIO</w:t>
            </w:r>
            <w:r>
              <w:rPr>
                <w:color w:val="000000"/>
                <w:sz w:val="14"/>
              </w:rPr>
              <w:t>；工具差异较大，已完成是否使用期权复核</w:t>
            </w:r>
          </w:p>
        </w:tc>
      </w:tr>
      <w:tr w:rsidR="00EC59AC" w14:paraId="5EACF9EB" w14:textId="77777777">
        <w:trPr>
          <w:jc w:val="center"/>
        </w:trPr>
        <w:tc>
          <w:tcPr>
            <w:tcW w:w="1088" w:type="dxa"/>
            <w:vAlign w:val="center"/>
          </w:tcPr>
          <w:p w14:paraId="67A60D30" w14:textId="77777777" w:rsidR="00EC59AC" w:rsidRDefault="00000000">
            <w:pPr>
              <w:pStyle w:val="affd"/>
            </w:pPr>
            <w:r>
              <w:rPr>
                <w:color w:val="000000"/>
                <w:sz w:val="14"/>
              </w:rPr>
              <w:t>合计</w:t>
            </w:r>
          </w:p>
        </w:tc>
        <w:tc>
          <w:tcPr>
            <w:tcW w:w="1088" w:type="dxa"/>
            <w:vAlign w:val="center"/>
          </w:tcPr>
          <w:p w14:paraId="6854E551" w14:textId="77777777" w:rsidR="00EC59AC" w:rsidRDefault="00000000">
            <w:pPr>
              <w:pStyle w:val="affd"/>
            </w:pPr>
            <w:r>
              <w:rPr>
                <w:color w:val="000000"/>
                <w:sz w:val="14"/>
              </w:rPr>
              <w:t>3,161</w:t>
            </w:r>
          </w:p>
        </w:tc>
        <w:tc>
          <w:tcPr>
            <w:tcW w:w="1088" w:type="dxa"/>
            <w:vAlign w:val="center"/>
          </w:tcPr>
          <w:p w14:paraId="1BEE506F" w14:textId="77777777" w:rsidR="00EC59AC" w:rsidRDefault="00000000">
            <w:pPr>
              <w:pStyle w:val="affd"/>
            </w:pPr>
            <w:r>
              <w:rPr>
                <w:color w:val="000000"/>
                <w:sz w:val="14"/>
              </w:rPr>
              <w:t>100.00%</w:t>
            </w:r>
          </w:p>
        </w:tc>
        <w:tc>
          <w:tcPr>
            <w:tcW w:w="1088" w:type="dxa"/>
            <w:vAlign w:val="center"/>
          </w:tcPr>
          <w:p w14:paraId="20907D68" w14:textId="77777777" w:rsidR="00EC59AC" w:rsidRDefault="00000000">
            <w:pPr>
              <w:pStyle w:val="affd"/>
            </w:pPr>
            <w:r>
              <w:rPr>
                <w:color w:val="000000"/>
                <w:sz w:val="14"/>
              </w:rPr>
              <w:t>6,322.38</w:t>
            </w:r>
          </w:p>
        </w:tc>
        <w:tc>
          <w:tcPr>
            <w:tcW w:w="1088" w:type="dxa"/>
            <w:vAlign w:val="center"/>
          </w:tcPr>
          <w:p w14:paraId="6227B268" w14:textId="77777777" w:rsidR="00EC59AC" w:rsidRDefault="00000000">
            <w:pPr>
              <w:pStyle w:val="affd"/>
            </w:pPr>
            <w:r>
              <w:rPr>
                <w:color w:val="000000"/>
                <w:sz w:val="14"/>
              </w:rPr>
              <w:t>100.00%</w:t>
            </w:r>
          </w:p>
        </w:tc>
        <w:tc>
          <w:tcPr>
            <w:tcW w:w="1088" w:type="dxa"/>
            <w:vAlign w:val="center"/>
          </w:tcPr>
          <w:p w14:paraId="27F41F64" w14:textId="77777777" w:rsidR="00EC59AC" w:rsidRDefault="00000000">
            <w:pPr>
              <w:pStyle w:val="affd"/>
            </w:pPr>
            <w:r>
              <w:rPr>
                <w:color w:val="000000"/>
                <w:sz w:val="14"/>
              </w:rPr>
              <w:t>986</w:t>
            </w:r>
          </w:p>
        </w:tc>
        <w:tc>
          <w:tcPr>
            <w:tcW w:w="1088" w:type="dxa"/>
            <w:vAlign w:val="center"/>
          </w:tcPr>
          <w:p w14:paraId="5B651079" w14:textId="77777777" w:rsidR="00EC59AC" w:rsidRDefault="00000000">
            <w:pPr>
              <w:pStyle w:val="affd"/>
            </w:pPr>
            <w:r>
              <w:rPr>
                <w:color w:val="000000"/>
                <w:sz w:val="14"/>
              </w:rPr>
              <w:t>3,094.12</w:t>
            </w:r>
          </w:p>
        </w:tc>
        <w:tc>
          <w:tcPr>
            <w:tcW w:w="1088" w:type="dxa"/>
            <w:vAlign w:val="center"/>
          </w:tcPr>
          <w:p w14:paraId="4F35E74B" w14:textId="77777777" w:rsidR="00EC59AC" w:rsidRDefault="00000000">
            <w:pPr>
              <w:pStyle w:val="affd"/>
            </w:pPr>
            <w:r>
              <w:rPr>
                <w:color w:val="000000"/>
                <w:sz w:val="14"/>
              </w:rPr>
              <w:t>48.94%</w:t>
            </w:r>
          </w:p>
        </w:tc>
        <w:tc>
          <w:tcPr>
            <w:tcW w:w="1088" w:type="dxa"/>
            <w:vAlign w:val="center"/>
          </w:tcPr>
          <w:p w14:paraId="61F71351" w14:textId="77777777" w:rsidR="00EC59AC" w:rsidRDefault="00000000">
            <w:pPr>
              <w:pStyle w:val="affd"/>
            </w:pPr>
            <w:r>
              <w:rPr>
                <w:color w:val="000000"/>
                <w:sz w:val="14"/>
              </w:rPr>
              <w:t>-</w:t>
            </w:r>
          </w:p>
        </w:tc>
      </w:tr>
    </w:tbl>
    <w:p w14:paraId="2CFC9100" w14:textId="77777777" w:rsidR="00EC59AC" w:rsidRDefault="00000000">
      <w:pPr>
        <w:pStyle w:val="affe"/>
        <w:spacing w:before="0" w:after="120" w:line="288" w:lineRule="auto"/>
      </w:pPr>
      <w:r>
        <w:t>资料来源：</w:t>
      </w:r>
      <w:r>
        <w:t>Morningstar</w:t>
      </w:r>
      <w:r>
        <w:t>、管理人产品资料、易方达产品研究</w:t>
      </w:r>
    </w:p>
    <w:p w14:paraId="705384AA" w14:textId="2BAF259C" w:rsidR="00EC59AC" w:rsidRDefault="00000000">
      <w:pPr>
        <w:pStyle w:val="1"/>
      </w:pPr>
      <w:r>
        <w:lastRenderedPageBreak/>
        <w:t>二、管理人布局与竞争优势</w:t>
      </w:r>
    </w:p>
    <w:p w14:paraId="4F155B87" w14:textId="0A0A76F5" w:rsidR="00EC59AC" w:rsidRDefault="009018E8">
      <w:pPr>
        <w:rPr>
          <w:rFonts w:hint="eastAsia"/>
        </w:rPr>
      </w:pPr>
      <w:r w:rsidRPr="009018E8">
        <w:t>按</w:t>
      </w:r>
      <w:r w:rsidRPr="009018E8">
        <w:t>AUM</w:t>
      </w:r>
      <w:r w:rsidRPr="009018E8">
        <w:t>看，使用期权的衍生策略</w:t>
      </w:r>
      <w:r w:rsidRPr="009018E8">
        <w:t>ETF</w:t>
      </w:r>
      <w:r w:rsidRPr="009018E8">
        <w:t>前五大管理人为</w:t>
      </w:r>
      <w:r w:rsidRPr="009018E8">
        <w:t>JPMorgan</w:t>
      </w:r>
      <w:r w:rsidRPr="009018E8">
        <w:t>、</w:t>
      </w:r>
      <w:r w:rsidRPr="009018E8">
        <w:t>First Trust</w:t>
      </w:r>
      <w:r w:rsidRPr="009018E8">
        <w:t>、</w:t>
      </w:r>
      <w:r w:rsidRPr="009018E8">
        <w:t>Innovator ETFs</w:t>
      </w:r>
      <w:r w:rsidRPr="009018E8">
        <w:t>、</w:t>
      </w:r>
      <w:r w:rsidRPr="009018E8">
        <w:t>NEOS</w:t>
      </w:r>
      <w:r w:rsidRPr="009018E8">
        <w:t>和</w:t>
      </w:r>
      <w:r w:rsidRPr="009018E8">
        <w:t>Global X</w:t>
      </w:r>
      <w:r>
        <w:rPr>
          <w:rStyle w:val="afff2"/>
        </w:rPr>
        <w:footnoteReference w:id="1"/>
      </w:r>
      <w:r w:rsidRPr="009018E8">
        <w:t>。在产品布局上，五家管理人各有侧重。</w:t>
      </w:r>
      <w:r w:rsidRPr="009018E8">
        <w:t>JPMorgan</w:t>
      </w:r>
      <w:r w:rsidRPr="009018E8">
        <w:t>依托主动权益组合管理能力、股权挂钩票据（</w:t>
      </w:r>
      <w:r w:rsidRPr="009018E8">
        <w:t>ELN</w:t>
      </w:r>
      <w:r w:rsidRPr="009018E8">
        <w:t>）执行效率以及广泛的渠道分销网络，在收益增强型赛道形成</w:t>
      </w:r>
      <w:r w:rsidRPr="009018E8">
        <w:t>JEPI</w:t>
      </w:r>
      <w:r w:rsidRPr="009018E8">
        <w:t>、</w:t>
      </w:r>
      <w:r w:rsidRPr="009018E8">
        <w:t>JEPQ</w:t>
      </w:r>
      <w:r w:rsidRPr="009018E8">
        <w:t>两大超级单品；</w:t>
      </w:r>
      <w:r w:rsidRPr="009018E8">
        <w:t>First Trust</w:t>
      </w:r>
      <w:r w:rsidRPr="009018E8">
        <w:t>和</w:t>
      </w:r>
      <w:r w:rsidRPr="009018E8">
        <w:t>Innovator</w:t>
      </w:r>
      <w:r w:rsidRPr="009018E8">
        <w:t>深耕</w:t>
      </w:r>
      <w:r w:rsidRPr="009018E8">
        <w:t>Buffer ETF</w:t>
      </w:r>
      <w:r w:rsidRPr="009018E8">
        <w:t>领域，通过覆盖不同缓冲深度（</w:t>
      </w:r>
      <w:r w:rsidRPr="009018E8">
        <w:t>10%</w:t>
      </w:r>
      <w:r w:rsidRPr="009018E8">
        <w:t>、</w:t>
      </w:r>
      <w:r w:rsidRPr="009018E8">
        <w:t>15%</w:t>
      </w:r>
      <w:r w:rsidRPr="009018E8">
        <w:t>、</w:t>
      </w:r>
      <w:r w:rsidRPr="009018E8">
        <w:t>20%</w:t>
      </w:r>
      <w:r w:rsidRPr="009018E8">
        <w:t>）、封顶水平和到期周期（月度、季度）的阶梯式产品货架，在风险缓冲型产品上构建了规模化竞争优势；</w:t>
      </w:r>
      <w:r w:rsidRPr="009018E8">
        <w:t>NEOS</w:t>
      </w:r>
      <w:r w:rsidRPr="009018E8">
        <w:t>和</w:t>
      </w:r>
      <w:r w:rsidRPr="009018E8">
        <w:t>Global X</w:t>
      </w:r>
      <w:r w:rsidRPr="009018E8">
        <w:t>同属收益增强型赛道，但切入方式有所不同</w:t>
      </w:r>
      <w:r w:rsidRPr="009018E8">
        <w:t>——NEOS</w:t>
      </w:r>
      <w:r w:rsidRPr="009018E8">
        <w:t>以高收入叙事和月度分配为营销重心，着力满足零售投资者对现金流产品的需求；</w:t>
      </w:r>
      <w:r w:rsidRPr="009018E8">
        <w:t>Global X</w:t>
      </w:r>
      <w:r w:rsidRPr="009018E8">
        <w:t>则依托规则化的</w:t>
      </w:r>
      <w:r w:rsidRPr="009018E8">
        <w:t>buy-write</w:t>
      </w:r>
      <w:r w:rsidRPr="009018E8">
        <w:t>指数复制策略，以更低的费率和透明的策略执行参与市场竞争</w:t>
      </w:r>
      <w:r w:rsidR="00000000">
        <w:t>。</w:t>
      </w:r>
    </w:p>
    <w:p w14:paraId="016527EF" w14:textId="77777777" w:rsidR="00EC59AC" w:rsidRDefault="00000000">
      <w:pPr>
        <w:pStyle w:val="affb"/>
        <w:spacing w:before="0" w:line="288" w:lineRule="auto"/>
      </w:pPr>
      <w:r>
        <w:t>表：使用期权的衍生策略</w:t>
      </w:r>
      <w:r>
        <w:t>ETF</w:t>
      </w:r>
      <w:r>
        <w:t>头部管理人</w:t>
      </w:r>
    </w:p>
    <w:tbl>
      <w:tblPr>
        <w:tblW w:w="5000" w:type="pct"/>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668"/>
        <w:gridCol w:w="1668"/>
        <w:gridCol w:w="1668"/>
        <w:gridCol w:w="1668"/>
        <w:gridCol w:w="1668"/>
        <w:gridCol w:w="1668"/>
      </w:tblGrid>
      <w:tr w:rsidR="00EC59AC" w14:paraId="5631AEE1" w14:textId="77777777">
        <w:trPr>
          <w:jc w:val="center"/>
        </w:trPr>
        <w:tc>
          <w:tcPr>
            <w:tcW w:w="1632" w:type="dxa"/>
            <w:shd w:val="clear" w:color="auto" w:fill="F2F4F7"/>
            <w:vAlign w:val="center"/>
          </w:tcPr>
          <w:p w14:paraId="20B99FCB" w14:textId="77777777" w:rsidR="00EC59AC" w:rsidRDefault="00000000">
            <w:pPr>
              <w:pStyle w:val="affc"/>
            </w:pPr>
            <w:r>
              <w:rPr>
                <w:color w:val="000000"/>
                <w:sz w:val="17"/>
              </w:rPr>
              <w:t>排名</w:t>
            </w:r>
          </w:p>
        </w:tc>
        <w:tc>
          <w:tcPr>
            <w:tcW w:w="1632" w:type="dxa"/>
            <w:shd w:val="clear" w:color="auto" w:fill="F2F4F7"/>
            <w:vAlign w:val="center"/>
          </w:tcPr>
          <w:p w14:paraId="0C33E96B" w14:textId="77777777" w:rsidR="00EC59AC" w:rsidRDefault="00000000">
            <w:pPr>
              <w:pStyle w:val="affc"/>
            </w:pPr>
            <w:r>
              <w:rPr>
                <w:color w:val="000000"/>
                <w:sz w:val="17"/>
              </w:rPr>
              <w:t>管理人</w:t>
            </w:r>
          </w:p>
        </w:tc>
        <w:tc>
          <w:tcPr>
            <w:tcW w:w="1632" w:type="dxa"/>
            <w:shd w:val="clear" w:color="auto" w:fill="F2F4F7"/>
            <w:vAlign w:val="center"/>
          </w:tcPr>
          <w:p w14:paraId="3E8E7577" w14:textId="77777777" w:rsidR="00EC59AC" w:rsidRDefault="00000000">
            <w:pPr>
              <w:pStyle w:val="affc"/>
            </w:pPr>
            <w:r>
              <w:rPr>
                <w:color w:val="000000"/>
                <w:sz w:val="17"/>
              </w:rPr>
              <w:t>产品数量</w:t>
            </w:r>
          </w:p>
        </w:tc>
        <w:tc>
          <w:tcPr>
            <w:tcW w:w="1632" w:type="dxa"/>
            <w:shd w:val="clear" w:color="auto" w:fill="F2F4F7"/>
            <w:vAlign w:val="center"/>
          </w:tcPr>
          <w:p w14:paraId="7A3D3247" w14:textId="77777777" w:rsidR="00EC59AC" w:rsidRDefault="00000000">
            <w:pPr>
              <w:pStyle w:val="affc"/>
            </w:pPr>
            <w:r>
              <w:rPr>
                <w:color w:val="000000"/>
                <w:sz w:val="17"/>
              </w:rPr>
              <w:t>AUM</w:t>
            </w:r>
            <w:r>
              <w:rPr>
                <w:color w:val="000000"/>
                <w:sz w:val="17"/>
              </w:rPr>
              <w:t>（亿美元）</w:t>
            </w:r>
          </w:p>
        </w:tc>
        <w:tc>
          <w:tcPr>
            <w:tcW w:w="1632" w:type="dxa"/>
            <w:shd w:val="clear" w:color="auto" w:fill="F2F4F7"/>
            <w:vAlign w:val="center"/>
          </w:tcPr>
          <w:p w14:paraId="18BEC070" w14:textId="77777777" w:rsidR="00EC59AC" w:rsidRDefault="00000000">
            <w:pPr>
              <w:pStyle w:val="affc"/>
              <w:rPr>
                <w:lang w:eastAsia="zh-CN"/>
              </w:rPr>
            </w:pPr>
            <w:r>
              <w:t>占使用期权</w:t>
            </w:r>
            <w:r>
              <w:t>ETF AUM</w:t>
            </w:r>
          </w:p>
        </w:tc>
        <w:tc>
          <w:tcPr>
            <w:tcW w:w="1632" w:type="dxa"/>
            <w:shd w:val="clear" w:color="auto" w:fill="F2F4F7"/>
            <w:vAlign w:val="center"/>
          </w:tcPr>
          <w:p w14:paraId="68E938B7" w14:textId="77777777" w:rsidR="00EC59AC" w:rsidRDefault="00000000">
            <w:pPr>
              <w:pStyle w:val="affc"/>
            </w:pPr>
            <w:proofErr w:type="spellStart"/>
            <w:r>
              <w:rPr>
                <w:color w:val="000000"/>
                <w:sz w:val="17"/>
              </w:rPr>
              <w:t>布局特征</w:t>
            </w:r>
            <w:proofErr w:type="spellEnd"/>
          </w:p>
        </w:tc>
      </w:tr>
      <w:tr w:rsidR="00EC59AC" w14:paraId="5365C023" w14:textId="77777777">
        <w:trPr>
          <w:jc w:val="center"/>
        </w:trPr>
        <w:tc>
          <w:tcPr>
            <w:tcW w:w="1632" w:type="dxa"/>
            <w:vAlign w:val="center"/>
          </w:tcPr>
          <w:p w14:paraId="4B0EC4E1" w14:textId="77777777" w:rsidR="00EC59AC" w:rsidRDefault="00000000">
            <w:pPr>
              <w:pStyle w:val="affd"/>
            </w:pPr>
            <w:r>
              <w:rPr>
                <w:color w:val="000000"/>
                <w:sz w:val="15"/>
              </w:rPr>
              <w:t>1</w:t>
            </w:r>
          </w:p>
        </w:tc>
        <w:tc>
          <w:tcPr>
            <w:tcW w:w="1632" w:type="dxa"/>
            <w:vAlign w:val="center"/>
          </w:tcPr>
          <w:p w14:paraId="10A3CF19" w14:textId="77777777" w:rsidR="00EC59AC" w:rsidRDefault="00000000">
            <w:pPr>
              <w:pStyle w:val="affd"/>
            </w:pPr>
            <w:r>
              <w:rPr>
                <w:color w:val="000000"/>
                <w:sz w:val="15"/>
              </w:rPr>
              <w:t>JPMorgan</w:t>
            </w:r>
          </w:p>
        </w:tc>
        <w:tc>
          <w:tcPr>
            <w:tcW w:w="1632" w:type="dxa"/>
            <w:vAlign w:val="center"/>
          </w:tcPr>
          <w:p w14:paraId="774CA003" w14:textId="77777777" w:rsidR="00EC59AC" w:rsidRDefault="00000000">
            <w:pPr>
              <w:pStyle w:val="affd"/>
            </w:pPr>
            <w:r>
              <w:rPr>
                <w:color w:val="000000"/>
                <w:sz w:val="15"/>
              </w:rPr>
              <w:t>7</w:t>
            </w:r>
          </w:p>
        </w:tc>
        <w:tc>
          <w:tcPr>
            <w:tcW w:w="1632" w:type="dxa"/>
            <w:vAlign w:val="center"/>
          </w:tcPr>
          <w:p w14:paraId="51A37A31" w14:textId="77777777" w:rsidR="00EC59AC" w:rsidRDefault="00000000">
            <w:pPr>
              <w:pStyle w:val="affd"/>
            </w:pPr>
            <w:r>
              <w:rPr>
                <w:color w:val="000000"/>
                <w:sz w:val="15"/>
              </w:rPr>
              <w:t>896.49</w:t>
            </w:r>
          </w:p>
        </w:tc>
        <w:tc>
          <w:tcPr>
            <w:tcW w:w="1632" w:type="dxa"/>
            <w:vAlign w:val="center"/>
          </w:tcPr>
          <w:p w14:paraId="0793813F" w14:textId="77777777" w:rsidR="00EC59AC" w:rsidRDefault="00000000">
            <w:pPr>
              <w:pStyle w:val="affd"/>
            </w:pPr>
            <w:r>
              <w:rPr>
                <w:color w:val="000000"/>
                <w:sz w:val="15"/>
              </w:rPr>
              <w:t>28.97%</w:t>
            </w:r>
          </w:p>
        </w:tc>
        <w:tc>
          <w:tcPr>
            <w:tcW w:w="1632" w:type="dxa"/>
            <w:vAlign w:val="center"/>
          </w:tcPr>
          <w:p w14:paraId="40D20063" w14:textId="77777777" w:rsidR="00EC59AC" w:rsidRDefault="00000000">
            <w:pPr>
              <w:pStyle w:val="affd"/>
              <w:rPr>
                <w:lang w:eastAsia="zh-CN"/>
              </w:rPr>
            </w:pPr>
            <w:r>
              <w:rPr>
                <w:color w:val="000000"/>
                <w:sz w:val="15"/>
                <w:lang w:eastAsia="zh-CN"/>
              </w:rPr>
              <w:t>主动权益组合叠加</w:t>
            </w:r>
            <w:r>
              <w:rPr>
                <w:color w:val="000000"/>
                <w:sz w:val="15"/>
                <w:lang w:eastAsia="zh-CN"/>
              </w:rPr>
              <w:t>ELN</w:t>
            </w:r>
            <w:r>
              <w:rPr>
                <w:color w:val="000000"/>
                <w:sz w:val="15"/>
                <w:lang w:eastAsia="zh-CN"/>
              </w:rPr>
              <w:t>和期权覆盖</w:t>
            </w:r>
          </w:p>
        </w:tc>
      </w:tr>
      <w:tr w:rsidR="00EC59AC" w14:paraId="5EC9ABC4" w14:textId="77777777">
        <w:trPr>
          <w:jc w:val="center"/>
        </w:trPr>
        <w:tc>
          <w:tcPr>
            <w:tcW w:w="1632" w:type="dxa"/>
            <w:vAlign w:val="center"/>
          </w:tcPr>
          <w:p w14:paraId="0188E752" w14:textId="77777777" w:rsidR="00EC59AC" w:rsidRDefault="00000000">
            <w:pPr>
              <w:pStyle w:val="affd"/>
            </w:pPr>
            <w:r>
              <w:rPr>
                <w:color w:val="000000"/>
                <w:sz w:val="15"/>
              </w:rPr>
              <w:t>2</w:t>
            </w:r>
          </w:p>
        </w:tc>
        <w:tc>
          <w:tcPr>
            <w:tcW w:w="1632" w:type="dxa"/>
            <w:vAlign w:val="center"/>
          </w:tcPr>
          <w:p w14:paraId="7C1ED7C7" w14:textId="77777777" w:rsidR="00EC59AC" w:rsidRDefault="00000000">
            <w:pPr>
              <w:pStyle w:val="affd"/>
            </w:pPr>
            <w:r>
              <w:rPr>
                <w:color w:val="000000"/>
                <w:sz w:val="15"/>
              </w:rPr>
              <w:t>First Trust</w:t>
            </w:r>
          </w:p>
        </w:tc>
        <w:tc>
          <w:tcPr>
            <w:tcW w:w="1632" w:type="dxa"/>
            <w:vAlign w:val="center"/>
          </w:tcPr>
          <w:p w14:paraId="4648E6D4" w14:textId="77777777" w:rsidR="00EC59AC" w:rsidRDefault="00000000">
            <w:pPr>
              <w:pStyle w:val="affd"/>
            </w:pPr>
            <w:r>
              <w:rPr>
                <w:color w:val="000000"/>
                <w:sz w:val="15"/>
              </w:rPr>
              <w:t>138</w:t>
            </w:r>
          </w:p>
        </w:tc>
        <w:tc>
          <w:tcPr>
            <w:tcW w:w="1632" w:type="dxa"/>
            <w:vAlign w:val="center"/>
          </w:tcPr>
          <w:p w14:paraId="75CC29DB" w14:textId="77777777" w:rsidR="00EC59AC" w:rsidRDefault="00000000">
            <w:pPr>
              <w:pStyle w:val="affd"/>
            </w:pPr>
            <w:r>
              <w:rPr>
                <w:color w:val="000000"/>
                <w:sz w:val="15"/>
              </w:rPr>
              <w:t>594.26</w:t>
            </w:r>
          </w:p>
        </w:tc>
        <w:tc>
          <w:tcPr>
            <w:tcW w:w="1632" w:type="dxa"/>
            <w:vAlign w:val="center"/>
          </w:tcPr>
          <w:p w14:paraId="346EA468" w14:textId="77777777" w:rsidR="00EC59AC" w:rsidRDefault="00000000">
            <w:pPr>
              <w:pStyle w:val="affd"/>
            </w:pPr>
            <w:r>
              <w:rPr>
                <w:color w:val="000000"/>
                <w:sz w:val="15"/>
              </w:rPr>
              <w:t>19.21%</w:t>
            </w:r>
          </w:p>
        </w:tc>
        <w:tc>
          <w:tcPr>
            <w:tcW w:w="1632" w:type="dxa"/>
            <w:vAlign w:val="center"/>
          </w:tcPr>
          <w:p w14:paraId="13A5E833" w14:textId="77777777" w:rsidR="00EC59AC" w:rsidRDefault="00000000">
            <w:pPr>
              <w:pStyle w:val="affd"/>
            </w:pPr>
            <w:r>
              <w:rPr>
                <w:color w:val="000000"/>
                <w:sz w:val="15"/>
              </w:rPr>
              <w:t>Buffer</w:t>
            </w:r>
            <w:r>
              <w:rPr>
                <w:color w:val="000000"/>
                <w:sz w:val="15"/>
              </w:rPr>
              <w:t>货架与</w:t>
            </w:r>
            <w:r>
              <w:rPr>
                <w:color w:val="000000"/>
                <w:sz w:val="15"/>
              </w:rPr>
              <w:t>Laddered</w:t>
            </w:r>
            <w:r>
              <w:rPr>
                <w:color w:val="000000"/>
                <w:sz w:val="15"/>
              </w:rPr>
              <w:t>组合</w:t>
            </w:r>
          </w:p>
        </w:tc>
      </w:tr>
      <w:tr w:rsidR="00EC59AC" w14:paraId="0AF7A96B" w14:textId="77777777">
        <w:trPr>
          <w:jc w:val="center"/>
        </w:trPr>
        <w:tc>
          <w:tcPr>
            <w:tcW w:w="1632" w:type="dxa"/>
            <w:vAlign w:val="center"/>
          </w:tcPr>
          <w:p w14:paraId="79CF63BA" w14:textId="77777777" w:rsidR="00EC59AC" w:rsidRDefault="00000000">
            <w:pPr>
              <w:pStyle w:val="affd"/>
            </w:pPr>
            <w:r>
              <w:rPr>
                <w:color w:val="000000"/>
                <w:sz w:val="15"/>
              </w:rPr>
              <w:t>3</w:t>
            </w:r>
          </w:p>
        </w:tc>
        <w:tc>
          <w:tcPr>
            <w:tcW w:w="1632" w:type="dxa"/>
            <w:vAlign w:val="center"/>
          </w:tcPr>
          <w:p w14:paraId="2431DB7F" w14:textId="77777777" w:rsidR="00EC59AC" w:rsidRDefault="00000000">
            <w:pPr>
              <w:pStyle w:val="affd"/>
            </w:pPr>
            <w:r>
              <w:rPr>
                <w:color w:val="000000"/>
                <w:sz w:val="15"/>
              </w:rPr>
              <w:t>Innovator ETFs</w:t>
            </w:r>
          </w:p>
        </w:tc>
        <w:tc>
          <w:tcPr>
            <w:tcW w:w="1632" w:type="dxa"/>
            <w:vAlign w:val="center"/>
          </w:tcPr>
          <w:p w14:paraId="27BE5375" w14:textId="77777777" w:rsidR="00EC59AC" w:rsidRDefault="00000000">
            <w:pPr>
              <w:pStyle w:val="affd"/>
            </w:pPr>
            <w:r>
              <w:rPr>
                <w:color w:val="000000"/>
                <w:sz w:val="15"/>
              </w:rPr>
              <w:t>165</w:t>
            </w:r>
          </w:p>
        </w:tc>
        <w:tc>
          <w:tcPr>
            <w:tcW w:w="1632" w:type="dxa"/>
            <w:vAlign w:val="center"/>
          </w:tcPr>
          <w:p w14:paraId="4B946B72" w14:textId="77777777" w:rsidR="00EC59AC" w:rsidRDefault="00000000">
            <w:pPr>
              <w:pStyle w:val="affd"/>
            </w:pPr>
            <w:r>
              <w:rPr>
                <w:color w:val="000000"/>
                <w:sz w:val="15"/>
              </w:rPr>
              <w:t>314.87</w:t>
            </w:r>
          </w:p>
        </w:tc>
        <w:tc>
          <w:tcPr>
            <w:tcW w:w="1632" w:type="dxa"/>
            <w:vAlign w:val="center"/>
          </w:tcPr>
          <w:p w14:paraId="17EADA3F" w14:textId="77777777" w:rsidR="00EC59AC" w:rsidRDefault="00000000">
            <w:pPr>
              <w:pStyle w:val="affd"/>
            </w:pPr>
            <w:r>
              <w:rPr>
                <w:color w:val="000000"/>
                <w:sz w:val="15"/>
              </w:rPr>
              <w:t>10.18%</w:t>
            </w:r>
          </w:p>
        </w:tc>
        <w:tc>
          <w:tcPr>
            <w:tcW w:w="1632" w:type="dxa"/>
            <w:vAlign w:val="center"/>
          </w:tcPr>
          <w:p w14:paraId="27C35098" w14:textId="77777777" w:rsidR="00EC59AC" w:rsidRDefault="00000000">
            <w:pPr>
              <w:pStyle w:val="affd"/>
            </w:pPr>
            <w:r>
              <w:rPr>
                <w:color w:val="000000"/>
                <w:sz w:val="15"/>
              </w:rPr>
              <w:t>Defined Outcome</w:t>
            </w:r>
            <w:r>
              <w:rPr>
                <w:color w:val="000000"/>
                <w:sz w:val="15"/>
              </w:rPr>
              <w:t>与</w:t>
            </w:r>
            <w:r>
              <w:rPr>
                <w:color w:val="000000"/>
                <w:sz w:val="15"/>
              </w:rPr>
              <w:t>Buffer</w:t>
            </w:r>
            <w:r>
              <w:rPr>
                <w:color w:val="000000"/>
                <w:sz w:val="15"/>
              </w:rPr>
              <w:t>系列化扩张</w:t>
            </w:r>
          </w:p>
        </w:tc>
      </w:tr>
      <w:tr w:rsidR="00EC59AC" w14:paraId="36266E7B" w14:textId="77777777">
        <w:trPr>
          <w:jc w:val="center"/>
        </w:trPr>
        <w:tc>
          <w:tcPr>
            <w:tcW w:w="1632" w:type="dxa"/>
            <w:vAlign w:val="center"/>
          </w:tcPr>
          <w:p w14:paraId="5A2B2B50" w14:textId="77777777" w:rsidR="00EC59AC" w:rsidRDefault="00000000">
            <w:pPr>
              <w:pStyle w:val="affd"/>
            </w:pPr>
            <w:r>
              <w:rPr>
                <w:color w:val="000000"/>
                <w:sz w:val="15"/>
              </w:rPr>
              <w:t>4</w:t>
            </w:r>
          </w:p>
        </w:tc>
        <w:tc>
          <w:tcPr>
            <w:tcW w:w="1632" w:type="dxa"/>
            <w:vAlign w:val="center"/>
          </w:tcPr>
          <w:p w14:paraId="452973CE" w14:textId="77777777" w:rsidR="00EC59AC" w:rsidRDefault="00000000">
            <w:pPr>
              <w:pStyle w:val="affd"/>
            </w:pPr>
            <w:r>
              <w:rPr>
                <w:color w:val="000000"/>
                <w:sz w:val="15"/>
              </w:rPr>
              <w:t>Neos Funds</w:t>
            </w:r>
          </w:p>
        </w:tc>
        <w:tc>
          <w:tcPr>
            <w:tcW w:w="1632" w:type="dxa"/>
            <w:vAlign w:val="center"/>
          </w:tcPr>
          <w:p w14:paraId="624C7436" w14:textId="77777777" w:rsidR="00EC59AC" w:rsidRDefault="00000000">
            <w:pPr>
              <w:pStyle w:val="affd"/>
            </w:pPr>
            <w:r>
              <w:rPr>
                <w:color w:val="000000"/>
                <w:sz w:val="15"/>
              </w:rPr>
              <w:t>8</w:t>
            </w:r>
          </w:p>
        </w:tc>
        <w:tc>
          <w:tcPr>
            <w:tcW w:w="1632" w:type="dxa"/>
            <w:vAlign w:val="center"/>
          </w:tcPr>
          <w:p w14:paraId="2A13154F" w14:textId="77777777" w:rsidR="00EC59AC" w:rsidRDefault="00000000">
            <w:pPr>
              <w:pStyle w:val="affd"/>
            </w:pPr>
            <w:r>
              <w:rPr>
                <w:color w:val="000000"/>
                <w:sz w:val="15"/>
              </w:rPr>
              <w:t>248.74</w:t>
            </w:r>
          </w:p>
        </w:tc>
        <w:tc>
          <w:tcPr>
            <w:tcW w:w="1632" w:type="dxa"/>
            <w:vAlign w:val="center"/>
          </w:tcPr>
          <w:p w14:paraId="39253B6F" w14:textId="77777777" w:rsidR="00EC59AC" w:rsidRDefault="00000000">
            <w:pPr>
              <w:pStyle w:val="affd"/>
            </w:pPr>
            <w:r>
              <w:rPr>
                <w:color w:val="000000"/>
                <w:sz w:val="15"/>
              </w:rPr>
              <w:t>8.04%</w:t>
            </w:r>
          </w:p>
        </w:tc>
        <w:tc>
          <w:tcPr>
            <w:tcW w:w="1632" w:type="dxa"/>
            <w:vAlign w:val="center"/>
          </w:tcPr>
          <w:p w14:paraId="6465F2F4" w14:textId="77777777" w:rsidR="00EC59AC" w:rsidRDefault="00000000">
            <w:pPr>
              <w:pStyle w:val="affd"/>
            </w:pPr>
            <w:r>
              <w:rPr>
                <w:color w:val="000000"/>
                <w:sz w:val="15"/>
              </w:rPr>
              <w:t>高收入</w:t>
            </w:r>
            <w:r>
              <w:rPr>
                <w:color w:val="000000"/>
                <w:sz w:val="15"/>
              </w:rPr>
              <w:t>option income</w:t>
            </w:r>
            <w:r>
              <w:rPr>
                <w:color w:val="000000"/>
                <w:sz w:val="15"/>
              </w:rPr>
              <w:t>与月度分派</w:t>
            </w:r>
          </w:p>
        </w:tc>
      </w:tr>
      <w:tr w:rsidR="00EC59AC" w14:paraId="4DE674D0" w14:textId="77777777">
        <w:trPr>
          <w:jc w:val="center"/>
        </w:trPr>
        <w:tc>
          <w:tcPr>
            <w:tcW w:w="1632" w:type="dxa"/>
            <w:vAlign w:val="center"/>
          </w:tcPr>
          <w:p w14:paraId="7B69377A" w14:textId="77777777" w:rsidR="00EC59AC" w:rsidRDefault="00000000">
            <w:pPr>
              <w:pStyle w:val="affd"/>
            </w:pPr>
            <w:r>
              <w:rPr>
                <w:color w:val="000000"/>
                <w:sz w:val="15"/>
              </w:rPr>
              <w:t>5</w:t>
            </w:r>
          </w:p>
        </w:tc>
        <w:tc>
          <w:tcPr>
            <w:tcW w:w="1632" w:type="dxa"/>
            <w:vAlign w:val="center"/>
          </w:tcPr>
          <w:p w14:paraId="0E823883" w14:textId="77777777" w:rsidR="00EC59AC" w:rsidRDefault="00000000">
            <w:pPr>
              <w:pStyle w:val="affd"/>
            </w:pPr>
            <w:r>
              <w:rPr>
                <w:color w:val="000000"/>
                <w:sz w:val="15"/>
              </w:rPr>
              <w:t>Global X Funds</w:t>
            </w:r>
          </w:p>
        </w:tc>
        <w:tc>
          <w:tcPr>
            <w:tcW w:w="1632" w:type="dxa"/>
            <w:vAlign w:val="center"/>
          </w:tcPr>
          <w:p w14:paraId="34BEB05D" w14:textId="77777777" w:rsidR="00EC59AC" w:rsidRDefault="00000000">
            <w:pPr>
              <w:pStyle w:val="affd"/>
            </w:pPr>
            <w:r>
              <w:rPr>
                <w:color w:val="000000"/>
                <w:sz w:val="15"/>
              </w:rPr>
              <w:t>18</w:t>
            </w:r>
          </w:p>
        </w:tc>
        <w:tc>
          <w:tcPr>
            <w:tcW w:w="1632" w:type="dxa"/>
            <w:vAlign w:val="center"/>
          </w:tcPr>
          <w:p w14:paraId="1280B129" w14:textId="77777777" w:rsidR="00EC59AC" w:rsidRDefault="00000000">
            <w:pPr>
              <w:pStyle w:val="affd"/>
            </w:pPr>
            <w:r>
              <w:rPr>
                <w:color w:val="000000"/>
                <w:sz w:val="15"/>
              </w:rPr>
              <w:t>134.06</w:t>
            </w:r>
          </w:p>
        </w:tc>
        <w:tc>
          <w:tcPr>
            <w:tcW w:w="1632" w:type="dxa"/>
            <w:vAlign w:val="center"/>
          </w:tcPr>
          <w:p w14:paraId="6E192F68" w14:textId="77777777" w:rsidR="00EC59AC" w:rsidRDefault="00000000">
            <w:pPr>
              <w:pStyle w:val="affd"/>
            </w:pPr>
            <w:r>
              <w:rPr>
                <w:color w:val="000000"/>
                <w:sz w:val="15"/>
              </w:rPr>
              <w:t>4.33%</w:t>
            </w:r>
          </w:p>
        </w:tc>
        <w:tc>
          <w:tcPr>
            <w:tcW w:w="1632" w:type="dxa"/>
            <w:vAlign w:val="center"/>
          </w:tcPr>
          <w:p w14:paraId="573CADDA" w14:textId="77777777" w:rsidR="00EC59AC" w:rsidRDefault="00000000">
            <w:pPr>
              <w:pStyle w:val="affd"/>
              <w:rPr>
                <w:lang w:eastAsia="zh-CN"/>
              </w:rPr>
            </w:pPr>
            <w:r>
              <w:rPr>
                <w:color w:val="000000"/>
                <w:sz w:val="15"/>
                <w:lang w:eastAsia="zh-CN"/>
              </w:rPr>
              <w:t>规则化</w:t>
            </w:r>
            <w:r>
              <w:rPr>
                <w:color w:val="000000"/>
                <w:sz w:val="15"/>
                <w:lang w:eastAsia="zh-CN"/>
              </w:rPr>
              <w:t>buy-write</w:t>
            </w:r>
            <w:r>
              <w:rPr>
                <w:color w:val="000000"/>
                <w:sz w:val="15"/>
                <w:lang w:eastAsia="zh-CN"/>
              </w:rPr>
              <w:t>和风险管理收入产品</w:t>
            </w:r>
          </w:p>
        </w:tc>
      </w:tr>
    </w:tbl>
    <w:p w14:paraId="1D1C29A1" w14:textId="77777777" w:rsidR="00EC59AC" w:rsidRDefault="00000000">
      <w:pPr>
        <w:pStyle w:val="affe"/>
        <w:spacing w:before="0" w:after="120" w:line="288" w:lineRule="auto"/>
        <w:rPr>
          <w:lang w:eastAsia="zh-CN"/>
        </w:rPr>
      </w:pPr>
      <w:r>
        <w:rPr>
          <w:lang w:eastAsia="zh-CN"/>
        </w:rPr>
        <w:t>资料来源：</w:t>
      </w:r>
      <w:r>
        <w:rPr>
          <w:lang w:eastAsia="zh-CN"/>
        </w:rPr>
        <w:t>Morningstar</w:t>
      </w:r>
      <w:r>
        <w:rPr>
          <w:lang w:eastAsia="zh-CN"/>
        </w:rPr>
        <w:t>、管理人产品资料、易方达产品研究</w:t>
      </w:r>
    </w:p>
    <w:p w14:paraId="5C75C5B3" w14:textId="60ABACBB" w:rsidR="00EC59AC" w:rsidRDefault="00000000">
      <w:pPr>
        <w:pStyle w:val="21"/>
      </w:pPr>
      <w:r>
        <w:rPr>
          <w:sz w:val="26"/>
        </w:rPr>
        <w:t>2.1 J.P. Morgan</w:t>
      </w:r>
    </w:p>
    <w:p w14:paraId="2D2E576B" w14:textId="77777777" w:rsidR="00EC59AC" w:rsidRDefault="00000000">
      <w:r>
        <w:t>J.P. Morgan</w:t>
      </w:r>
      <w:r>
        <w:t>在使用期权的衍生策略</w:t>
      </w:r>
      <w:r>
        <w:t>ETF</w:t>
      </w:r>
      <w:r>
        <w:t>中</w:t>
      </w:r>
      <w:r>
        <w:t>AUM</w:t>
      </w:r>
      <w:r>
        <w:t>约</w:t>
      </w:r>
      <w:r>
        <w:t>896.49</w:t>
      </w:r>
      <w:r>
        <w:t>亿美元，样本内产品数量为</w:t>
      </w:r>
      <w:r>
        <w:t>7</w:t>
      </w:r>
      <w:r>
        <w:t>只，排名第一。其核心路径是先通过主动管理型权益收益产品建立规模。</w:t>
      </w:r>
      <w:r>
        <w:t>JEPI</w:t>
      </w:r>
      <w:r>
        <w:t>于</w:t>
      </w:r>
      <w:r>
        <w:t>2020</w:t>
      </w:r>
      <w:r>
        <w:t>年</w:t>
      </w:r>
      <w:r>
        <w:t>5</w:t>
      </w:r>
      <w:r>
        <w:t>月</w:t>
      </w:r>
      <w:r>
        <w:t>20</w:t>
      </w:r>
      <w:r>
        <w:t>日发行，</w:t>
      </w:r>
      <w:r>
        <w:t>JEPQ</w:t>
      </w:r>
      <w:r>
        <w:t>于</w:t>
      </w:r>
      <w:r>
        <w:t>2022</w:t>
      </w:r>
      <w:r>
        <w:t>年</w:t>
      </w:r>
      <w:r>
        <w:t>5</w:t>
      </w:r>
      <w:r>
        <w:t>月</w:t>
      </w:r>
      <w:r>
        <w:t>3</w:t>
      </w:r>
      <w:r>
        <w:t>日发行，两只产品的年化费用均为</w:t>
      </w:r>
      <w:r>
        <w:t>0.35%</w:t>
      </w:r>
      <w:r>
        <w:t>。两只基金均强调在保留资本增值机会的同时获取当期收入，并通过权益组合和期权相关结构实现月度分派。</w:t>
      </w:r>
    </w:p>
    <w:p w14:paraId="4392758D" w14:textId="77777777" w:rsidR="009018E8" w:rsidRDefault="00000000" w:rsidP="009018E8">
      <w:r>
        <w:t>JEPI</w:t>
      </w:r>
      <w:r>
        <w:t>的权益组合面向美国大盘股票，并通过</w:t>
      </w:r>
      <w:r>
        <w:t>ELN</w:t>
      </w:r>
      <w:r>
        <w:t>嵌入对</w:t>
      </w:r>
      <w:r>
        <w:t>S&amp;P 500 Total Return Index</w:t>
      </w:r>
      <w:r>
        <w:t>或复制该指数的</w:t>
      </w:r>
      <w:r>
        <w:t>ETF</w:t>
      </w:r>
      <w:r>
        <w:t>的卖出认购期权敞口。</w:t>
      </w:r>
      <w:r>
        <w:t>JEPQ</w:t>
      </w:r>
      <w:r>
        <w:t>的权益组合显著面向</w:t>
      </w:r>
      <w:r>
        <w:t>Nasdaq 100</w:t>
      </w:r>
      <w:r>
        <w:t>相关股票，并通过</w:t>
      </w:r>
      <w:r>
        <w:t>ELN</w:t>
      </w:r>
      <w:r>
        <w:t>嵌入对</w:t>
      </w:r>
      <w:r>
        <w:t>Nasdaq 100</w:t>
      </w:r>
      <w:r>
        <w:t>的卖出认购期权敞口。两只产品的优势不在于机械复制指数并卖出期权，而在于主动选股、较低费率、月度分派叙事和财富管理渠道共同形成的大单品效应。</w:t>
      </w:r>
    </w:p>
    <w:p w14:paraId="230AB615" w14:textId="3FC6AAC7" w:rsidR="00EC59AC" w:rsidRDefault="00000000" w:rsidP="009018E8">
      <w:pPr>
        <w:pStyle w:val="affb"/>
      </w:pPr>
      <w:r>
        <w:t>表：</w:t>
      </w:r>
      <w:r>
        <w:t>J.P. Morgan</w:t>
      </w:r>
      <w:r>
        <w:t>收益增强产品对比</w:t>
      </w:r>
    </w:p>
    <w:tbl>
      <w:tblPr>
        <w:tblW w:w="5000" w:type="pct"/>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668"/>
        <w:gridCol w:w="1668"/>
        <w:gridCol w:w="1668"/>
        <w:gridCol w:w="1668"/>
        <w:gridCol w:w="1668"/>
        <w:gridCol w:w="1668"/>
      </w:tblGrid>
      <w:tr w:rsidR="00EC59AC" w14:paraId="339BC7CA" w14:textId="77777777">
        <w:trPr>
          <w:jc w:val="center"/>
        </w:trPr>
        <w:tc>
          <w:tcPr>
            <w:tcW w:w="1632" w:type="dxa"/>
            <w:shd w:val="clear" w:color="auto" w:fill="F2F4F7"/>
            <w:vAlign w:val="center"/>
          </w:tcPr>
          <w:p w14:paraId="6CF803C4" w14:textId="77777777" w:rsidR="00EC59AC" w:rsidRDefault="00000000">
            <w:pPr>
              <w:pStyle w:val="affc"/>
            </w:pPr>
            <w:r>
              <w:rPr>
                <w:color w:val="000000"/>
                <w:sz w:val="17"/>
              </w:rPr>
              <w:t>产品</w:t>
            </w:r>
          </w:p>
        </w:tc>
        <w:tc>
          <w:tcPr>
            <w:tcW w:w="1632" w:type="dxa"/>
            <w:shd w:val="clear" w:color="auto" w:fill="F2F4F7"/>
            <w:vAlign w:val="center"/>
          </w:tcPr>
          <w:p w14:paraId="01B562A1" w14:textId="77777777" w:rsidR="00EC59AC" w:rsidRDefault="00000000">
            <w:pPr>
              <w:pStyle w:val="affc"/>
            </w:pPr>
            <w:r>
              <w:rPr>
                <w:color w:val="000000"/>
                <w:sz w:val="17"/>
              </w:rPr>
              <w:t>发行时间</w:t>
            </w:r>
          </w:p>
        </w:tc>
        <w:tc>
          <w:tcPr>
            <w:tcW w:w="1632" w:type="dxa"/>
            <w:shd w:val="clear" w:color="auto" w:fill="F2F4F7"/>
            <w:vAlign w:val="center"/>
          </w:tcPr>
          <w:p w14:paraId="269567AC" w14:textId="77777777" w:rsidR="00EC59AC" w:rsidRDefault="00000000">
            <w:pPr>
              <w:pStyle w:val="affc"/>
            </w:pPr>
            <w:r>
              <w:rPr>
                <w:color w:val="000000"/>
                <w:sz w:val="17"/>
              </w:rPr>
              <w:t>费率</w:t>
            </w:r>
          </w:p>
        </w:tc>
        <w:tc>
          <w:tcPr>
            <w:tcW w:w="1632" w:type="dxa"/>
            <w:shd w:val="clear" w:color="auto" w:fill="F2F4F7"/>
            <w:vAlign w:val="center"/>
          </w:tcPr>
          <w:p w14:paraId="4CB6F944" w14:textId="77777777" w:rsidR="00EC59AC" w:rsidRDefault="00000000">
            <w:pPr>
              <w:pStyle w:val="affc"/>
            </w:pPr>
            <w:r>
              <w:rPr>
                <w:color w:val="000000"/>
                <w:sz w:val="17"/>
              </w:rPr>
              <w:t>底层资产</w:t>
            </w:r>
          </w:p>
        </w:tc>
        <w:tc>
          <w:tcPr>
            <w:tcW w:w="1632" w:type="dxa"/>
            <w:shd w:val="clear" w:color="auto" w:fill="F2F4F7"/>
            <w:vAlign w:val="center"/>
          </w:tcPr>
          <w:p w14:paraId="228596FF" w14:textId="77777777" w:rsidR="00EC59AC" w:rsidRDefault="00000000">
            <w:pPr>
              <w:pStyle w:val="affc"/>
            </w:pPr>
            <w:r>
              <w:rPr>
                <w:color w:val="000000"/>
                <w:sz w:val="17"/>
              </w:rPr>
              <w:t>期权工具</w:t>
            </w:r>
          </w:p>
        </w:tc>
        <w:tc>
          <w:tcPr>
            <w:tcW w:w="1632" w:type="dxa"/>
            <w:shd w:val="clear" w:color="auto" w:fill="F2F4F7"/>
            <w:vAlign w:val="center"/>
          </w:tcPr>
          <w:p w14:paraId="79FE80B0" w14:textId="77777777" w:rsidR="00EC59AC" w:rsidRDefault="00000000">
            <w:pPr>
              <w:pStyle w:val="affc"/>
            </w:pPr>
            <w:r>
              <w:rPr>
                <w:color w:val="000000"/>
                <w:sz w:val="17"/>
              </w:rPr>
              <w:t>规模</w:t>
            </w:r>
          </w:p>
        </w:tc>
      </w:tr>
      <w:tr w:rsidR="00EC59AC" w14:paraId="3AFE245A" w14:textId="77777777">
        <w:trPr>
          <w:jc w:val="center"/>
        </w:trPr>
        <w:tc>
          <w:tcPr>
            <w:tcW w:w="1632" w:type="dxa"/>
            <w:vAlign w:val="center"/>
          </w:tcPr>
          <w:p w14:paraId="7A4C60C7" w14:textId="77777777" w:rsidR="00EC59AC" w:rsidRDefault="00000000">
            <w:pPr>
              <w:pStyle w:val="affd"/>
            </w:pPr>
            <w:r>
              <w:rPr>
                <w:color w:val="000000"/>
                <w:sz w:val="16"/>
              </w:rPr>
              <w:t>JEPI</w:t>
            </w:r>
          </w:p>
        </w:tc>
        <w:tc>
          <w:tcPr>
            <w:tcW w:w="1632" w:type="dxa"/>
            <w:vAlign w:val="center"/>
          </w:tcPr>
          <w:p w14:paraId="5F29AEAC" w14:textId="77777777" w:rsidR="00EC59AC" w:rsidRDefault="00000000">
            <w:pPr>
              <w:pStyle w:val="affd"/>
            </w:pPr>
            <w:r>
              <w:rPr>
                <w:color w:val="000000"/>
                <w:sz w:val="16"/>
              </w:rPr>
              <w:t>2020-05-20</w:t>
            </w:r>
          </w:p>
        </w:tc>
        <w:tc>
          <w:tcPr>
            <w:tcW w:w="1632" w:type="dxa"/>
            <w:vAlign w:val="center"/>
          </w:tcPr>
          <w:p w14:paraId="5D1EEA67" w14:textId="77777777" w:rsidR="00EC59AC" w:rsidRDefault="00000000">
            <w:pPr>
              <w:pStyle w:val="affd"/>
            </w:pPr>
            <w:r>
              <w:rPr>
                <w:color w:val="000000"/>
                <w:sz w:val="16"/>
              </w:rPr>
              <w:t>0.35%</w:t>
            </w:r>
          </w:p>
        </w:tc>
        <w:tc>
          <w:tcPr>
            <w:tcW w:w="1632" w:type="dxa"/>
            <w:vAlign w:val="center"/>
          </w:tcPr>
          <w:p w14:paraId="06135D2B" w14:textId="77777777" w:rsidR="00EC59AC" w:rsidRDefault="00000000">
            <w:pPr>
              <w:pStyle w:val="affd"/>
            </w:pPr>
            <w:r>
              <w:rPr>
                <w:color w:val="000000"/>
                <w:sz w:val="16"/>
              </w:rPr>
              <w:t>美国大盘股票</w:t>
            </w:r>
          </w:p>
        </w:tc>
        <w:tc>
          <w:tcPr>
            <w:tcW w:w="1632" w:type="dxa"/>
            <w:vAlign w:val="center"/>
          </w:tcPr>
          <w:p w14:paraId="2FE9F5BE" w14:textId="77777777" w:rsidR="00EC59AC" w:rsidRDefault="00000000">
            <w:pPr>
              <w:pStyle w:val="affd"/>
              <w:rPr>
                <w:lang w:eastAsia="zh-CN"/>
              </w:rPr>
            </w:pPr>
            <w:r>
              <w:rPr>
                <w:color w:val="000000"/>
                <w:sz w:val="16"/>
                <w:lang w:eastAsia="zh-CN"/>
              </w:rPr>
              <w:t>ELN</w:t>
            </w:r>
            <w:r>
              <w:rPr>
                <w:color w:val="000000"/>
                <w:sz w:val="16"/>
                <w:lang w:eastAsia="zh-CN"/>
              </w:rPr>
              <w:t>中嵌入卖出认购期权</w:t>
            </w:r>
          </w:p>
        </w:tc>
        <w:tc>
          <w:tcPr>
            <w:tcW w:w="1632" w:type="dxa"/>
            <w:vAlign w:val="center"/>
          </w:tcPr>
          <w:p w14:paraId="3D853990" w14:textId="77777777" w:rsidR="00EC59AC" w:rsidRDefault="00000000">
            <w:pPr>
              <w:pStyle w:val="affd"/>
            </w:pPr>
            <w:r>
              <w:rPr>
                <w:color w:val="000000"/>
                <w:sz w:val="16"/>
              </w:rPr>
              <w:t>445.48</w:t>
            </w:r>
            <w:r>
              <w:rPr>
                <w:color w:val="000000"/>
                <w:sz w:val="16"/>
              </w:rPr>
              <w:t>亿美元</w:t>
            </w:r>
          </w:p>
        </w:tc>
      </w:tr>
      <w:tr w:rsidR="00EC59AC" w14:paraId="211CE774" w14:textId="77777777">
        <w:trPr>
          <w:jc w:val="center"/>
        </w:trPr>
        <w:tc>
          <w:tcPr>
            <w:tcW w:w="1632" w:type="dxa"/>
            <w:vAlign w:val="center"/>
          </w:tcPr>
          <w:p w14:paraId="42C55EC5" w14:textId="77777777" w:rsidR="00EC59AC" w:rsidRDefault="00000000">
            <w:pPr>
              <w:pStyle w:val="affd"/>
            </w:pPr>
            <w:r>
              <w:rPr>
                <w:color w:val="000000"/>
                <w:sz w:val="16"/>
              </w:rPr>
              <w:t>JEPQ</w:t>
            </w:r>
          </w:p>
        </w:tc>
        <w:tc>
          <w:tcPr>
            <w:tcW w:w="1632" w:type="dxa"/>
            <w:vAlign w:val="center"/>
          </w:tcPr>
          <w:p w14:paraId="28D18FBF" w14:textId="77777777" w:rsidR="00EC59AC" w:rsidRDefault="00000000">
            <w:pPr>
              <w:pStyle w:val="affd"/>
            </w:pPr>
            <w:r>
              <w:rPr>
                <w:color w:val="000000"/>
                <w:sz w:val="16"/>
              </w:rPr>
              <w:t>2022-05-03</w:t>
            </w:r>
          </w:p>
        </w:tc>
        <w:tc>
          <w:tcPr>
            <w:tcW w:w="1632" w:type="dxa"/>
            <w:vAlign w:val="center"/>
          </w:tcPr>
          <w:p w14:paraId="0A84669C" w14:textId="77777777" w:rsidR="00EC59AC" w:rsidRDefault="00000000">
            <w:pPr>
              <w:pStyle w:val="affd"/>
            </w:pPr>
            <w:r>
              <w:rPr>
                <w:color w:val="000000"/>
                <w:sz w:val="16"/>
              </w:rPr>
              <w:t>0.35%</w:t>
            </w:r>
          </w:p>
        </w:tc>
        <w:tc>
          <w:tcPr>
            <w:tcW w:w="1632" w:type="dxa"/>
            <w:vAlign w:val="center"/>
          </w:tcPr>
          <w:p w14:paraId="14612872" w14:textId="77777777" w:rsidR="00EC59AC" w:rsidRDefault="00000000">
            <w:pPr>
              <w:pStyle w:val="affd"/>
            </w:pPr>
            <w:r>
              <w:rPr>
                <w:color w:val="000000"/>
                <w:sz w:val="16"/>
              </w:rPr>
              <w:t>Nasdaq 100</w:t>
            </w:r>
            <w:r>
              <w:rPr>
                <w:color w:val="000000"/>
                <w:sz w:val="16"/>
              </w:rPr>
              <w:t>相关股票</w:t>
            </w:r>
          </w:p>
        </w:tc>
        <w:tc>
          <w:tcPr>
            <w:tcW w:w="1632" w:type="dxa"/>
            <w:vAlign w:val="center"/>
          </w:tcPr>
          <w:p w14:paraId="6E59529C" w14:textId="77777777" w:rsidR="00EC59AC" w:rsidRDefault="00000000">
            <w:pPr>
              <w:pStyle w:val="affd"/>
              <w:rPr>
                <w:lang w:eastAsia="zh-CN"/>
              </w:rPr>
            </w:pPr>
            <w:r>
              <w:rPr>
                <w:color w:val="000000"/>
                <w:sz w:val="16"/>
                <w:lang w:eastAsia="zh-CN"/>
              </w:rPr>
              <w:t>ELN</w:t>
            </w:r>
            <w:r>
              <w:rPr>
                <w:color w:val="000000"/>
                <w:sz w:val="16"/>
                <w:lang w:eastAsia="zh-CN"/>
              </w:rPr>
              <w:t>中嵌入卖出认</w:t>
            </w:r>
            <w:r>
              <w:rPr>
                <w:color w:val="000000"/>
                <w:sz w:val="16"/>
                <w:lang w:eastAsia="zh-CN"/>
              </w:rPr>
              <w:lastRenderedPageBreak/>
              <w:t>购期权</w:t>
            </w:r>
          </w:p>
        </w:tc>
        <w:tc>
          <w:tcPr>
            <w:tcW w:w="1632" w:type="dxa"/>
            <w:vAlign w:val="center"/>
          </w:tcPr>
          <w:p w14:paraId="73C32986" w14:textId="77777777" w:rsidR="00EC59AC" w:rsidRDefault="00000000">
            <w:pPr>
              <w:pStyle w:val="affd"/>
            </w:pPr>
            <w:r>
              <w:rPr>
                <w:color w:val="000000"/>
                <w:sz w:val="16"/>
              </w:rPr>
              <w:lastRenderedPageBreak/>
              <w:t>401.53</w:t>
            </w:r>
            <w:r>
              <w:rPr>
                <w:color w:val="000000"/>
                <w:sz w:val="16"/>
              </w:rPr>
              <w:t>亿美元</w:t>
            </w:r>
          </w:p>
        </w:tc>
      </w:tr>
    </w:tbl>
    <w:p w14:paraId="6CE804A9" w14:textId="77777777" w:rsidR="00EC59AC" w:rsidRDefault="00000000">
      <w:pPr>
        <w:pStyle w:val="affe"/>
        <w:spacing w:before="0" w:after="120" w:line="288" w:lineRule="auto"/>
      </w:pPr>
      <w:r>
        <w:t>资料来源：</w:t>
      </w:r>
      <w:r>
        <w:t>J.P. Morgan</w:t>
      </w:r>
      <w:r>
        <w:t>、</w:t>
      </w:r>
      <w:r>
        <w:t>Morningstar</w:t>
      </w:r>
      <w:r>
        <w:t>、易方达产品研究</w:t>
      </w:r>
    </w:p>
    <w:p w14:paraId="1C07B817" w14:textId="7388C2F2" w:rsidR="00EC59AC" w:rsidRDefault="00000000">
      <w:pPr>
        <w:pStyle w:val="21"/>
      </w:pPr>
      <w:r>
        <w:rPr>
          <w:sz w:val="26"/>
        </w:rPr>
        <w:t>2.2 First Trust</w:t>
      </w:r>
    </w:p>
    <w:p w14:paraId="6F2E0506" w14:textId="77777777" w:rsidR="00EC59AC" w:rsidRDefault="00000000">
      <w:r>
        <w:t>First Trust</w:t>
      </w:r>
      <w:r>
        <w:t>在使用期权的衍生策略</w:t>
      </w:r>
      <w:r>
        <w:t>ETF</w:t>
      </w:r>
      <w:r>
        <w:t>中</w:t>
      </w:r>
      <w:r>
        <w:t>AUM</w:t>
      </w:r>
      <w:r>
        <w:t>约</w:t>
      </w:r>
      <w:r>
        <w:t>594.26</w:t>
      </w:r>
      <w:r>
        <w:t>亿美元，样本内产品数量为</w:t>
      </w:r>
      <w:r>
        <w:t>138</w:t>
      </w:r>
      <w:r>
        <w:t>只。其核心路径是把单期</w:t>
      </w:r>
      <w:r>
        <w:t>Buffer</w:t>
      </w:r>
      <w:r>
        <w:t>结构做成可持续滚动的产品货架，并进一步通过</w:t>
      </w:r>
      <w:r>
        <w:t>Laddered</w:t>
      </w:r>
      <w:r>
        <w:t>产品降低单一建仓时点的影响。</w:t>
      </w:r>
      <w:r>
        <w:t>First Trust Canada BUFR</w:t>
      </w:r>
      <w:r>
        <w:t>的资料显示，该基金通过等权投资四只底层</w:t>
      </w:r>
      <w:r>
        <w:t>Target Outcome Buffer ETF</w:t>
      </w:r>
      <w:r>
        <w:t>，获得对</w:t>
      </w:r>
      <w:r>
        <w:t>S&amp;P 500</w:t>
      </w:r>
      <w:r>
        <w:t>相关美国大盘股票的缓冲型敞口；每三个月有一只底层</w:t>
      </w:r>
      <w:r>
        <w:t>ETF</w:t>
      </w:r>
      <w:r>
        <w:t>进入新的为期一年的目标结果期间，相应刷新</w:t>
      </w:r>
      <w:r>
        <w:t>buffer</w:t>
      </w:r>
      <w:r>
        <w:t>和</w:t>
      </w:r>
      <w:r>
        <w:t>cap</w:t>
      </w:r>
      <w:r>
        <w:t>。</w:t>
      </w:r>
    </w:p>
    <w:p w14:paraId="538399A2" w14:textId="77777777" w:rsidR="00EC59AC" w:rsidRDefault="00000000">
      <w:r>
        <w:t>这一设计把原本需要投资者自行选择月份和建仓时点的</w:t>
      </w:r>
      <w:r>
        <w:t>Buffer</w:t>
      </w:r>
      <w:r>
        <w:t>产品，转化为更容易长期持有的组合工具。竞争优势来自产品矩阵、结构标准化和渠道教育，而不是单只基金的短期收益表现。</w:t>
      </w:r>
    </w:p>
    <w:p w14:paraId="7AA9CF9D" w14:textId="77777777" w:rsidR="00EC59AC" w:rsidRDefault="00000000">
      <w:pPr>
        <w:pStyle w:val="affb"/>
        <w:spacing w:before="0" w:line="288" w:lineRule="auto"/>
      </w:pPr>
      <w:r>
        <w:rPr>
          <w:color w:val="000000"/>
          <w:sz w:val="21"/>
        </w:rPr>
        <w:t>表：</w:t>
      </w:r>
      <w:r>
        <w:rPr>
          <w:color w:val="000000"/>
          <w:sz w:val="21"/>
        </w:rPr>
        <w:t>First Trust Buffer</w:t>
      </w:r>
      <w:r>
        <w:rPr>
          <w:color w:val="000000"/>
          <w:sz w:val="21"/>
        </w:rPr>
        <w:t>产品布局</w:t>
      </w:r>
    </w:p>
    <w:tbl>
      <w:tblPr>
        <w:tblW w:w="5000" w:type="pct"/>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668"/>
        <w:gridCol w:w="1668"/>
        <w:gridCol w:w="1668"/>
        <w:gridCol w:w="1668"/>
        <w:gridCol w:w="1668"/>
        <w:gridCol w:w="1668"/>
      </w:tblGrid>
      <w:tr w:rsidR="00EC59AC" w14:paraId="6D9D6B51" w14:textId="77777777">
        <w:trPr>
          <w:jc w:val="center"/>
        </w:trPr>
        <w:tc>
          <w:tcPr>
            <w:tcW w:w="1632" w:type="dxa"/>
            <w:shd w:val="clear" w:color="auto" w:fill="F2F4F7"/>
            <w:vAlign w:val="center"/>
          </w:tcPr>
          <w:p w14:paraId="5F8EAC39" w14:textId="77777777" w:rsidR="00EC59AC" w:rsidRDefault="00000000">
            <w:pPr>
              <w:pStyle w:val="affc"/>
            </w:pPr>
            <w:r>
              <w:rPr>
                <w:color w:val="000000"/>
                <w:sz w:val="17"/>
              </w:rPr>
              <w:t>产品</w:t>
            </w:r>
          </w:p>
        </w:tc>
        <w:tc>
          <w:tcPr>
            <w:tcW w:w="1632" w:type="dxa"/>
            <w:shd w:val="clear" w:color="auto" w:fill="F2F4F7"/>
            <w:vAlign w:val="center"/>
          </w:tcPr>
          <w:p w14:paraId="7F720003" w14:textId="77777777" w:rsidR="00EC59AC" w:rsidRDefault="00000000">
            <w:pPr>
              <w:pStyle w:val="affc"/>
            </w:pPr>
            <w:r>
              <w:rPr>
                <w:color w:val="000000"/>
                <w:sz w:val="17"/>
              </w:rPr>
              <w:t>市场</w:t>
            </w:r>
          </w:p>
        </w:tc>
        <w:tc>
          <w:tcPr>
            <w:tcW w:w="1632" w:type="dxa"/>
            <w:shd w:val="clear" w:color="auto" w:fill="F2F4F7"/>
            <w:vAlign w:val="center"/>
          </w:tcPr>
          <w:p w14:paraId="53777637" w14:textId="77777777" w:rsidR="00EC59AC" w:rsidRDefault="00000000">
            <w:pPr>
              <w:pStyle w:val="affc"/>
            </w:pPr>
            <w:r>
              <w:rPr>
                <w:color w:val="000000"/>
                <w:sz w:val="17"/>
              </w:rPr>
              <w:t>发行时间</w:t>
            </w:r>
          </w:p>
        </w:tc>
        <w:tc>
          <w:tcPr>
            <w:tcW w:w="1632" w:type="dxa"/>
            <w:shd w:val="clear" w:color="auto" w:fill="F2F4F7"/>
            <w:vAlign w:val="center"/>
          </w:tcPr>
          <w:p w14:paraId="28FEF0E0" w14:textId="77777777" w:rsidR="00EC59AC" w:rsidRDefault="00000000">
            <w:pPr>
              <w:pStyle w:val="affc"/>
            </w:pPr>
            <w:r>
              <w:rPr>
                <w:color w:val="000000"/>
                <w:sz w:val="17"/>
              </w:rPr>
              <w:t>管理费</w:t>
            </w:r>
          </w:p>
        </w:tc>
        <w:tc>
          <w:tcPr>
            <w:tcW w:w="1632" w:type="dxa"/>
            <w:shd w:val="clear" w:color="auto" w:fill="F2F4F7"/>
            <w:vAlign w:val="center"/>
          </w:tcPr>
          <w:p w14:paraId="576B937F" w14:textId="77777777" w:rsidR="00EC59AC" w:rsidRDefault="00000000">
            <w:pPr>
              <w:pStyle w:val="affc"/>
            </w:pPr>
            <w:r>
              <w:rPr>
                <w:color w:val="000000"/>
                <w:sz w:val="17"/>
              </w:rPr>
              <w:t>底层结构</w:t>
            </w:r>
          </w:p>
        </w:tc>
        <w:tc>
          <w:tcPr>
            <w:tcW w:w="1632" w:type="dxa"/>
            <w:shd w:val="clear" w:color="auto" w:fill="F2F4F7"/>
            <w:vAlign w:val="center"/>
          </w:tcPr>
          <w:p w14:paraId="55064BF9" w14:textId="77777777" w:rsidR="00EC59AC" w:rsidRDefault="00000000">
            <w:pPr>
              <w:pStyle w:val="affc"/>
            </w:pPr>
            <w:r>
              <w:rPr>
                <w:color w:val="000000"/>
                <w:sz w:val="17"/>
              </w:rPr>
              <w:t>策略定位</w:t>
            </w:r>
          </w:p>
        </w:tc>
      </w:tr>
      <w:tr w:rsidR="00EC59AC" w14:paraId="7065C48B" w14:textId="77777777">
        <w:trPr>
          <w:jc w:val="center"/>
        </w:trPr>
        <w:tc>
          <w:tcPr>
            <w:tcW w:w="1632" w:type="dxa"/>
            <w:vAlign w:val="center"/>
          </w:tcPr>
          <w:p w14:paraId="4B2AF6CA" w14:textId="77777777" w:rsidR="00EC59AC" w:rsidRDefault="00000000">
            <w:pPr>
              <w:pStyle w:val="affd"/>
            </w:pPr>
            <w:r>
              <w:rPr>
                <w:color w:val="000000"/>
                <w:sz w:val="16"/>
              </w:rPr>
              <w:t>BUFR</w:t>
            </w:r>
          </w:p>
        </w:tc>
        <w:tc>
          <w:tcPr>
            <w:tcW w:w="1632" w:type="dxa"/>
            <w:vAlign w:val="center"/>
          </w:tcPr>
          <w:p w14:paraId="4A4A80AB" w14:textId="77777777" w:rsidR="00EC59AC" w:rsidRDefault="00000000">
            <w:pPr>
              <w:pStyle w:val="affd"/>
            </w:pPr>
            <w:r>
              <w:rPr>
                <w:color w:val="000000"/>
                <w:sz w:val="16"/>
              </w:rPr>
              <w:t>加拿大</w:t>
            </w:r>
          </w:p>
        </w:tc>
        <w:tc>
          <w:tcPr>
            <w:tcW w:w="1632" w:type="dxa"/>
            <w:vAlign w:val="center"/>
          </w:tcPr>
          <w:p w14:paraId="2736FF6F" w14:textId="77777777" w:rsidR="00EC59AC" w:rsidRDefault="00000000">
            <w:pPr>
              <w:pStyle w:val="affd"/>
            </w:pPr>
            <w:r>
              <w:rPr>
                <w:color w:val="000000"/>
                <w:sz w:val="16"/>
              </w:rPr>
              <w:t>2023-05-25</w:t>
            </w:r>
          </w:p>
        </w:tc>
        <w:tc>
          <w:tcPr>
            <w:tcW w:w="1632" w:type="dxa"/>
            <w:vAlign w:val="center"/>
          </w:tcPr>
          <w:p w14:paraId="03F1FA9A" w14:textId="77777777" w:rsidR="00EC59AC" w:rsidRDefault="00000000">
            <w:pPr>
              <w:pStyle w:val="affd"/>
            </w:pPr>
            <w:r>
              <w:rPr>
                <w:color w:val="000000"/>
                <w:sz w:val="16"/>
              </w:rPr>
              <w:t>0.15%</w:t>
            </w:r>
          </w:p>
        </w:tc>
        <w:tc>
          <w:tcPr>
            <w:tcW w:w="1632" w:type="dxa"/>
            <w:vAlign w:val="center"/>
          </w:tcPr>
          <w:p w14:paraId="75279F0A" w14:textId="77777777" w:rsidR="00EC59AC" w:rsidRDefault="00000000">
            <w:pPr>
              <w:pStyle w:val="affd"/>
            </w:pPr>
            <w:r>
              <w:rPr>
                <w:color w:val="000000"/>
                <w:sz w:val="16"/>
              </w:rPr>
              <w:t>四只</w:t>
            </w:r>
            <w:r>
              <w:rPr>
                <w:color w:val="000000"/>
                <w:sz w:val="16"/>
              </w:rPr>
              <w:t>FT Vest Target Outcome Buffer ETF</w:t>
            </w:r>
          </w:p>
        </w:tc>
        <w:tc>
          <w:tcPr>
            <w:tcW w:w="1632" w:type="dxa"/>
            <w:vAlign w:val="center"/>
          </w:tcPr>
          <w:p w14:paraId="0C0D2C36" w14:textId="77777777" w:rsidR="00EC59AC" w:rsidRDefault="00000000">
            <w:pPr>
              <w:pStyle w:val="affd"/>
            </w:pPr>
            <w:r>
              <w:rPr>
                <w:color w:val="000000"/>
                <w:sz w:val="16"/>
              </w:rPr>
              <w:t>Laddered Buffer</w:t>
            </w:r>
            <w:r>
              <w:rPr>
                <w:color w:val="000000"/>
                <w:sz w:val="16"/>
              </w:rPr>
              <w:t>配置工具</w:t>
            </w:r>
          </w:p>
        </w:tc>
      </w:tr>
      <w:tr w:rsidR="00EC59AC" w14:paraId="66A4F310" w14:textId="77777777">
        <w:trPr>
          <w:jc w:val="center"/>
        </w:trPr>
        <w:tc>
          <w:tcPr>
            <w:tcW w:w="1632" w:type="dxa"/>
            <w:vAlign w:val="center"/>
          </w:tcPr>
          <w:p w14:paraId="0B31F9CB" w14:textId="77777777" w:rsidR="00EC59AC" w:rsidRDefault="00000000">
            <w:pPr>
              <w:pStyle w:val="affd"/>
            </w:pPr>
            <w:r>
              <w:rPr>
                <w:color w:val="000000"/>
                <w:sz w:val="16"/>
              </w:rPr>
              <w:t>FT Vest Buffer</w:t>
            </w:r>
            <w:r>
              <w:rPr>
                <w:color w:val="000000"/>
                <w:sz w:val="16"/>
              </w:rPr>
              <w:t>系列</w:t>
            </w:r>
          </w:p>
        </w:tc>
        <w:tc>
          <w:tcPr>
            <w:tcW w:w="1632" w:type="dxa"/>
            <w:vAlign w:val="center"/>
          </w:tcPr>
          <w:p w14:paraId="17488670" w14:textId="77777777" w:rsidR="00EC59AC" w:rsidRDefault="00000000">
            <w:pPr>
              <w:pStyle w:val="affd"/>
            </w:pPr>
            <w:r>
              <w:rPr>
                <w:color w:val="000000"/>
                <w:sz w:val="16"/>
              </w:rPr>
              <w:t>美国与加拿大</w:t>
            </w:r>
          </w:p>
        </w:tc>
        <w:tc>
          <w:tcPr>
            <w:tcW w:w="1632" w:type="dxa"/>
            <w:shd w:val="clear" w:color="auto" w:fill="FFF2CC"/>
            <w:vAlign w:val="center"/>
          </w:tcPr>
          <w:p w14:paraId="545A382D" w14:textId="77777777" w:rsidR="00EC59AC" w:rsidRDefault="00000000">
            <w:pPr>
              <w:pStyle w:val="affd"/>
            </w:pPr>
            <w:r>
              <w:rPr>
                <w:color w:val="000000"/>
                <w:sz w:val="16"/>
              </w:rPr>
              <w:t>待补充最新数据</w:t>
            </w:r>
          </w:p>
        </w:tc>
        <w:tc>
          <w:tcPr>
            <w:tcW w:w="1632" w:type="dxa"/>
            <w:shd w:val="clear" w:color="auto" w:fill="FFF2CC"/>
            <w:vAlign w:val="center"/>
          </w:tcPr>
          <w:p w14:paraId="2429E6BF" w14:textId="77777777" w:rsidR="00EC59AC" w:rsidRDefault="00000000">
            <w:pPr>
              <w:pStyle w:val="affd"/>
            </w:pPr>
            <w:r>
              <w:rPr>
                <w:color w:val="000000"/>
                <w:sz w:val="16"/>
              </w:rPr>
              <w:t>待补充最新数据</w:t>
            </w:r>
          </w:p>
        </w:tc>
        <w:tc>
          <w:tcPr>
            <w:tcW w:w="1632" w:type="dxa"/>
            <w:vAlign w:val="center"/>
          </w:tcPr>
          <w:p w14:paraId="76860367" w14:textId="77777777" w:rsidR="00EC59AC" w:rsidRDefault="00000000">
            <w:pPr>
              <w:pStyle w:val="affd"/>
              <w:rPr>
                <w:lang w:eastAsia="zh-CN"/>
              </w:rPr>
            </w:pPr>
            <w:r>
              <w:rPr>
                <w:color w:val="000000"/>
                <w:sz w:val="16"/>
                <w:lang w:eastAsia="zh-CN"/>
              </w:rPr>
              <w:t>不同月份和保护区间的</w:t>
            </w:r>
            <w:r>
              <w:rPr>
                <w:color w:val="000000"/>
                <w:sz w:val="16"/>
                <w:lang w:eastAsia="zh-CN"/>
              </w:rPr>
              <w:t>Buffer</w:t>
            </w:r>
            <w:r>
              <w:rPr>
                <w:color w:val="000000"/>
                <w:sz w:val="16"/>
                <w:lang w:eastAsia="zh-CN"/>
              </w:rPr>
              <w:t>产品</w:t>
            </w:r>
          </w:p>
        </w:tc>
        <w:tc>
          <w:tcPr>
            <w:tcW w:w="1632" w:type="dxa"/>
            <w:vAlign w:val="center"/>
          </w:tcPr>
          <w:p w14:paraId="0E3D7457" w14:textId="77777777" w:rsidR="00EC59AC" w:rsidRDefault="00000000">
            <w:pPr>
              <w:pStyle w:val="affd"/>
            </w:pPr>
            <w:proofErr w:type="spellStart"/>
            <w:r>
              <w:rPr>
                <w:color w:val="000000"/>
                <w:sz w:val="16"/>
              </w:rPr>
              <w:t>Buffer</w:t>
            </w:r>
            <w:r>
              <w:rPr>
                <w:color w:val="000000"/>
                <w:sz w:val="16"/>
              </w:rPr>
              <w:t>产品货架</w:t>
            </w:r>
            <w:proofErr w:type="spellEnd"/>
          </w:p>
        </w:tc>
      </w:tr>
    </w:tbl>
    <w:p w14:paraId="610D9543" w14:textId="77777777" w:rsidR="00EC59AC" w:rsidRDefault="00000000">
      <w:pPr>
        <w:pStyle w:val="affe"/>
        <w:spacing w:before="0" w:after="120" w:line="288" w:lineRule="auto"/>
      </w:pPr>
      <w:r>
        <w:t>资料来源：</w:t>
      </w:r>
      <w:r>
        <w:t>First Trust</w:t>
      </w:r>
      <w:r>
        <w:t>、</w:t>
      </w:r>
      <w:r>
        <w:t>Morningstar</w:t>
      </w:r>
      <w:r>
        <w:t>、易方达产品研究</w:t>
      </w:r>
    </w:p>
    <w:p w14:paraId="61240D1F" w14:textId="374880FA" w:rsidR="00EC59AC" w:rsidRDefault="00000000">
      <w:pPr>
        <w:pStyle w:val="21"/>
      </w:pPr>
      <w:r>
        <w:rPr>
          <w:sz w:val="26"/>
        </w:rPr>
        <w:t>2.3 Innovator</w:t>
      </w:r>
    </w:p>
    <w:p w14:paraId="3F1839AD" w14:textId="77777777" w:rsidR="00EC59AC" w:rsidRDefault="00000000">
      <w:r>
        <w:t>Innovator ETFs</w:t>
      </w:r>
      <w:r>
        <w:t>在使用期权的衍生策略</w:t>
      </w:r>
      <w:r>
        <w:t>ETF</w:t>
      </w:r>
      <w:r>
        <w:t>中</w:t>
      </w:r>
      <w:r>
        <w:t>AUM</w:t>
      </w:r>
      <w:r>
        <w:t>约</w:t>
      </w:r>
      <w:r>
        <w:t>314.87</w:t>
      </w:r>
      <w:r>
        <w:t>亿美元，样本内产品数量为</w:t>
      </w:r>
      <w:r>
        <w:t>165</w:t>
      </w:r>
      <w:r>
        <w:t>只。其竞争优势在于目标结果产品的品类教育。其产品表显示，</w:t>
      </w:r>
      <w:r>
        <w:t>Innovator</w:t>
      </w:r>
      <w:r>
        <w:t>已经形成美国股票</w:t>
      </w:r>
      <w:r>
        <w:t>Buffer</w:t>
      </w:r>
      <w:r>
        <w:t>、</w:t>
      </w:r>
      <w:r>
        <w:t>Power Buffer</w:t>
      </w:r>
      <w:r>
        <w:t>、</w:t>
      </w:r>
      <w:r>
        <w:t>Ultra Buffer</w:t>
      </w:r>
      <w:r>
        <w:t>、</w:t>
      </w:r>
      <w:r>
        <w:t>Growth-100 Power Buffer</w:t>
      </w:r>
      <w:r>
        <w:t>、小盘股、国际发达市场、新兴市场、季度</w:t>
      </w:r>
      <w:r>
        <w:t>Buffer</w:t>
      </w:r>
      <w:r>
        <w:t>、</w:t>
      </w:r>
      <w:r>
        <w:t>100% Buffer</w:t>
      </w:r>
      <w:r>
        <w:t>、收入型、加速型、管理型</w:t>
      </w:r>
      <w:r>
        <w:t>Buffer</w:t>
      </w:r>
      <w:r>
        <w:t>和</w:t>
      </w:r>
      <w:r>
        <w:t>Managed Outcome</w:t>
      </w:r>
      <w:r>
        <w:t>等多个系列。产品扩张逻辑非常清晰：先定义保护区间、收益上限和</w:t>
      </w:r>
      <w:r>
        <w:t>outcome period</w:t>
      </w:r>
      <w:r>
        <w:t>，再按底层资产、月份和保护强度横向复制。</w:t>
      </w:r>
    </w:p>
    <w:p w14:paraId="1F696C67" w14:textId="77777777" w:rsidR="00EC59AC" w:rsidRDefault="00000000">
      <w:r>
        <w:t>与</w:t>
      </w:r>
      <w:r>
        <w:t>First Trust</w:t>
      </w:r>
      <w:r>
        <w:t>相比，</w:t>
      </w:r>
      <w:r>
        <w:t>Innovator</w:t>
      </w:r>
      <w:r>
        <w:t>更强调产品风险收益区间的可解释性。对国内产品开发的启示是：若未来做缓冲型产品，投资者教育必须前置，尤其要明确</w:t>
      </w:r>
      <w:r>
        <w:t>buffer</w:t>
      </w:r>
      <w:r>
        <w:t>不是保本，中途买入的剩余</w:t>
      </w:r>
      <w:r>
        <w:t>buffer</w:t>
      </w:r>
      <w:r>
        <w:t>和</w:t>
      </w:r>
      <w:r>
        <w:t>cap</w:t>
      </w:r>
      <w:r>
        <w:t>会变化，超过缓冲区间的亏损仍由投资者承担。</w:t>
      </w:r>
    </w:p>
    <w:p w14:paraId="2A707AFE" w14:textId="77777777" w:rsidR="00EC59AC" w:rsidRDefault="00000000">
      <w:pPr>
        <w:pStyle w:val="affb"/>
        <w:spacing w:before="0" w:line="288" w:lineRule="auto"/>
      </w:pPr>
      <w:r>
        <w:rPr>
          <w:color w:val="000000"/>
          <w:sz w:val="21"/>
        </w:rPr>
        <w:t>表：</w:t>
      </w:r>
      <w:r>
        <w:rPr>
          <w:color w:val="000000"/>
          <w:sz w:val="21"/>
        </w:rPr>
        <w:t>Innovator</w:t>
      </w:r>
      <w:r>
        <w:rPr>
          <w:color w:val="000000"/>
          <w:sz w:val="21"/>
        </w:rPr>
        <w:t>目标结果产品系列</w:t>
      </w:r>
    </w:p>
    <w:tbl>
      <w:tblPr>
        <w:tblW w:w="5000" w:type="pct"/>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001"/>
        <w:gridCol w:w="2001"/>
        <w:gridCol w:w="2002"/>
        <w:gridCol w:w="2002"/>
        <w:gridCol w:w="2002"/>
      </w:tblGrid>
      <w:tr w:rsidR="00EC59AC" w14:paraId="208B406C" w14:textId="77777777">
        <w:trPr>
          <w:jc w:val="center"/>
        </w:trPr>
        <w:tc>
          <w:tcPr>
            <w:tcW w:w="1958" w:type="dxa"/>
            <w:shd w:val="clear" w:color="auto" w:fill="F2F4F7"/>
            <w:vAlign w:val="center"/>
          </w:tcPr>
          <w:p w14:paraId="382B385E" w14:textId="77777777" w:rsidR="00EC59AC" w:rsidRDefault="00000000">
            <w:pPr>
              <w:pStyle w:val="affc"/>
            </w:pPr>
            <w:r>
              <w:rPr>
                <w:color w:val="000000"/>
                <w:sz w:val="17"/>
              </w:rPr>
              <w:t>系列</w:t>
            </w:r>
          </w:p>
        </w:tc>
        <w:tc>
          <w:tcPr>
            <w:tcW w:w="1958" w:type="dxa"/>
            <w:shd w:val="clear" w:color="auto" w:fill="F2F4F7"/>
            <w:vAlign w:val="center"/>
          </w:tcPr>
          <w:p w14:paraId="6D1E3CAC" w14:textId="77777777" w:rsidR="00EC59AC" w:rsidRDefault="00000000">
            <w:pPr>
              <w:pStyle w:val="affc"/>
            </w:pPr>
            <w:r>
              <w:rPr>
                <w:color w:val="000000"/>
                <w:sz w:val="17"/>
              </w:rPr>
              <w:t>保护区间</w:t>
            </w:r>
          </w:p>
        </w:tc>
        <w:tc>
          <w:tcPr>
            <w:tcW w:w="1958" w:type="dxa"/>
            <w:shd w:val="clear" w:color="auto" w:fill="F2F4F7"/>
            <w:vAlign w:val="center"/>
          </w:tcPr>
          <w:p w14:paraId="3C0A7A1C" w14:textId="77777777" w:rsidR="00EC59AC" w:rsidRDefault="00000000">
            <w:pPr>
              <w:pStyle w:val="affc"/>
            </w:pPr>
            <w:r>
              <w:rPr>
                <w:color w:val="000000"/>
                <w:sz w:val="17"/>
              </w:rPr>
              <w:t>Outcome Period</w:t>
            </w:r>
          </w:p>
        </w:tc>
        <w:tc>
          <w:tcPr>
            <w:tcW w:w="1958" w:type="dxa"/>
            <w:shd w:val="clear" w:color="auto" w:fill="F2F4F7"/>
            <w:vAlign w:val="center"/>
          </w:tcPr>
          <w:p w14:paraId="78FB661A" w14:textId="77777777" w:rsidR="00EC59AC" w:rsidRDefault="00000000">
            <w:pPr>
              <w:pStyle w:val="affc"/>
            </w:pPr>
            <w:r>
              <w:rPr>
                <w:color w:val="000000"/>
                <w:sz w:val="17"/>
              </w:rPr>
              <w:t>底层资产</w:t>
            </w:r>
          </w:p>
        </w:tc>
        <w:tc>
          <w:tcPr>
            <w:tcW w:w="1958" w:type="dxa"/>
            <w:shd w:val="clear" w:color="auto" w:fill="F2F4F7"/>
            <w:vAlign w:val="center"/>
          </w:tcPr>
          <w:p w14:paraId="5F88DCCB" w14:textId="77777777" w:rsidR="00EC59AC" w:rsidRDefault="00000000">
            <w:pPr>
              <w:pStyle w:val="affc"/>
            </w:pPr>
            <w:r>
              <w:rPr>
                <w:color w:val="000000"/>
                <w:sz w:val="17"/>
              </w:rPr>
              <w:t>说明</w:t>
            </w:r>
          </w:p>
        </w:tc>
      </w:tr>
      <w:tr w:rsidR="00EC59AC" w14:paraId="6EAF5E79" w14:textId="77777777">
        <w:trPr>
          <w:jc w:val="center"/>
        </w:trPr>
        <w:tc>
          <w:tcPr>
            <w:tcW w:w="1958" w:type="dxa"/>
            <w:vAlign w:val="center"/>
          </w:tcPr>
          <w:p w14:paraId="19333F8F" w14:textId="77777777" w:rsidR="00EC59AC" w:rsidRDefault="00000000">
            <w:pPr>
              <w:pStyle w:val="affd"/>
            </w:pPr>
            <w:r>
              <w:rPr>
                <w:color w:val="000000"/>
                <w:sz w:val="15"/>
              </w:rPr>
              <w:t>U.S. Equity Buffer ETFs</w:t>
            </w:r>
          </w:p>
        </w:tc>
        <w:tc>
          <w:tcPr>
            <w:tcW w:w="1958" w:type="dxa"/>
            <w:vAlign w:val="center"/>
          </w:tcPr>
          <w:p w14:paraId="5E1A1FFF" w14:textId="77777777" w:rsidR="00EC59AC" w:rsidRDefault="00000000">
            <w:pPr>
              <w:pStyle w:val="affd"/>
            </w:pPr>
            <w:r>
              <w:rPr>
                <w:color w:val="000000"/>
                <w:sz w:val="15"/>
              </w:rPr>
              <w:t>9% Buffer</w:t>
            </w:r>
          </w:p>
        </w:tc>
        <w:tc>
          <w:tcPr>
            <w:tcW w:w="1958" w:type="dxa"/>
            <w:vAlign w:val="center"/>
          </w:tcPr>
          <w:p w14:paraId="2B4A6BAE" w14:textId="77777777" w:rsidR="00EC59AC" w:rsidRDefault="00000000">
            <w:pPr>
              <w:pStyle w:val="affd"/>
            </w:pPr>
            <w:r>
              <w:rPr>
                <w:color w:val="000000"/>
                <w:sz w:val="15"/>
              </w:rPr>
              <w:t>1</w:t>
            </w:r>
            <w:r>
              <w:rPr>
                <w:color w:val="000000"/>
                <w:sz w:val="15"/>
              </w:rPr>
              <w:t>年</w:t>
            </w:r>
          </w:p>
        </w:tc>
        <w:tc>
          <w:tcPr>
            <w:tcW w:w="1958" w:type="dxa"/>
            <w:vAlign w:val="center"/>
          </w:tcPr>
          <w:p w14:paraId="6111B738" w14:textId="77777777" w:rsidR="00EC59AC" w:rsidRDefault="00000000">
            <w:pPr>
              <w:pStyle w:val="affd"/>
            </w:pPr>
            <w:r>
              <w:rPr>
                <w:color w:val="000000"/>
                <w:sz w:val="15"/>
              </w:rPr>
              <w:t>S&amp;P 500 ETF</w:t>
            </w:r>
          </w:p>
        </w:tc>
        <w:tc>
          <w:tcPr>
            <w:tcW w:w="1958" w:type="dxa"/>
            <w:vAlign w:val="center"/>
          </w:tcPr>
          <w:p w14:paraId="7FAEC458" w14:textId="77777777" w:rsidR="00EC59AC" w:rsidRDefault="00000000">
            <w:pPr>
              <w:pStyle w:val="affd"/>
            </w:pPr>
            <w:r>
              <w:rPr>
                <w:color w:val="000000"/>
                <w:sz w:val="15"/>
              </w:rPr>
              <w:t>基础缓冲系列</w:t>
            </w:r>
          </w:p>
        </w:tc>
      </w:tr>
      <w:tr w:rsidR="00EC59AC" w14:paraId="5C119F14" w14:textId="77777777">
        <w:trPr>
          <w:jc w:val="center"/>
        </w:trPr>
        <w:tc>
          <w:tcPr>
            <w:tcW w:w="1958" w:type="dxa"/>
            <w:vAlign w:val="center"/>
          </w:tcPr>
          <w:p w14:paraId="58C8478F" w14:textId="77777777" w:rsidR="00EC59AC" w:rsidRDefault="00000000">
            <w:pPr>
              <w:pStyle w:val="affd"/>
            </w:pPr>
            <w:r>
              <w:rPr>
                <w:color w:val="000000"/>
                <w:sz w:val="15"/>
              </w:rPr>
              <w:t>U.S. Equity Power Buffer ETFs</w:t>
            </w:r>
          </w:p>
        </w:tc>
        <w:tc>
          <w:tcPr>
            <w:tcW w:w="1958" w:type="dxa"/>
            <w:vAlign w:val="center"/>
          </w:tcPr>
          <w:p w14:paraId="166E1FAE" w14:textId="77777777" w:rsidR="00EC59AC" w:rsidRDefault="00000000">
            <w:pPr>
              <w:pStyle w:val="affd"/>
            </w:pPr>
            <w:r>
              <w:rPr>
                <w:color w:val="000000"/>
                <w:sz w:val="15"/>
              </w:rPr>
              <w:t>15% Buffer</w:t>
            </w:r>
          </w:p>
        </w:tc>
        <w:tc>
          <w:tcPr>
            <w:tcW w:w="1958" w:type="dxa"/>
            <w:vAlign w:val="center"/>
          </w:tcPr>
          <w:p w14:paraId="19C20AD0" w14:textId="77777777" w:rsidR="00EC59AC" w:rsidRDefault="00000000">
            <w:pPr>
              <w:pStyle w:val="affd"/>
            </w:pPr>
            <w:r>
              <w:rPr>
                <w:color w:val="000000"/>
                <w:sz w:val="15"/>
              </w:rPr>
              <w:t>1</w:t>
            </w:r>
            <w:r>
              <w:rPr>
                <w:color w:val="000000"/>
                <w:sz w:val="15"/>
              </w:rPr>
              <w:t>年</w:t>
            </w:r>
          </w:p>
        </w:tc>
        <w:tc>
          <w:tcPr>
            <w:tcW w:w="1958" w:type="dxa"/>
            <w:vAlign w:val="center"/>
          </w:tcPr>
          <w:p w14:paraId="442594AB" w14:textId="77777777" w:rsidR="00EC59AC" w:rsidRDefault="00000000">
            <w:pPr>
              <w:pStyle w:val="affd"/>
            </w:pPr>
            <w:r>
              <w:rPr>
                <w:color w:val="000000"/>
                <w:sz w:val="15"/>
              </w:rPr>
              <w:t>S&amp;P 500 ETF</w:t>
            </w:r>
          </w:p>
        </w:tc>
        <w:tc>
          <w:tcPr>
            <w:tcW w:w="1958" w:type="dxa"/>
            <w:vAlign w:val="center"/>
          </w:tcPr>
          <w:p w14:paraId="70C54C6B" w14:textId="77777777" w:rsidR="00EC59AC" w:rsidRDefault="00000000">
            <w:pPr>
              <w:pStyle w:val="affd"/>
            </w:pPr>
            <w:r>
              <w:rPr>
                <w:color w:val="000000"/>
                <w:sz w:val="15"/>
              </w:rPr>
              <w:t>更高缓冲系列</w:t>
            </w:r>
          </w:p>
        </w:tc>
      </w:tr>
      <w:tr w:rsidR="00EC59AC" w14:paraId="3874CDA7" w14:textId="77777777">
        <w:trPr>
          <w:jc w:val="center"/>
        </w:trPr>
        <w:tc>
          <w:tcPr>
            <w:tcW w:w="1958" w:type="dxa"/>
            <w:vAlign w:val="center"/>
          </w:tcPr>
          <w:p w14:paraId="2B10A5FF" w14:textId="77777777" w:rsidR="00EC59AC" w:rsidRDefault="00000000">
            <w:pPr>
              <w:pStyle w:val="affd"/>
            </w:pPr>
            <w:r>
              <w:rPr>
                <w:color w:val="000000"/>
                <w:sz w:val="15"/>
              </w:rPr>
              <w:t>U.S. Equity Ultra Buffer ETFs</w:t>
            </w:r>
          </w:p>
        </w:tc>
        <w:tc>
          <w:tcPr>
            <w:tcW w:w="1958" w:type="dxa"/>
            <w:vAlign w:val="center"/>
          </w:tcPr>
          <w:p w14:paraId="38BCF869" w14:textId="77777777" w:rsidR="00EC59AC" w:rsidRDefault="00000000">
            <w:pPr>
              <w:pStyle w:val="affd"/>
              <w:rPr>
                <w:lang w:eastAsia="zh-CN"/>
              </w:rPr>
            </w:pPr>
            <w:r>
              <w:rPr>
                <w:color w:val="000000"/>
                <w:sz w:val="15"/>
                <w:lang w:eastAsia="zh-CN"/>
              </w:rPr>
              <w:t>30% Buffer</w:t>
            </w:r>
            <w:r>
              <w:rPr>
                <w:color w:val="000000"/>
                <w:sz w:val="15"/>
                <w:lang w:eastAsia="zh-CN"/>
              </w:rPr>
              <w:t>，区间为下跌</w:t>
            </w:r>
            <w:r>
              <w:rPr>
                <w:color w:val="000000"/>
                <w:sz w:val="15"/>
                <w:lang w:eastAsia="zh-CN"/>
              </w:rPr>
              <w:t>5%</w:t>
            </w:r>
            <w:r>
              <w:rPr>
                <w:color w:val="000000"/>
                <w:sz w:val="15"/>
                <w:lang w:eastAsia="zh-CN"/>
              </w:rPr>
              <w:t>至</w:t>
            </w:r>
            <w:r>
              <w:rPr>
                <w:color w:val="000000"/>
                <w:sz w:val="15"/>
                <w:lang w:eastAsia="zh-CN"/>
              </w:rPr>
              <w:t>35%</w:t>
            </w:r>
          </w:p>
        </w:tc>
        <w:tc>
          <w:tcPr>
            <w:tcW w:w="1958" w:type="dxa"/>
            <w:vAlign w:val="center"/>
          </w:tcPr>
          <w:p w14:paraId="4492A6A4" w14:textId="77777777" w:rsidR="00EC59AC" w:rsidRDefault="00000000">
            <w:pPr>
              <w:pStyle w:val="affd"/>
            </w:pPr>
            <w:r>
              <w:rPr>
                <w:color w:val="000000"/>
                <w:sz w:val="15"/>
              </w:rPr>
              <w:t>1</w:t>
            </w:r>
            <w:r>
              <w:rPr>
                <w:color w:val="000000"/>
                <w:sz w:val="15"/>
              </w:rPr>
              <w:t>年</w:t>
            </w:r>
          </w:p>
        </w:tc>
        <w:tc>
          <w:tcPr>
            <w:tcW w:w="1958" w:type="dxa"/>
            <w:vAlign w:val="center"/>
          </w:tcPr>
          <w:p w14:paraId="490FBAE4" w14:textId="77777777" w:rsidR="00EC59AC" w:rsidRDefault="00000000">
            <w:pPr>
              <w:pStyle w:val="affd"/>
            </w:pPr>
            <w:r>
              <w:rPr>
                <w:color w:val="000000"/>
                <w:sz w:val="15"/>
              </w:rPr>
              <w:t>S&amp;P 500 ETF</w:t>
            </w:r>
          </w:p>
        </w:tc>
        <w:tc>
          <w:tcPr>
            <w:tcW w:w="1958" w:type="dxa"/>
            <w:vAlign w:val="center"/>
          </w:tcPr>
          <w:p w14:paraId="7B81AA72" w14:textId="77777777" w:rsidR="00EC59AC" w:rsidRDefault="00000000">
            <w:pPr>
              <w:pStyle w:val="affd"/>
            </w:pPr>
            <w:r>
              <w:rPr>
                <w:color w:val="000000"/>
                <w:sz w:val="15"/>
              </w:rPr>
              <w:t>区间式缓冲</w:t>
            </w:r>
          </w:p>
        </w:tc>
      </w:tr>
      <w:tr w:rsidR="00EC59AC" w14:paraId="19BAA223" w14:textId="77777777">
        <w:trPr>
          <w:jc w:val="center"/>
        </w:trPr>
        <w:tc>
          <w:tcPr>
            <w:tcW w:w="1958" w:type="dxa"/>
            <w:vAlign w:val="center"/>
          </w:tcPr>
          <w:p w14:paraId="74024B45" w14:textId="77777777" w:rsidR="00EC59AC" w:rsidRDefault="00000000">
            <w:pPr>
              <w:pStyle w:val="affd"/>
            </w:pPr>
            <w:r>
              <w:rPr>
                <w:color w:val="000000"/>
                <w:sz w:val="15"/>
              </w:rPr>
              <w:t>Growth-100 Power Buffer ETFs</w:t>
            </w:r>
          </w:p>
        </w:tc>
        <w:tc>
          <w:tcPr>
            <w:tcW w:w="1958" w:type="dxa"/>
            <w:vAlign w:val="center"/>
          </w:tcPr>
          <w:p w14:paraId="170E7A79" w14:textId="77777777" w:rsidR="00EC59AC" w:rsidRDefault="00000000">
            <w:pPr>
              <w:pStyle w:val="affd"/>
            </w:pPr>
            <w:r>
              <w:rPr>
                <w:color w:val="000000"/>
                <w:sz w:val="15"/>
              </w:rPr>
              <w:t>15% Buffer</w:t>
            </w:r>
          </w:p>
        </w:tc>
        <w:tc>
          <w:tcPr>
            <w:tcW w:w="1958" w:type="dxa"/>
            <w:vAlign w:val="center"/>
          </w:tcPr>
          <w:p w14:paraId="217D36B8" w14:textId="77777777" w:rsidR="00EC59AC" w:rsidRDefault="00000000">
            <w:pPr>
              <w:pStyle w:val="affd"/>
            </w:pPr>
            <w:r>
              <w:rPr>
                <w:color w:val="000000"/>
                <w:sz w:val="15"/>
              </w:rPr>
              <w:t>1</w:t>
            </w:r>
            <w:r>
              <w:rPr>
                <w:color w:val="000000"/>
                <w:sz w:val="15"/>
              </w:rPr>
              <w:t>年</w:t>
            </w:r>
          </w:p>
        </w:tc>
        <w:tc>
          <w:tcPr>
            <w:tcW w:w="1958" w:type="dxa"/>
            <w:vAlign w:val="center"/>
          </w:tcPr>
          <w:p w14:paraId="5BA9049D" w14:textId="77777777" w:rsidR="00EC59AC" w:rsidRDefault="00000000">
            <w:pPr>
              <w:pStyle w:val="affd"/>
            </w:pPr>
            <w:r>
              <w:rPr>
                <w:color w:val="000000"/>
                <w:sz w:val="15"/>
              </w:rPr>
              <w:t>Nasdaq 100 ETF</w:t>
            </w:r>
          </w:p>
        </w:tc>
        <w:tc>
          <w:tcPr>
            <w:tcW w:w="1958" w:type="dxa"/>
            <w:vAlign w:val="center"/>
          </w:tcPr>
          <w:p w14:paraId="7E22D7B8" w14:textId="77777777" w:rsidR="00EC59AC" w:rsidRDefault="00000000">
            <w:pPr>
              <w:pStyle w:val="affd"/>
            </w:pPr>
            <w:r>
              <w:rPr>
                <w:color w:val="000000"/>
                <w:sz w:val="15"/>
              </w:rPr>
              <w:t>成长股敞口</w:t>
            </w:r>
          </w:p>
        </w:tc>
      </w:tr>
      <w:tr w:rsidR="00EC59AC" w14:paraId="5516D8C0" w14:textId="77777777">
        <w:trPr>
          <w:jc w:val="center"/>
        </w:trPr>
        <w:tc>
          <w:tcPr>
            <w:tcW w:w="1958" w:type="dxa"/>
            <w:vAlign w:val="center"/>
          </w:tcPr>
          <w:p w14:paraId="27EAC899" w14:textId="77777777" w:rsidR="00EC59AC" w:rsidRDefault="00000000">
            <w:pPr>
              <w:pStyle w:val="affd"/>
            </w:pPr>
            <w:r>
              <w:rPr>
                <w:color w:val="000000"/>
                <w:sz w:val="15"/>
              </w:rPr>
              <w:t>Quarterly Buffer ETFs</w:t>
            </w:r>
          </w:p>
        </w:tc>
        <w:tc>
          <w:tcPr>
            <w:tcW w:w="1958" w:type="dxa"/>
            <w:vAlign w:val="center"/>
          </w:tcPr>
          <w:p w14:paraId="751E4BAD" w14:textId="77777777" w:rsidR="00EC59AC" w:rsidRDefault="00000000">
            <w:pPr>
              <w:pStyle w:val="affd"/>
            </w:pPr>
            <w:r>
              <w:rPr>
                <w:color w:val="000000"/>
                <w:sz w:val="15"/>
              </w:rPr>
              <w:t>10%</w:t>
            </w:r>
            <w:r>
              <w:rPr>
                <w:color w:val="000000"/>
                <w:sz w:val="15"/>
              </w:rPr>
              <w:t>至</w:t>
            </w:r>
            <w:r>
              <w:rPr>
                <w:color w:val="000000"/>
                <w:sz w:val="15"/>
              </w:rPr>
              <w:t>20% Buffer</w:t>
            </w:r>
          </w:p>
        </w:tc>
        <w:tc>
          <w:tcPr>
            <w:tcW w:w="1958" w:type="dxa"/>
            <w:vAlign w:val="center"/>
          </w:tcPr>
          <w:p w14:paraId="264A3199" w14:textId="77777777" w:rsidR="00EC59AC" w:rsidRDefault="00000000">
            <w:pPr>
              <w:pStyle w:val="affd"/>
            </w:pPr>
            <w:r>
              <w:rPr>
                <w:color w:val="000000"/>
                <w:sz w:val="15"/>
              </w:rPr>
              <w:t>3</w:t>
            </w:r>
            <w:r>
              <w:rPr>
                <w:color w:val="000000"/>
                <w:sz w:val="15"/>
              </w:rPr>
              <w:t>个月</w:t>
            </w:r>
          </w:p>
        </w:tc>
        <w:tc>
          <w:tcPr>
            <w:tcW w:w="1958" w:type="dxa"/>
            <w:vAlign w:val="center"/>
          </w:tcPr>
          <w:p w14:paraId="075D76E7" w14:textId="77777777" w:rsidR="00EC59AC" w:rsidRDefault="00000000">
            <w:pPr>
              <w:pStyle w:val="affd"/>
            </w:pPr>
            <w:r>
              <w:rPr>
                <w:color w:val="000000"/>
                <w:sz w:val="15"/>
              </w:rPr>
              <w:t>S&amp;P 500</w:t>
            </w:r>
            <w:r>
              <w:rPr>
                <w:color w:val="000000"/>
                <w:sz w:val="15"/>
              </w:rPr>
              <w:t>、</w:t>
            </w:r>
            <w:r>
              <w:rPr>
                <w:color w:val="000000"/>
                <w:sz w:val="15"/>
              </w:rPr>
              <w:t>Nasdaq 100</w:t>
            </w:r>
            <w:r>
              <w:rPr>
                <w:color w:val="000000"/>
                <w:sz w:val="15"/>
              </w:rPr>
              <w:t>、</w:t>
            </w:r>
            <w:r>
              <w:rPr>
                <w:color w:val="000000"/>
                <w:sz w:val="15"/>
              </w:rPr>
              <w:t>Russell 2000</w:t>
            </w:r>
            <w:r>
              <w:rPr>
                <w:color w:val="000000"/>
                <w:sz w:val="15"/>
              </w:rPr>
              <w:t>、</w:t>
            </w:r>
            <w:r>
              <w:rPr>
                <w:color w:val="000000"/>
                <w:sz w:val="15"/>
              </w:rPr>
              <w:t>MSCI EAFE</w:t>
            </w:r>
            <w:r>
              <w:rPr>
                <w:color w:val="000000"/>
                <w:sz w:val="15"/>
              </w:rPr>
              <w:t>、</w:t>
            </w:r>
            <w:r>
              <w:rPr>
                <w:color w:val="000000"/>
                <w:sz w:val="15"/>
              </w:rPr>
              <w:t>MSCI EM</w:t>
            </w:r>
          </w:p>
        </w:tc>
        <w:tc>
          <w:tcPr>
            <w:tcW w:w="1958" w:type="dxa"/>
            <w:vAlign w:val="center"/>
          </w:tcPr>
          <w:p w14:paraId="27A737DD" w14:textId="77777777" w:rsidR="00EC59AC" w:rsidRDefault="00000000">
            <w:pPr>
              <w:pStyle w:val="affd"/>
            </w:pPr>
            <w:r>
              <w:rPr>
                <w:color w:val="000000"/>
                <w:sz w:val="15"/>
              </w:rPr>
              <w:t>短周期系列</w:t>
            </w:r>
          </w:p>
        </w:tc>
      </w:tr>
    </w:tbl>
    <w:p w14:paraId="688611D1" w14:textId="77777777" w:rsidR="00EC59AC" w:rsidRDefault="00000000">
      <w:pPr>
        <w:pStyle w:val="affe"/>
        <w:spacing w:before="0" w:after="120" w:line="288" w:lineRule="auto"/>
      </w:pPr>
      <w:r>
        <w:t>资料来源：</w:t>
      </w:r>
      <w:r>
        <w:t>Innovator</w:t>
      </w:r>
      <w:r>
        <w:t>、</w:t>
      </w:r>
      <w:r>
        <w:t>Morningstar</w:t>
      </w:r>
      <w:r>
        <w:t>、易方达产品研究</w:t>
      </w:r>
    </w:p>
    <w:p w14:paraId="7A66777B" w14:textId="1903866B" w:rsidR="00EC59AC" w:rsidRDefault="00000000">
      <w:pPr>
        <w:pStyle w:val="21"/>
      </w:pPr>
      <w:r>
        <w:rPr>
          <w:sz w:val="26"/>
        </w:rPr>
        <w:lastRenderedPageBreak/>
        <w:t>2.4 NEOS</w:t>
      </w:r>
    </w:p>
    <w:p w14:paraId="4802B3DA" w14:textId="77777777" w:rsidR="00EC59AC" w:rsidRDefault="00000000">
      <w:r>
        <w:t>NEOS</w:t>
      </w:r>
      <w:r>
        <w:t>在使用期权的衍生策略</w:t>
      </w:r>
      <w:r>
        <w:t>ETF</w:t>
      </w:r>
      <w:r>
        <w:t>中</w:t>
      </w:r>
      <w:r>
        <w:t>AUM</w:t>
      </w:r>
      <w:r>
        <w:t>约</w:t>
      </w:r>
      <w:r>
        <w:t>248.74</w:t>
      </w:r>
      <w:r>
        <w:t>亿美元，样本内产品数量为</w:t>
      </w:r>
      <w:r>
        <w:t>8</w:t>
      </w:r>
      <w:r>
        <w:t>只。其代表产品包括</w:t>
      </w:r>
      <w:r>
        <w:t>SPYI</w:t>
      </w:r>
      <w:r>
        <w:t>和</w:t>
      </w:r>
      <w:r>
        <w:t>QQQI</w:t>
      </w:r>
      <w:r>
        <w:t>，产品定位更直接，围绕成熟宽基指数提供高收入策略，并把月度分派、税务处理和现金流属性作为投资者沟通重点。与</w:t>
      </w:r>
      <w:r>
        <w:t>J.P. Morgan</w:t>
      </w:r>
      <w:r>
        <w:t>主动权益组合加</w:t>
      </w:r>
      <w:r>
        <w:t>ELN</w:t>
      </w:r>
      <w:r>
        <w:t>的路径相比，</w:t>
      </w:r>
      <w:r>
        <w:t>NEOS</w:t>
      </w:r>
      <w:r>
        <w:t>更强调高收入叙事和期权收入的显性表达。</w:t>
      </w:r>
    </w:p>
    <w:p w14:paraId="2ABA89F0" w14:textId="77777777" w:rsidR="00EC59AC" w:rsidRDefault="00000000">
      <w:pPr>
        <w:pStyle w:val="affb"/>
        <w:spacing w:before="0" w:line="288" w:lineRule="auto"/>
      </w:pPr>
      <w:r>
        <w:rPr>
          <w:color w:val="000000"/>
          <w:sz w:val="21"/>
        </w:rPr>
        <w:t>表：</w:t>
      </w:r>
      <w:r>
        <w:rPr>
          <w:color w:val="000000"/>
          <w:sz w:val="21"/>
        </w:rPr>
        <w:t>NEOS</w:t>
      </w:r>
      <w:r>
        <w:rPr>
          <w:color w:val="000000"/>
          <w:sz w:val="21"/>
        </w:rPr>
        <w:t>高收入策略产品对比</w:t>
      </w:r>
    </w:p>
    <w:tbl>
      <w:tblPr>
        <w:tblW w:w="5000" w:type="pct"/>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079"/>
        <w:gridCol w:w="2884"/>
        <w:gridCol w:w="2898"/>
        <w:gridCol w:w="1103"/>
        <w:gridCol w:w="2044"/>
      </w:tblGrid>
      <w:tr w:rsidR="009018E8" w14:paraId="2C3D8760" w14:textId="77777777" w:rsidTr="009018E8">
        <w:trPr>
          <w:jc w:val="center"/>
        </w:trPr>
        <w:tc>
          <w:tcPr>
            <w:tcW w:w="539" w:type="pct"/>
            <w:shd w:val="clear" w:color="auto" w:fill="F2F4F7"/>
            <w:vAlign w:val="center"/>
          </w:tcPr>
          <w:p w14:paraId="514A8A90" w14:textId="77777777" w:rsidR="009018E8" w:rsidRDefault="009018E8">
            <w:pPr>
              <w:pStyle w:val="affc"/>
            </w:pPr>
            <w:proofErr w:type="spellStart"/>
            <w:r>
              <w:rPr>
                <w:color w:val="000000"/>
                <w:sz w:val="17"/>
              </w:rPr>
              <w:t>产品</w:t>
            </w:r>
            <w:proofErr w:type="spellEnd"/>
          </w:p>
        </w:tc>
        <w:tc>
          <w:tcPr>
            <w:tcW w:w="1441" w:type="pct"/>
            <w:shd w:val="clear" w:color="auto" w:fill="F2F4F7"/>
            <w:vAlign w:val="center"/>
          </w:tcPr>
          <w:p w14:paraId="33B29001" w14:textId="77777777" w:rsidR="009018E8" w:rsidRDefault="009018E8">
            <w:pPr>
              <w:pStyle w:val="affc"/>
            </w:pPr>
            <w:r>
              <w:rPr>
                <w:color w:val="000000"/>
                <w:sz w:val="17"/>
              </w:rPr>
              <w:t>底层资产</w:t>
            </w:r>
          </w:p>
        </w:tc>
        <w:tc>
          <w:tcPr>
            <w:tcW w:w="1448" w:type="pct"/>
            <w:shd w:val="clear" w:color="auto" w:fill="F2F4F7"/>
            <w:vAlign w:val="center"/>
          </w:tcPr>
          <w:p w14:paraId="644B3A19" w14:textId="77777777" w:rsidR="009018E8" w:rsidRDefault="009018E8">
            <w:pPr>
              <w:pStyle w:val="affc"/>
            </w:pPr>
            <w:r>
              <w:rPr>
                <w:color w:val="000000"/>
                <w:sz w:val="17"/>
              </w:rPr>
              <w:t>策略定位</w:t>
            </w:r>
          </w:p>
        </w:tc>
        <w:tc>
          <w:tcPr>
            <w:tcW w:w="551" w:type="pct"/>
            <w:shd w:val="clear" w:color="auto" w:fill="F2F4F7"/>
            <w:vAlign w:val="center"/>
          </w:tcPr>
          <w:p w14:paraId="3500B2B7" w14:textId="77777777" w:rsidR="009018E8" w:rsidRDefault="009018E8">
            <w:pPr>
              <w:pStyle w:val="affc"/>
            </w:pPr>
            <w:r>
              <w:rPr>
                <w:color w:val="000000"/>
                <w:sz w:val="17"/>
              </w:rPr>
              <w:t>费率</w:t>
            </w:r>
          </w:p>
        </w:tc>
        <w:tc>
          <w:tcPr>
            <w:tcW w:w="1022" w:type="pct"/>
            <w:shd w:val="clear" w:color="auto" w:fill="F2F4F7"/>
            <w:vAlign w:val="center"/>
          </w:tcPr>
          <w:p w14:paraId="76D4E3F4" w14:textId="77777777" w:rsidR="009018E8" w:rsidRDefault="009018E8">
            <w:pPr>
              <w:pStyle w:val="affc"/>
            </w:pPr>
            <w:r>
              <w:rPr>
                <w:color w:val="000000"/>
                <w:sz w:val="17"/>
              </w:rPr>
              <w:t>AUM</w:t>
            </w:r>
          </w:p>
        </w:tc>
      </w:tr>
      <w:tr w:rsidR="009018E8" w14:paraId="24333F33" w14:textId="77777777" w:rsidTr="009018E8">
        <w:trPr>
          <w:jc w:val="center"/>
        </w:trPr>
        <w:tc>
          <w:tcPr>
            <w:tcW w:w="539" w:type="pct"/>
            <w:vAlign w:val="center"/>
          </w:tcPr>
          <w:p w14:paraId="4F7F2B9E" w14:textId="77777777" w:rsidR="009018E8" w:rsidRDefault="009018E8">
            <w:pPr>
              <w:pStyle w:val="affd"/>
            </w:pPr>
            <w:r>
              <w:rPr>
                <w:color w:val="000000"/>
                <w:sz w:val="16"/>
              </w:rPr>
              <w:t>SPYI</w:t>
            </w:r>
          </w:p>
        </w:tc>
        <w:tc>
          <w:tcPr>
            <w:tcW w:w="1441" w:type="pct"/>
            <w:vAlign w:val="center"/>
          </w:tcPr>
          <w:p w14:paraId="5CB919A6" w14:textId="77777777" w:rsidR="009018E8" w:rsidRDefault="009018E8">
            <w:pPr>
              <w:pStyle w:val="affd"/>
            </w:pPr>
            <w:r>
              <w:rPr>
                <w:color w:val="000000"/>
                <w:sz w:val="16"/>
              </w:rPr>
              <w:t>S&amp;P 500</w:t>
            </w:r>
            <w:r>
              <w:rPr>
                <w:color w:val="000000"/>
                <w:sz w:val="16"/>
              </w:rPr>
              <w:t>相关敞口</w:t>
            </w:r>
          </w:p>
        </w:tc>
        <w:tc>
          <w:tcPr>
            <w:tcW w:w="1448" w:type="pct"/>
            <w:vAlign w:val="center"/>
          </w:tcPr>
          <w:p w14:paraId="4419D98F" w14:textId="77777777" w:rsidR="009018E8" w:rsidRDefault="009018E8">
            <w:pPr>
              <w:pStyle w:val="affd"/>
            </w:pPr>
            <w:r>
              <w:rPr>
                <w:color w:val="000000"/>
                <w:sz w:val="16"/>
              </w:rPr>
              <w:t>高收入</w:t>
            </w:r>
            <w:r>
              <w:rPr>
                <w:color w:val="000000"/>
                <w:sz w:val="16"/>
              </w:rPr>
              <w:t>option income</w:t>
            </w:r>
          </w:p>
        </w:tc>
        <w:tc>
          <w:tcPr>
            <w:tcW w:w="551" w:type="pct"/>
            <w:vAlign w:val="center"/>
          </w:tcPr>
          <w:p w14:paraId="2EBC1E23" w14:textId="77777777" w:rsidR="009018E8" w:rsidRDefault="009018E8">
            <w:pPr>
              <w:pStyle w:val="affd"/>
            </w:pPr>
            <w:r>
              <w:rPr>
                <w:color w:val="000000"/>
                <w:sz w:val="16"/>
              </w:rPr>
              <w:t>0.68%</w:t>
            </w:r>
          </w:p>
        </w:tc>
        <w:tc>
          <w:tcPr>
            <w:tcW w:w="1022" w:type="pct"/>
            <w:vAlign w:val="center"/>
          </w:tcPr>
          <w:p w14:paraId="01DD00BB" w14:textId="77777777" w:rsidR="009018E8" w:rsidRDefault="009018E8">
            <w:pPr>
              <w:pStyle w:val="affd"/>
            </w:pPr>
            <w:r>
              <w:rPr>
                <w:color w:val="000000"/>
                <w:sz w:val="16"/>
              </w:rPr>
              <w:t>102.37</w:t>
            </w:r>
            <w:r>
              <w:rPr>
                <w:color w:val="000000"/>
                <w:sz w:val="16"/>
              </w:rPr>
              <w:t>亿美元</w:t>
            </w:r>
          </w:p>
        </w:tc>
      </w:tr>
      <w:tr w:rsidR="009018E8" w14:paraId="708D8937" w14:textId="77777777" w:rsidTr="009018E8">
        <w:trPr>
          <w:jc w:val="center"/>
        </w:trPr>
        <w:tc>
          <w:tcPr>
            <w:tcW w:w="539" w:type="pct"/>
            <w:vAlign w:val="center"/>
          </w:tcPr>
          <w:p w14:paraId="5D0C5141" w14:textId="77777777" w:rsidR="009018E8" w:rsidRDefault="009018E8">
            <w:pPr>
              <w:pStyle w:val="affd"/>
            </w:pPr>
            <w:r>
              <w:rPr>
                <w:color w:val="000000"/>
                <w:sz w:val="16"/>
              </w:rPr>
              <w:t>QQQI</w:t>
            </w:r>
          </w:p>
        </w:tc>
        <w:tc>
          <w:tcPr>
            <w:tcW w:w="1441" w:type="pct"/>
            <w:vAlign w:val="center"/>
          </w:tcPr>
          <w:p w14:paraId="3C9620A0" w14:textId="77777777" w:rsidR="009018E8" w:rsidRDefault="009018E8">
            <w:pPr>
              <w:pStyle w:val="affd"/>
            </w:pPr>
            <w:r>
              <w:rPr>
                <w:color w:val="000000"/>
                <w:sz w:val="16"/>
              </w:rPr>
              <w:t>Nasdaq 100</w:t>
            </w:r>
            <w:r>
              <w:rPr>
                <w:color w:val="000000"/>
                <w:sz w:val="16"/>
              </w:rPr>
              <w:t>相关敞口</w:t>
            </w:r>
          </w:p>
        </w:tc>
        <w:tc>
          <w:tcPr>
            <w:tcW w:w="1448" w:type="pct"/>
            <w:vAlign w:val="center"/>
          </w:tcPr>
          <w:p w14:paraId="666E772F" w14:textId="77777777" w:rsidR="009018E8" w:rsidRDefault="009018E8">
            <w:pPr>
              <w:pStyle w:val="affd"/>
            </w:pPr>
            <w:r>
              <w:rPr>
                <w:color w:val="000000"/>
                <w:sz w:val="16"/>
              </w:rPr>
              <w:t>高收入</w:t>
            </w:r>
            <w:r>
              <w:rPr>
                <w:color w:val="000000"/>
                <w:sz w:val="16"/>
              </w:rPr>
              <w:t>option income</w:t>
            </w:r>
          </w:p>
        </w:tc>
        <w:tc>
          <w:tcPr>
            <w:tcW w:w="551" w:type="pct"/>
            <w:vAlign w:val="center"/>
          </w:tcPr>
          <w:p w14:paraId="36DF36D8" w14:textId="77777777" w:rsidR="009018E8" w:rsidRDefault="009018E8">
            <w:pPr>
              <w:pStyle w:val="affd"/>
            </w:pPr>
            <w:r>
              <w:rPr>
                <w:color w:val="000000"/>
                <w:sz w:val="16"/>
              </w:rPr>
              <w:t>0.68%</w:t>
            </w:r>
          </w:p>
        </w:tc>
        <w:tc>
          <w:tcPr>
            <w:tcW w:w="1022" w:type="pct"/>
            <w:vAlign w:val="center"/>
          </w:tcPr>
          <w:p w14:paraId="2C47BE1C" w14:textId="77777777" w:rsidR="009018E8" w:rsidRDefault="009018E8">
            <w:pPr>
              <w:pStyle w:val="affd"/>
            </w:pPr>
            <w:r>
              <w:rPr>
                <w:color w:val="000000"/>
                <w:sz w:val="16"/>
              </w:rPr>
              <w:t>129.01</w:t>
            </w:r>
            <w:r>
              <w:rPr>
                <w:color w:val="000000"/>
                <w:sz w:val="16"/>
              </w:rPr>
              <w:t>亿美元</w:t>
            </w:r>
          </w:p>
        </w:tc>
      </w:tr>
    </w:tbl>
    <w:p w14:paraId="00D5F1A7" w14:textId="77777777" w:rsidR="00EC59AC" w:rsidRDefault="00000000">
      <w:pPr>
        <w:pStyle w:val="affe"/>
        <w:spacing w:before="0" w:after="120" w:line="288" w:lineRule="auto"/>
      </w:pPr>
      <w:proofErr w:type="spellStart"/>
      <w:r>
        <w:t>资料来源：</w:t>
      </w:r>
      <w:r>
        <w:t>Nasdaq</w:t>
      </w:r>
      <w:r>
        <w:t>、</w:t>
      </w:r>
      <w:r>
        <w:t>NEOS</w:t>
      </w:r>
      <w:r>
        <w:t>、</w:t>
      </w:r>
      <w:r>
        <w:t>Morningstar</w:t>
      </w:r>
      <w:r>
        <w:t>、易方达产品研究</w:t>
      </w:r>
      <w:proofErr w:type="spellEnd"/>
    </w:p>
    <w:p w14:paraId="2AA45216" w14:textId="4A96DF5B" w:rsidR="00EC59AC" w:rsidRDefault="00000000">
      <w:pPr>
        <w:pStyle w:val="21"/>
      </w:pPr>
      <w:r>
        <w:rPr>
          <w:sz w:val="26"/>
        </w:rPr>
        <w:t>2.5 Global X</w:t>
      </w:r>
    </w:p>
    <w:p w14:paraId="7CEDD53B" w14:textId="77777777" w:rsidR="00EC59AC" w:rsidRDefault="00000000">
      <w:r>
        <w:t>Global X</w:t>
      </w:r>
      <w:r>
        <w:t>在使用期权的衍生策略</w:t>
      </w:r>
      <w:r>
        <w:t>ETF</w:t>
      </w:r>
      <w:r>
        <w:t>中</w:t>
      </w:r>
      <w:r>
        <w:t>AUM</w:t>
      </w:r>
      <w:r>
        <w:t>约</w:t>
      </w:r>
      <w:r>
        <w:t>134.06</w:t>
      </w:r>
      <w:r>
        <w:t>亿美元，样本内产品数量为</w:t>
      </w:r>
      <w:r>
        <w:t>18</w:t>
      </w:r>
      <w:r>
        <w:t>只。</w:t>
      </w:r>
      <w:r>
        <w:t>QYLD</w:t>
      </w:r>
      <w:r>
        <w:t>和</w:t>
      </w:r>
      <w:r>
        <w:t>XYLD</w:t>
      </w:r>
      <w:r>
        <w:t>是典型规则化</w:t>
      </w:r>
      <w:r>
        <w:t>buy-write</w:t>
      </w:r>
      <w:r>
        <w:t>产品线，分别围绕</w:t>
      </w:r>
      <w:r>
        <w:t>Nasdaq 100</w:t>
      </w:r>
      <w:r>
        <w:t>和</w:t>
      </w:r>
      <w:r>
        <w:t>S&amp;P 500</w:t>
      </w:r>
      <w:r>
        <w:t>构建指数敞口并系统性卖出指数认购期权。与主动管理型</w:t>
      </w:r>
      <w:r>
        <w:t>JEPI</w:t>
      </w:r>
      <w:r>
        <w:t>和</w:t>
      </w:r>
      <w:r>
        <w:t>JEPQ</w:t>
      </w:r>
      <w:r>
        <w:t>相比，这类产品更强调透明、规则化和可复制。</w:t>
      </w:r>
    </w:p>
    <w:p w14:paraId="4B1A2976" w14:textId="77777777" w:rsidR="00EC59AC" w:rsidRDefault="00000000">
      <w:r>
        <w:t>Global X</w:t>
      </w:r>
      <w:r>
        <w:t>还通过</w:t>
      </w:r>
      <w:r>
        <w:t>XRMI</w:t>
      </w:r>
      <w:r>
        <w:t>、</w:t>
      </w:r>
      <w:r>
        <w:t>QRMI</w:t>
      </w:r>
      <w:r>
        <w:t>和</w:t>
      </w:r>
      <w:r>
        <w:t>Tail Risk</w:t>
      </w:r>
      <w:r>
        <w:t>系列覆盖风险管理收入和保护性期权需求，说明成熟管理人通常不会只做单一</w:t>
      </w:r>
      <w:r>
        <w:t>covered call</w:t>
      </w:r>
      <w:r>
        <w:t>产品，而是围绕相同底层指数横向扩展收益增强、风险管理和尾部保护。</w:t>
      </w:r>
      <w:r>
        <w:t>Mirae Asset</w:t>
      </w:r>
      <w:r>
        <w:t>体系在香港市场推动备兑认购</w:t>
      </w:r>
      <w:r>
        <w:t>ETF</w:t>
      </w:r>
      <w:r>
        <w:t>本地化发行，可作为成熟策略向区域市场复制的案例，但按当前使用期权</w:t>
      </w:r>
      <w:r>
        <w:t>ETF AUM</w:t>
      </w:r>
      <w:r>
        <w:t>口径并未进入全球前五。</w:t>
      </w:r>
    </w:p>
    <w:p w14:paraId="45B5810A" w14:textId="77777777" w:rsidR="00EC59AC" w:rsidRDefault="00000000">
      <w:pPr>
        <w:pStyle w:val="affb"/>
        <w:spacing w:before="0" w:line="288" w:lineRule="auto"/>
      </w:pPr>
      <w:r>
        <w:rPr>
          <w:color w:val="000000"/>
          <w:sz w:val="21"/>
        </w:rPr>
        <w:t>表：</w:t>
      </w:r>
      <w:r>
        <w:rPr>
          <w:color w:val="000000"/>
          <w:sz w:val="21"/>
        </w:rPr>
        <w:t>Global X</w:t>
      </w:r>
      <w:r>
        <w:rPr>
          <w:color w:val="000000"/>
          <w:sz w:val="21"/>
        </w:rPr>
        <w:t>备兑及风险管理策略产品对比</w:t>
      </w:r>
    </w:p>
    <w:tbl>
      <w:tblPr>
        <w:tblW w:w="5000" w:type="pct"/>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668"/>
        <w:gridCol w:w="1668"/>
        <w:gridCol w:w="1668"/>
        <w:gridCol w:w="1668"/>
        <w:gridCol w:w="1668"/>
        <w:gridCol w:w="1668"/>
      </w:tblGrid>
      <w:tr w:rsidR="00EC59AC" w14:paraId="0BF94E6B" w14:textId="77777777">
        <w:trPr>
          <w:jc w:val="center"/>
        </w:trPr>
        <w:tc>
          <w:tcPr>
            <w:tcW w:w="1632" w:type="dxa"/>
            <w:shd w:val="clear" w:color="auto" w:fill="F2F4F7"/>
            <w:vAlign w:val="center"/>
          </w:tcPr>
          <w:p w14:paraId="5F24290F" w14:textId="77777777" w:rsidR="00EC59AC" w:rsidRDefault="00000000">
            <w:pPr>
              <w:pStyle w:val="affc"/>
            </w:pPr>
            <w:r>
              <w:rPr>
                <w:color w:val="000000"/>
                <w:sz w:val="17"/>
              </w:rPr>
              <w:t>产品</w:t>
            </w:r>
          </w:p>
        </w:tc>
        <w:tc>
          <w:tcPr>
            <w:tcW w:w="1632" w:type="dxa"/>
            <w:shd w:val="clear" w:color="auto" w:fill="F2F4F7"/>
            <w:vAlign w:val="center"/>
          </w:tcPr>
          <w:p w14:paraId="094808C8" w14:textId="77777777" w:rsidR="00EC59AC" w:rsidRDefault="00000000">
            <w:pPr>
              <w:pStyle w:val="affc"/>
            </w:pPr>
            <w:r>
              <w:rPr>
                <w:color w:val="000000"/>
                <w:sz w:val="17"/>
              </w:rPr>
              <w:t>管理人</w:t>
            </w:r>
          </w:p>
        </w:tc>
        <w:tc>
          <w:tcPr>
            <w:tcW w:w="1632" w:type="dxa"/>
            <w:shd w:val="clear" w:color="auto" w:fill="F2F4F7"/>
            <w:vAlign w:val="center"/>
          </w:tcPr>
          <w:p w14:paraId="2B859C73" w14:textId="77777777" w:rsidR="00EC59AC" w:rsidRDefault="00000000">
            <w:pPr>
              <w:pStyle w:val="affc"/>
            </w:pPr>
            <w:r>
              <w:rPr>
                <w:color w:val="000000"/>
                <w:sz w:val="17"/>
              </w:rPr>
              <w:t>底层资产</w:t>
            </w:r>
          </w:p>
        </w:tc>
        <w:tc>
          <w:tcPr>
            <w:tcW w:w="1632" w:type="dxa"/>
            <w:shd w:val="clear" w:color="auto" w:fill="F2F4F7"/>
            <w:vAlign w:val="center"/>
          </w:tcPr>
          <w:p w14:paraId="3FCFBFAB" w14:textId="77777777" w:rsidR="00EC59AC" w:rsidRDefault="00000000">
            <w:pPr>
              <w:pStyle w:val="affc"/>
            </w:pPr>
            <w:r>
              <w:rPr>
                <w:color w:val="000000"/>
                <w:sz w:val="17"/>
              </w:rPr>
              <w:t>策略定位</w:t>
            </w:r>
          </w:p>
        </w:tc>
        <w:tc>
          <w:tcPr>
            <w:tcW w:w="1632" w:type="dxa"/>
            <w:shd w:val="clear" w:color="auto" w:fill="F2F4F7"/>
            <w:vAlign w:val="center"/>
          </w:tcPr>
          <w:p w14:paraId="1FF8DF6F" w14:textId="77777777" w:rsidR="00EC59AC" w:rsidRDefault="00000000">
            <w:pPr>
              <w:pStyle w:val="affc"/>
            </w:pPr>
            <w:r>
              <w:rPr>
                <w:color w:val="000000"/>
                <w:sz w:val="17"/>
              </w:rPr>
              <w:t>费率</w:t>
            </w:r>
          </w:p>
        </w:tc>
        <w:tc>
          <w:tcPr>
            <w:tcW w:w="1632" w:type="dxa"/>
            <w:shd w:val="clear" w:color="auto" w:fill="F2F4F7"/>
            <w:vAlign w:val="center"/>
          </w:tcPr>
          <w:p w14:paraId="29A076C6" w14:textId="77777777" w:rsidR="00EC59AC" w:rsidRDefault="00000000">
            <w:pPr>
              <w:pStyle w:val="affc"/>
            </w:pPr>
            <w:r>
              <w:rPr>
                <w:color w:val="000000"/>
                <w:sz w:val="17"/>
              </w:rPr>
              <w:t>AUM</w:t>
            </w:r>
          </w:p>
        </w:tc>
      </w:tr>
      <w:tr w:rsidR="00EC59AC" w14:paraId="2A3BA47C" w14:textId="77777777">
        <w:trPr>
          <w:jc w:val="center"/>
        </w:trPr>
        <w:tc>
          <w:tcPr>
            <w:tcW w:w="1632" w:type="dxa"/>
            <w:vAlign w:val="center"/>
          </w:tcPr>
          <w:p w14:paraId="76421318" w14:textId="77777777" w:rsidR="00EC59AC" w:rsidRDefault="00000000">
            <w:pPr>
              <w:pStyle w:val="affd"/>
            </w:pPr>
            <w:r>
              <w:rPr>
                <w:color w:val="000000"/>
                <w:sz w:val="16"/>
              </w:rPr>
              <w:t>QYLD</w:t>
            </w:r>
          </w:p>
        </w:tc>
        <w:tc>
          <w:tcPr>
            <w:tcW w:w="1632" w:type="dxa"/>
            <w:vAlign w:val="center"/>
          </w:tcPr>
          <w:p w14:paraId="5FE370B6" w14:textId="77777777" w:rsidR="00EC59AC" w:rsidRDefault="00000000">
            <w:pPr>
              <w:pStyle w:val="affd"/>
            </w:pPr>
            <w:r>
              <w:rPr>
                <w:color w:val="000000"/>
                <w:sz w:val="16"/>
              </w:rPr>
              <w:t>Global X</w:t>
            </w:r>
          </w:p>
        </w:tc>
        <w:tc>
          <w:tcPr>
            <w:tcW w:w="1632" w:type="dxa"/>
            <w:vAlign w:val="center"/>
          </w:tcPr>
          <w:p w14:paraId="3367CCA9" w14:textId="77777777" w:rsidR="00EC59AC" w:rsidRDefault="00000000">
            <w:pPr>
              <w:pStyle w:val="affd"/>
            </w:pPr>
            <w:r>
              <w:rPr>
                <w:color w:val="000000"/>
                <w:sz w:val="16"/>
              </w:rPr>
              <w:t>Nasdaq 100</w:t>
            </w:r>
          </w:p>
        </w:tc>
        <w:tc>
          <w:tcPr>
            <w:tcW w:w="1632" w:type="dxa"/>
            <w:vAlign w:val="center"/>
          </w:tcPr>
          <w:p w14:paraId="3023415E" w14:textId="77777777" w:rsidR="00EC59AC" w:rsidRDefault="00000000">
            <w:pPr>
              <w:pStyle w:val="affd"/>
            </w:pPr>
            <w:r>
              <w:rPr>
                <w:color w:val="000000"/>
                <w:sz w:val="16"/>
              </w:rPr>
              <w:t>规则化</w:t>
            </w:r>
            <w:r>
              <w:rPr>
                <w:color w:val="000000"/>
                <w:sz w:val="16"/>
              </w:rPr>
              <w:t>buy-write</w:t>
            </w:r>
          </w:p>
        </w:tc>
        <w:tc>
          <w:tcPr>
            <w:tcW w:w="1632" w:type="dxa"/>
            <w:vAlign w:val="center"/>
          </w:tcPr>
          <w:p w14:paraId="538F820C" w14:textId="77777777" w:rsidR="00EC59AC" w:rsidRDefault="00000000">
            <w:pPr>
              <w:pStyle w:val="affd"/>
            </w:pPr>
            <w:r>
              <w:rPr>
                <w:color w:val="000000"/>
                <w:sz w:val="16"/>
              </w:rPr>
              <w:t>0.60%</w:t>
            </w:r>
          </w:p>
        </w:tc>
        <w:tc>
          <w:tcPr>
            <w:tcW w:w="1632" w:type="dxa"/>
            <w:vAlign w:val="center"/>
          </w:tcPr>
          <w:p w14:paraId="437CEA77" w14:textId="77777777" w:rsidR="00EC59AC" w:rsidRDefault="00000000">
            <w:pPr>
              <w:pStyle w:val="affd"/>
            </w:pPr>
            <w:r>
              <w:rPr>
                <w:color w:val="000000"/>
                <w:sz w:val="16"/>
              </w:rPr>
              <w:t>83.16</w:t>
            </w:r>
            <w:r>
              <w:rPr>
                <w:color w:val="000000"/>
                <w:sz w:val="16"/>
              </w:rPr>
              <w:t>亿美元</w:t>
            </w:r>
          </w:p>
        </w:tc>
      </w:tr>
      <w:tr w:rsidR="00EC59AC" w14:paraId="537730B1" w14:textId="77777777">
        <w:trPr>
          <w:jc w:val="center"/>
        </w:trPr>
        <w:tc>
          <w:tcPr>
            <w:tcW w:w="1632" w:type="dxa"/>
            <w:vAlign w:val="center"/>
          </w:tcPr>
          <w:p w14:paraId="4D21E6F0" w14:textId="77777777" w:rsidR="00EC59AC" w:rsidRDefault="00000000">
            <w:pPr>
              <w:pStyle w:val="affd"/>
            </w:pPr>
            <w:r>
              <w:rPr>
                <w:color w:val="000000"/>
                <w:sz w:val="16"/>
              </w:rPr>
              <w:t>XYLD</w:t>
            </w:r>
          </w:p>
        </w:tc>
        <w:tc>
          <w:tcPr>
            <w:tcW w:w="1632" w:type="dxa"/>
            <w:vAlign w:val="center"/>
          </w:tcPr>
          <w:p w14:paraId="28A56061" w14:textId="77777777" w:rsidR="00EC59AC" w:rsidRDefault="00000000">
            <w:pPr>
              <w:pStyle w:val="affd"/>
            </w:pPr>
            <w:r>
              <w:rPr>
                <w:color w:val="000000"/>
                <w:sz w:val="16"/>
              </w:rPr>
              <w:t>Global X</w:t>
            </w:r>
          </w:p>
        </w:tc>
        <w:tc>
          <w:tcPr>
            <w:tcW w:w="1632" w:type="dxa"/>
            <w:vAlign w:val="center"/>
          </w:tcPr>
          <w:p w14:paraId="6B6F1EE2" w14:textId="77777777" w:rsidR="00EC59AC" w:rsidRDefault="00000000">
            <w:pPr>
              <w:pStyle w:val="affd"/>
            </w:pPr>
            <w:r>
              <w:rPr>
                <w:color w:val="000000"/>
                <w:sz w:val="16"/>
              </w:rPr>
              <w:t>S&amp;P 500</w:t>
            </w:r>
          </w:p>
        </w:tc>
        <w:tc>
          <w:tcPr>
            <w:tcW w:w="1632" w:type="dxa"/>
            <w:vAlign w:val="center"/>
          </w:tcPr>
          <w:p w14:paraId="2100C667" w14:textId="77777777" w:rsidR="00EC59AC" w:rsidRDefault="00000000">
            <w:pPr>
              <w:pStyle w:val="affd"/>
            </w:pPr>
            <w:r>
              <w:rPr>
                <w:color w:val="000000"/>
                <w:sz w:val="16"/>
              </w:rPr>
              <w:t>规则化</w:t>
            </w:r>
            <w:r>
              <w:rPr>
                <w:color w:val="000000"/>
                <w:sz w:val="16"/>
              </w:rPr>
              <w:t>buy-write</w:t>
            </w:r>
          </w:p>
        </w:tc>
        <w:tc>
          <w:tcPr>
            <w:tcW w:w="1632" w:type="dxa"/>
            <w:vAlign w:val="center"/>
          </w:tcPr>
          <w:p w14:paraId="35C83276" w14:textId="77777777" w:rsidR="00EC59AC" w:rsidRDefault="00000000">
            <w:pPr>
              <w:pStyle w:val="affd"/>
            </w:pPr>
            <w:r>
              <w:rPr>
                <w:color w:val="000000"/>
                <w:sz w:val="16"/>
              </w:rPr>
              <w:t>0.60%</w:t>
            </w:r>
          </w:p>
        </w:tc>
        <w:tc>
          <w:tcPr>
            <w:tcW w:w="1632" w:type="dxa"/>
            <w:vAlign w:val="center"/>
          </w:tcPr>
          <w:p w14:paraId="5C44B8ED" w14:textId="77777777" w:rsidR="00EC59AC" w:rsidRDefault="00000000">
            <w:pPr>
              <w:pStyle w:val="affd"/>
            </w:pPr>
            <w:r>
              <w:rPr>
                <w:color w:val="000000"/>
                <w:sz w:val="16"/>
              </w:rPr>
              <w:t>31.82</w:t>
            </w:r>
            <w:r>
              <w:rPr>
                <w:color w:val="000000"/>
                <w:sz w:val="16"/>
              </w:rPr>
              <w:t>亿美元</w:t>
            </w:r>
          </w:p>
        </w:tc>
      </w:tr>
      <w:tr w:rsidR="00EC59AC" w14:paraId="5E13618D" w14:textId="77777777">
        <w:trPr>
          <w:jc w:val="center"/>
        </w:trPr>
        <w:tc>
          <w:tcPr>
            <w:tcW w:w="1632" w:type="dxa"/>
            <w:vAlign w:val="center"/>
          </w:tcPr>
          <w:p w14:paraId="1E93D2EA" w14:textId="77777777" w:rsidR="00EC59AC" w:rsidRDefault="00000000">
            <w:pPr>
              <w:pStyle w:val="affd"/>
            </w:pPr>
            <w:r>
              <w:rPr>
                <w:color w:val="000000"/>
                <w:sz w:val="16"/>
              </w:rPr>
              <w:t>XRMI</w:t>
            </w:r>
          </w:p>
        </w:tc>
        <w:tc>
          <w:tcPr>
            <w:tcW w:w="1632" w:type="dxa"/>
            <w:vAlign w:val="center"/>
          </w:tcPr>
          <w:p w14:paraId="280F21F7" w14:textId="77777777" w:rsidR="00EC59AC" w:rsidRDefault="00000000">
            <w:pPr>
              <w:pStyle w:val="affd"/>
            </w:pPr>
            <w:r>
              <w:rPr>
                <w:color w:val="000000"/>
                <w:sz w:val="16"/>
              </w:rPr>
              <w:t>Global X</w:t>
            </w:r>
          </w:p>
        </w:tc>
        <w:tc>
          <w:tcPr>
            <w:tcW w:w="1632" w:type="dxa"/>
            <w:vAlign w:val="center"/>
          </w:tcPr>
          <w:p w14:paraId="6796DB18" w14:textId="77777777" w:rsidR="00EC59AC" w:rsidRDefault="00000000">
            <w:pPr>
              <w:pStyle w:val="affd"/>
            </w:pPr>
            <w:r>
              <w:rPr>
                <w:color w:val="000000"/>
                <w:sz w:val="16"/>
              </w:rPr>
              <w:t>S&amp;P 500</w:t>
            </w:r>
          </w:p>
        </w:tc>
        <w:tc>
          <w:tcPr>
            <w:tcW w:w="1632" w:type="dxa"/>
            <w:vAlign w:val="center"/>
          </w:tcPr>
          <w:p w14:paraId="216003CF" w14:textId="77777777" w:rsidR="00EC59AC" w:rsidRDefault="00000000">
            <w:pPr>
              <w:pStyle w:val="affd"/>
            </w:pPr>
            <w:r>
              <w:rPr>
                <w:color w:val="000000"/>
                <w:sz w:val="16"/>
              </w:rPr>
              <w:t>risk managed income</w:t>
            </w:r>
          </w:p>
        </w:tc>
        <w:tc>
          <w:tcPr>
            <w:tcW w:w="1632" w:type="dxa"/>
            <w:vAlign w:val="center"/>
          </w:tcPr>
          <w:p w14:paraId="7B7ED8BD" w14:textId="77777777" w:rsidR="00EC59AC" w:rsidRDefault="00000000">
            <w:pPr>
              <w:pStyle w:val="affd"/>
            </w:pPr>
            <w:r>
              <w:rPr>
                <w:color w:val="000000"/>
                <w:sz w:val="16"/>
              </w:rPr>
              <w:t>0.60%</w:t>
            </w:r>
          </w:p>
        </w:tc>
        <w:tc>
          <w:tcPr>
            <w:tcW w:w="1632" w:type="dxa"/>
            <w:vAlign w:val="center"/>
          </w:tcPr>
          <w:p w14:paraId="4C4DC1DF" w14:textId="77777777" w:rsidR="00EC59AC" w:rsidRDefault="00000000">
            <w:pPr>
              <w:pStyle w:val="affd"/>
            </w:pPr>
            <w:r>
              <w:rPr>
                <w:color w:val="000000"/>
                <w:sz w:val="16"/>
              </w:rPr>
              <w:t>0.50</w:t>
            </w:r>
            <w:r>
              <w:rPr>
                <w:color w:val="000000"/>
                <w:sz w:val="16"/>
              </w:rPr>
              <w:t>亿美元</w:t>
            </w:r>
          </w:p>
        </w:tc>
      </w:tr>
      <w:tr w:rsidR="00EC59AC" w14:paraId="377AC6AC" w14:textId="77777777">
        <w:trPr>
          <w:jc w:val="center"/>
        </w:trPr>
        <w:tc>
          <w:tcPr>
            <w:tcW w:w="1632" w:type="dxa"/>
            <w:vAlign w:val="center"/>
          </w:tcPr>
          <w:p w14:paraId="28923A63" w14:textId="77777777" w:rsidR="00EC59AC" w:rsidRDefault="00000000">
            <w:pPr>
              <w:pStyle w:val="affd"/>
            </w:pPr>
            <w:r>
              <w:rPr>
                <w:color w:val="000000"/>
                <w:sz w:val="16"/>
              </w:rPr>
              <w:t>QRMI</w:t>
            </w:r>
          </w:p>
        </w:tc>
        <w:tc>
          <w:tcPr>
            <w:tcW w:w="1632" w:type="dxa"/>
            <w:vAlign w:val="center"/>
          </w:tcPr>
          <w:p w14:paraId="0CD6AB7B" w14:textId="77777777" w:rsidR="00EC59AC" w:rsidRDefault="00000000">
            <w:pPr>
              <w:pStyle w:val="affd"/>
            </w:pPr>
            <w:r>
              <w:rPr>
                <w:color w:val="000000"/>
                <w:sz w:val="16"/>
              </w:rPr>
              <w:t>Global X</w:t>
            </w:r>
          </w:p>
        </w:tc>
        <w:tc>
          <w:tcPr>
            <w:tcW w:w="1632" w:type="dxa"/>
            <w:vAlign w:val="center"/>
          </w:tcPr>
          <w:p w14:paraId="227D340D" w14:textId="77777777" w:rsidR="00EC59AC" w:rsidRDefault="00000000">
            <w:pPr>
              <w:pStyle w:val="affd"/>
            </w:pPr>
            <w:r>
              <w:rPr>
                <w:color w:val="000000"/>
                <w:sz w:val="16"/>
              </w:rPr>
              <w:t>Nasdaq 100</w:t>
            </w:r>
          </w:p>
        </w:tc>
        <w:tc>
          <w:tcPr>
            <w:tcW w:w="1632" w:type="dxa"/>
            <w:vAlign w:val="center"/>
          </w:tcPr>
          <w:p w14:paraId="38428A33" w14:textId="77777777" w:rsidR="00EC59AC" w:rsidRDefault="00000000">
            <w:pPr>
              <w:pStyle w:val="affd"/>
            </w:pPr>
            <w:r>
              <w:rPr>
                <w:color w:val="000000"/>
                <w:sz w:val="16"/>
              </w:rPr>
              <w:t>risk managed income</w:t>
            </w:r>
          </w:p>
        </w:tc>
        <w:tc>
          <w:tcPr>
            <w:tcW w:w="1632" w:type="dxa"/>
            <w:vAlign w:val="center"/>
          </w:tcPr>
          <w:p w14:paraId="6BBC9832" w14:textId="77777777" w:rsidR="00EC59AC" w:rsidRDefault="00000000">
            <w:pPr>
              <w:pStyle w:val="affd"/>
            </w:pPr>
            <w:r>
              <w:rPr>
                <w:color w:val="000000"/>
                <w:sz w:val="16"/>
              </w:rPr>
              <w:t>0.60%</w:t>
            </w:r>
          </w:p>
        </w:tc>
        <w:tc>
          <w:tcPr>
            <w:tcW w:w="1632" w:type="dxa"/>
            <w:vAlign w:val="center"/>
          </w:tcPr>
          <w:p w14:paraId="3D27B5EB" w14:textId="77777777" w:rsidR="00EC59AC" w:rsidRDefault="00000000">
            <w:pPr>
              <w:pStyle w:val="affd"/>
            </w:pPr>
            <w:r>
              <w:rPr>
                <w:color w:val="000000"/>
                <w:sz w:val="16"/>
              </w:rPr>
              <w:t>0.16</w:t>
            </w:r>
            <w:r>
              <w:rPr>
                <w:color w:val="000000"/>
                <w:sz w:val="16"/>
              </w:rPr>
              <w:t>亿美元</w:t>
            </w:r>
          </w:p>
        </w:tc>
      </w:tr>
    </w:tbl>
    <w:p w14:paraId="7C248734" w14:textId="77777777" w:rsidR="00EC59AC" w:rsidRDefault="00000000">
      <w:pPr>
        <w:pStyle w:val="affe"/>
        <w:spacing w:before="0" w:after="120" w:line="288" w:lineRule="auto"/>
      </w:pPr>
      <w:r>
        <w:t>资料来源：</w:t>
      </w:r>
      <w:r>
        <w:t>Nasdaq</w:t>
      </w:r>
      <w:r>
        <w:t>、</w:t>
      </w:r>
      <w:r>
        <w:t>Global X</w:t>
      </w:r>
      <w:r>
        <w:t>、</w:t>
      </w:r>
      <w:r>
        <w:t>Morningstar</w:t>
      </w:r>
      <w:r>
        <w:t>、易方达产品研究</w:t>
      </w:r>
    </w:p>
    <w:p w14:paraId="2063C41D" w14:textId="77777777" w:rsidR="00491941" w:rsidRDefault="00000000" w:rsidP="00E0449D">
      <w:pPr>
        <w:pStyle w:val="1"/>
      </w:pPr>
      <w:r>
        <w:t>三、主要产品类型拆解</w:t>
      </w:r>
    </w:p>
    <w:p w14:paraId="2E674781" w14:textId="77777777" w:rsidR="00491941" w:rsidRDefault="00000000" w:rsidP="00E0449D">
      <w:pPr>
        <w:pStyle w:val="21"/>
      </w:pPr>
      <w:r>
        <w:t>3.1</w:t>
      </w:r>
      <w:r>
        <w:t>收益增强型产品</w:t>
      </w:r>
    </w:p>
    <w:p w14:paraId="4B2EF7D4" w14:textId="77777777" w:rsidR="00491941" w:rsidRDefault="00000000" w:rsidP="00E0449D">
      <w:r>
        <w:t>收益增强型产品以</w:t>
      </w:r>
      <w:r>
        <w:t>Covered Call</w:t>
      </w:r>
      <w:r>
        <w:t>、</w:t>
      </w:r>
      <w:r>
        <w:t>Buy-Write</w:t>
      </w:r>
      <w:r>
        <w:t>、</w:t>
      </w:r>
      <w:r>
        <w:t>Put-Write</w:t>
      </w:r>
      <w:r>
        <w:t>和</w:t>
      </w:r>
      <w:r>
        <w:t>Premium Income</w:t>
      </w:r>
      <w:r>
        <w:t>为主。产品通常持有股票、</w:t>
      </w:r>
      <w:r>
        <w:t>ETF</w:t>
      </w:r>
      <w:r>
        <w:t>或指数相关敞口，同时卖出认购期权或通过</w:t>
      </w:r>
      <w:r>
        <w:t>ELN</w:t>
      </w:r>
      <w:r>
        <w:t>、互换等工具嵌入卖权结构，以权利金和底层资产分红形成现金流。收益来源可以拆为四项：标的资产涨跌、成分股分红、卖出期权权利金、期权平仓或被执行损益。</w:t>
      </w:r>
    </w:p>
    <w:p w14:paraId="63E6634B" w14:textId="77777777" w:rsidR="00491941" w:rsidRDefault="00000000" w:rsidP="00E0449D">
      <w:r>
        <w:t>这类产品更适合震荡市、温和上涨市场和隐含波动率较高的市场。其核心代价是让渡上行空间，因此在快速单边上涨行情中可能明显落后于纯指数</w:t>
      </w:r>
      <w:r>
        <w:t>ETF</w:t>
      </w:r>
      <w:r>
        <w:t>；在急跌行情中，权利金只能提供有限缓冲，无法消除权益下跌风险。正式分析不能只看分派率，还要看底层资产、期权期限、行权价、覆盖比例、再平衡频率和分派来源。</w:t>
      </w:r>
    </w:p>
    <w:p w14:paraId="187C27F0" w14:textId="77777777" w:rsidR="004B5B86" w:rsidRDefault="00000000">
      <w:pPr>
        <w:pStyle w:val="affb"/>
      </w:pPr>
      <w:r>
        <w:lastRenderedPageBreak/>
        <w:t>表：收益增强型产品收益来源示意</w:t>
      </w:r>
    </w:p>
    <w:tbl>
      <w:tblPr>
        <w:tblW w:w="5000" w:type="pct"/>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9952"/>
      </w:tblGrid>
      <w:tr w:rsidR="00491941" w14:paraId="5194C7FC" w14:textId="77777777">
        <w:trPr>
          <w:jc w:val="center"/>
        </w:trPr>
        <w:tc>
          <w:tcPr>
            <w:tcW w:w="9792" w:type="dxa"/>
            <w:shd w:val="clear" w:color="auto" w:fill="F2F4F7"/>
            <w:tcMar>
              <w:top w:w="80" w:type="dxa"/>
              <w:left w:w="80" w:type="dxa"/>
              <w:bottom w:w="80" w:type="dxa"/>
              <w:right w:w="80" w:type="dxa"/>
            </w:tcMar>
            <w:vAlign w:val="center"/>
          </w:tcPr>
          <w:p w14:paraId="6E14E70B" w14:textId="77777777" w:rsidR="00491941" w:rsidRDefault="00000000" w:rsidP="00E0449D">
            <w:pPr>
              <w:pStyle w:val="affc"/>
              <w:rPr>
                <w:lang w:eastAsia="zh-CN"/>
              </w:rPr>
            </w:pPr>
            <w:r>
              <w:rPr>
                <w:lang w:eastAsia="zh-CN"/>
              </w:rPr>
              <w:t>收益来源示意</w:t>
            </w:r>
          </w:p>
          <w:p w14:paraId="32F08E6D" w14:textId="77777777" w:rsidR="00491941" w:rsidRDefault="00000000" w:rsidP="00E0449D">
            <w:pPr>
              <w:pStyle w:val="affc"/>
              <w:rPr>
                <w:lang w:eastAsia="zh-CN"/>
              </w:rPr>
            </w:pPr>
            <w:r>
              <w:rPr>
                <w:lang w:eastAsia="zh-CN"/>
              </w:rPr>
              <w:t>区间收益</w:t>
            </w:r>
            <w:r>
              <w:rPr>
                <w:lang w:eastAsia="zh-CN"/>
              </w:rPr>
              <w:t xml:space="preserve"> = </w:t>
            </w:r>
            <w:r>
              <w:rPr>
                <w:lang w:eastAsia="zh-CN"/>
              </w:rPr>
              <w:t>标的资产价格变动</w:t>
            </w:r>
            <w:r>
              <w:rPr>
                <w:lang w:eastAsia="zh-CN"/>
              </w:rPr>
              <w:t xml:space="preserve"> + </w:t>
            </w:r>
            <w:r>
              <w:rPr>
                <w:lang w:eastAsia="zh-CN"/>
              </w:rPr>
              <w:t>成分股分红</w:t>
            </w:r>
            <w:r>
              <w:rPr>
                <w:lang w:eastAsia="zh-CN"/>
              </w:rPr>
              <w:t xml:space="preserve"> + </w:t>
            </w:r>
            <w:r>
              <w:rPr>
                <w:lang w:eastAsia="zh-CN"/>
              </w:rPr>
              <w:t>期权权利金</w:t>
            </w:r>
            <w:r>
              <w:rPr>
                <w:lang w:eastAsia="zh-CN"/>
              </w:rPr>
              <w:t xml:space="preserve"> + </w:t>
            </w:r>
            <w:r>
              <w:rPr>
                <w:lang w:eastAsia="zh-CN"/>
              </w:rPr>
              <w:t>期权平仓或被执行损益。备兑策略相对买入持有多出期权端两项收益因素，其中权利金通常是稳定正贡献，期权被执行损益取决于标的价格表现。</w:t>
            </w:r>
          </w:p>
        </w:tc>
      </w:tr>
    </w:tbl>
    <w:p w14:paraId="53C8E6F6" w14:textId="77777777" w:rsidR="00491941" w:rsidRDefault="00491941" w:rsidP="00E0449D"/>
    <w:p w14:paraId="5D515218" w14:textId="77777777" w:rsidR="00491941" w:rsidRDefault="00000000" w:rsidP="00D804D8">
      <w:pPr>
        <w:pStyle w:val="31"/>
      </w:pPr>
      <w:r>
        <w:t>3.1.1 JEPI</w:t>
      </w:r>
    </w:p>
    <w:p w14:paraId="13C73DAF" w14:textId="77777777" w:rsidR="00491941" w:rsidRDefault="00000000" w:rsidP="00E0449D">
      <w:r>
        <w:t>JEPI</w:t>
      </w:r>
      <w:r>
        <w:t>是</w:t>
      </w:r>
      <w:r>
        <w:t>J.P. Morgan</w:t>
      </w:r>
      <w:r>
        <w:t>的主动管理型权益收益</w:t>
      </w:r>
      <w:r>
        <w:t>ETF</w:t>
      </w:r>
      <w:r>
        <w:t>，目标是在保留资本增值机会的同时获取当期收入。产品通过两层结构实现：第一层是主动管理的美国大盘股票组合；第二层是最多</w:t>
      </w:r>
      <w:r>
        <w:t xml:space="preserve">20% </w:t>
      </w:r>
      <w:r>
        <w:t>净资产可投资于</w:t>
      </w:r>
      <w:r>
        <w:t>ELN</w:t>
      </w:r>
      <w:r>
        <w:t>，</w:t>
      </w:r>
      <w:r>
        <w:t>ELN</w:t>
      </w:r>
      <w:r>
        <w:t>将</w:t>
      </w:r>
      <w:r>
        <w:t>S&amp;P 500 Total Return Index</w:t>
      </w:r>
      <w:r>
        <w:t>或复制该指数的</w:t>
      </w:r>
      <w:r>
        <w:t>ETF</w:t>
      </w:r>
      <w:r>
        <w:t>与卖出认购期权的经济特征组合在一张票据中。基金在正常情况下至少</w:t>
      </w:r>
      <w:r>
        <w:t xml:space="preserve">80% </w:t>
      </w:r>
      <w:r>
        <w:t>资产投资于权益证券，权益证券口径包括普通股和</w:t>
      </w:r>
      <w:r>
        <w:t>ELN</w:t>
      </w:r>
      <w:r>
        <w:t>。</w:t>
      </w:r>
    </w:p>
    <w:p w14:paraId="5D9629AE" w14:textId="77777777" w:rsidR="00491941" w:rsidRDefault="00000000" w:rsidP="00E0449D">
      <w:r>
        <w:t>策略逻辑上，</w:t>
      </w:r>
      <w:r>
        <w:t>JEPI</w:t>
      </w:r>
      <w:r>
        <w:t>并不是简单持有</w:t>
      </w:r>
      <w:r>
        <w:t>S&amp;P 500</w:t>
      </w:r>
      <w:r>
        <w:t>并全额卖出认购期权。权益部分由管理人根据研究、估值和选股模型构建低波动组合；期权端通过</w:t>
      </w:r>
      <w:r>
        <w:t>ELN</w:t>
      </w:r>
      <w:r>
        <w:t>获得卖出认购期权权利金，形成月度现金流。</w:t>
      </w:r>
      <w:r>
        <w:t>ELN</w:t>
      </w:r>
      <w:r>
        <w:t>中的短认购结构会限制产品对标的上涨的参与程度，换取较稳定权利金收入和一定波动缓冲。产品风险主要包括权益市场风险、策略风险、</w:t>
      </w:r>
      <w:r>
        <w:t>ELN</w:t>
      </w:r>
      <w:r>
        <w:t>流动性风险、交易对手风险、估值风险和备兑认购策略的上行受限风险。</w:t>
      </w:r>
    </w:p>
    <w:p w14:paraId="64C9E082" w14:textId="77777777" w:rsidR="004B5B86" w:rsidRDefault="00000000">
      <w:pPr>
        <w:pStyle w:val="affb"/>
      </w:pPr>
      <w:r>
        <w:t>表：</w:t>
      </w:r>
      <w:r>
        <w:t>JEPI</w:t>
      </w:r>
      <w:r>
        <w:t>产品设计与策略要素</w:t>
      </w:r>
    </w:p>
    <w:tbl>
      <w:tblPr>
        <w:tblW w:w="5000" w:type="pct"/>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233"/>
        <w:gridCol w:w="7719"/>
      </w:tblGrid>
      <w:tr w:rsidR="00491941" w14:paraId="3377F4FD" w14:textId="77777777">
        <w:trPr>
          <w:jc w:val="center"/>
        </w:trPr>
        <w:tc>
          <w:tcPr>
            <w:tcW w:w="2100" w:type="dxa"/>
            <w:shd w:val="clear" w:color="auto" w:fill="F2F4F7"/>
            <w:tcMar>
              <w:top w:w="80" w:type="dxa"/>
              <w:left w:w="80" w:type="dxa"/>
              <w:bottom w:w="80" w:type="dxa"/>
              <w:right w:w="80" w:type="dxa"/>
            </w:tcMar>
            <w:vAlign w:val="center"/>
          </w:tcPr>
          <w:p w14:paraId="2FB6D570" w14:textId="77777777" w:rsidR="00491941" w:rsidRDefault="00000000" w:rsidP="00E0449D">
            <w:pPr>
              <w:pStyle w:val="affc"/>
            </w:pPr>
            <w:proofErr w:type="spellStart"/>
            <w:r>
              <w:t>维度</w:t>
            </w:r>
            <w:proofErr w:type="spellEnd"/>
          </w:p>
        </w:tc>
        <w:tc>
          <w:tcPr>
            <w:tcW w:w="7260" w:type="dxa"/>
            <w:shd w:val="clear" w:color="auto" w:fill="F2F4F7"/>
            <w:tcMar>
              <w:top w:w="80" w:type="dxa"/>
              <w:left w:w="80" w:type="dxa"/>
              <w:bottom w:w="80" w:type="dxa"/>
              <w:right w:w="80" w:type="dxa"/>
            </w:tcMar>
            <w:vAlign w:val="center"/>
          </w:tcPr>
          <w:p w14:paraId="1426E6FB" w14:textId="77777777" w:rsidR="00491941" w:rsidRDefault="00000000" w:rsidP="00E0449D">
            <w:pPr>
              <w:pStyle w:val="affc"/>
            </w:pPr>
            <w:proofErr w:type="spellStart"/>
            <w:r>
              <w:t>JEPI</w:t>
            </w:r>
            <w:r>
              <w:t>信息</w:t>
            </w:r>
            <w:proofErr w:type="spellEnd"/>
          </w:p>
        </w:tc>
      </w:tr>
      <w:tr w:rsidR="00491941" w14:paraId="4598F953" w14:textId="77777777">
        <w:trPr>
          <w:jc w:val="center"/>
        </w:trPr>
        <w:tc>
          <w:tcPr>
            <w:tcW w:w="2100" w:type="dxa"/>
            <w:tcMar>
              <w:top w:w="80" w:type="dxa"/>
              <w:left w:w="80" w:type="dxa"/>
              <w:bottom w:w="80" w:type="dxa"/>
              <w:right w:w="80" w:type="dxa"/>
            </w:tcMar>
            <w:vAlign w:val="center"/>
          </w:tcPr>
          <w:p w14:paraId="1BFE6488" w14:textId="77777777" w:rsidR="00491941" w:rsidRDefault="00000000" w:rsidP="00E0449D">
            <w:pPr>
              <w:pStyle w:val="affd"/>
            </w:pPr>
            <w:proofErr w:type="spellStart"/>
            <w:r>
              <w:t>发行人</w:t>
            </w:r>
            <w:proofErr w:type="spellEnd"/>
          </w:p>
        </w:tc>
        <w:tc>
          <w:tcPr>
            <w:tcW w:w="7260" w:type="dxa"/>
            <w:tcMar>
              <w:top w:w="80" w:type="dxa"/>
              <w:left w:w="80" w:type="dxa"/>
              <w:bottom w:w="80" w:type="dxa"/>
              <w:right w:w="80" w:type="dxa"/>
            </w:tcMar>
            <w:vAlign w:val="center"/>
          </w:tcPr>
          <w:p w14:paraId="096367FD" w14:textId="77777777" w:rsidR="00491941" w:rsidRDefault="00000000" w:rsidP="00E0449D">
            <w:pPr>
              <w:pStyle w:val="affd"/>
            </w:pPr>
            <w:r>
              <w:t>J.P. Morgan Investment Management Inc.</w:t>
            </w:r>
          </w:p>
        </w:tc>
      </w:tr>
      <w:tr w:rsidR="00491941" w14:paraId="3765C4C7" w14:textId="77777777">
        <w:trPr>
          <w:jc w:val="center"/>
        </w:trPr>
        <w:tc>
          <w:tcPr>
            <w:tcW w:w="2100" w:type="dxa"/>
            <w:tcMar>
              <w:top w:w="80" w:type="dxa"/>
              <w:left w:w="80" w:type="dxa"/>
              <w:bottom w:w="80" w:type="dxa"/>
              <w:right w:w="80" w:type="dxa"/>
            </w:tcMar>
            <w:vAlign w:val="center"/>
          </w:tcPr>
          <w:p w14:paraId="18A1C9A2" w14:textId="77777777" w:rsidR="00491941" w:rsidRDefault="00000000" w:rsidP="00E0449D">
            <w:pPr>
              <w:pStyle w:val="affd"/>
            </w:pPr>
            <w:proofErr w:type="spellStart"/>
            <w:r>
              <w:t>发行时间</w:t>
            </w:r>
            <w:proofErr w:type="spellEnd"/>
          </w:p>
        </w:tc>
        <w:tc>
          <w:tcPr>
            <w:tcW w:w="7260" w:type="dxa"/>
            <w:tcMar>
              <w:top w:w="80" w:type="dxa"/>
              <w:left w:w="80" w:type="dxa"/>
              <w:bottom w:w="80" w:type="dxa"/>
              <w:right w:w="80" w:type="dxa"/>
            </w:tcMar>
            <w:vAlign w:val="center"/>
          </w:tcPr>
          <w:p w14:paraId="11C11596" w14:textId="77777777" w:rsidR="00491941" w:rsidRDefault="00000000" w:rsidP="00E0449D">
            <w:pPr>
              <w:pStyle w:val="affd"/>
            </w:pPr>
            <w:r>
              <w:t>2020-05-20</w:t>
            </w:r>
          </w:p>
        </w:tc>
      </w:tr>
      <w:tr w:rsidR="00491941" w14:paraId="6AB96ADE" w14:textId="77777777">
        <w:trPr>
          <w:jc w:val="center"/>
        </w:trPr>
        <w:tc>
          <w:tcPr>
            <w:tcW w:w="2100" w:type="dxa"/>
            <w:tcMar>
              <w:top w:w="80" w:type="dxa"/>
              <w:left w:w="80" w:type="dxa"/>
              <w:bottom w:w="80" w:type="dxa"/>
              <w:right w:w="80" w:type="dxa"/>
            </w:tcMar>
            <w:vAlign w:val="center"/>
          </w:tcPr>
          <w:p w14:paraId="563AE35A" w14:textId="77777777" w:rsidR="00491941" w:rsidRDefault="00000000" w:rsidP="00E0449D">
            <w:pPr>
              <w:pStyle w:val="affd"/>
            </w:pPr>
            <w:proofErr w:type="spellStart"/>
            <w:r>
              <w:t>年化费用</w:t>
            </w:r>
            <w:proofErr w:type="spellEnd"/>
          </w:p>
        </w:tc>
        <w:tc>
          <w:tcPr>
            <w:tcW w:w="7260" w:type="dxa"/>
            <w:tcMar>
              <w:top w:w="80" w:type="dxa"/>
              <w:left w:w="80" w:type="dxa"/>
              <w:bottom w:w="80" w:type="dxa"/>
              <w:right w:w="80" w:type="dxa"/>
            </w:tcMar>
            <w:vAlign w:val="center"/>
          </w:tcPr>
          <w:p w14:paraId="2C30E477" w14:textId="77777777" w:rsidR="00491941" w:rsidRDefault="00000000" w:rsidP="00E0449D">
            <w:pPr>
              <w:pStyle w:val="affd"/>
            </w:pPr>
            <w:r>
              <w:t>0.35%</w:t>
            </w:r>
          </w:p>
        </w:tc>
      </w:tr>
      <w:tr w:rsidR="00491941" w14:paraId="10BFA976" w14:textId="77777777">
        <w:trPr>
          <w:jc w:val="center"/>
        </w:trPr>
        <w:tc>
          <w:tcPr>
            <w:tcW w:w="2100" w:type="dxa"/>
            <w:tcMar>
              <w:top w:w="80" w:type="dxa"/>
              <w:left w:w="80" w:type="dxa"/>
              <w:bottom w:w="80" w:type="dxa"/>
              <w:right w:w="80" w:type="dxa"/>
            </w:tcMar>
            <w:vAlign w:val="center"/>
          </w:tcPr>
          <w:p w14:paraId="6645A4FB" w14:textId="77777777" w:rsidR="00491941" w:rsidRDefault="00000000" w:rsidP="00E0449D">
            <w:pPr>
              <w:pStyle w:val="affd"/>
            </w:pPr>
            <w:r>
              <w:t>AUM</w:t>
            </w:r>
          </w:p>
        </w:tc>
        <w:tc>
          <w:tcPr>
            <w:tcW w:w="7260" w:type="dxa"/>
            <w:shd w:val="clear" w:color="auto" w:fill="FFFFFF"/>
            <w:tcMar>
              <w:top w:w="80" w:type="dxa"/>
              <w:left w:w="80" w:type="dxa"/>
              <w:bottom w:w="80" w:type="dxa"/>
              <w:right w:w="80" w:type="dxa"/>
            </w:tcMar>
            <w:vAlign w:val="center"/>
          </w:tcPr>
          <w:p w14:paraId="18D72553" w14:textId="77777777" w:rsidR="00361B60" w:rsidRDefault="00000000" w:rsidP="00E0449D">
            <w:pPr>
              <w:pStyle w:val="affd"/>
            </w:pPr>
            <w:r>
              <w:t>445.48</w:t>
            </w:r>
            <w:r>
              <w:t>亿美元</w:t>
            </w:r>
          </w:p>
        </w:tc>
      </w:tr>
      <w:tr w:rsidR="00491941" w14:paraId="779B031C" w14:textId="77777777">
        <w:trPr>
          <w:jc w:val="center"/>
        </w:trPr>
        <w:tc>
          <w:tcPr>
            <w:tcW w:w="2100" w:type="dxa"/>
            <w:tcMar>
              <w:top w:w="80" w:type="dxa"/>
              <w:left w:w="80" w:type="dxa"/>
              <w:bottom w:w="80" w:type="dxa"/>
              <w:right w:w="80" w:type="dxa"/>
            </w:tcMar>
            <w:vAlign w:val="center"/>
          </w:tcPr>
          <w:p w14:paraId="23D4D236" w14:textId="77777777" w:rsidR="00491941" w:rsidRDefault="00000000" w:rsidP="00E0449D">
            <w:pPr>
              <w:pStyle w:val="affd"/>
            </w:pPr>
            <w:proofErr w:type="spellStart"/>
            <w:r>
              <w:t>权益底层</w:t>
            </w:r>
            <w:proofErr w:type="spellEnd"/>
          </w:p>
        </w:tc>
        <w:tc>
          <w:tcPr>
            <w:tcW w:w="7260" w:type="dxa"/>
            <w:tcMar>
              <w:top w:w="80" w:type="dxa"/>
              <w:left w:w="80" w:type="dxa"/>
              <w:bottom w:w="80" w:type="dxa"/>
              <w:right w:w="80" w:type="dxa"/>
            </w:tcMar>
            <w:vAlign w:val="center"/>
          </w:tcPr>
          <w:p w14:paraId="369119E4" w14:textId="77777777" w:rsidR="00491941" w:rsidRDefault="00000000" w:rsidP="00E0449D">
            <w:pPr>
              <w:pStyle w:val="affd"/>
              <w:rPr>
                <w:lang w:eastAsia="zh-CN"/>
              </w:rPr>
            </w:pPr>
            <w:r>
              <w:rPr>
                <w:lang w:eastAsia="zh-CN"/>
              </w:rPr>
              <w:t>美国大盘股票主动组合</w:t>
            </w:r>
          </w:p>
        </w:tc>
      </w:tr>
      <w:tr w:rsidR="00491941" w14:paraId="237BE6C8" w14:textId="77777777">
        <w:trPr>
          <w:jc w:val="center"/>
        </w:trPr>
        <w:tc>
          <w:tcPr>
            <w:tcW w:w="2100" w:type="dxa"/>
            <w:tcMar>
              <w:top w:w="80" w:type="dxa"/>
              <w:left w:w="80" w:type="dxa"/>
              <w:bottom w:w="80" w:type="dxa"/>
              <w:right w:w="80" w:type="dxa"/>
            </w:tcMar>
            <w:vAlign w:val="center"/>
          </w:tcPr>
          <w:p w14:paraId="10D34DB9" w14:textId="77777777" w:rsidR="00491941" w:rsidRDefault="00000000" w:rsidP="00E0449D">
            <w:pPr>
              <w:pStyle w:val="affd"/>
            </w:pPr>
            <w:proofErr w:type="spellStart"/>
            <w:r>
              <w:t>期权工具</w:t>
            </w:r>
            <w:proofErr w:type="spellEnd"/>
          </w:p>
        </w:tc>
        <w:tc>
          <w:tcPr>
            <w:tcW w:w="7260" w:type="dxa"/>
            <w:tcMar>
              <w:top w:w="80" w:type="dxa"/>
              <w:left w:w="80" w:type="dxa"/>
              <w:bottom w:w="80" w:type="dxa"/>
              <w:right w:w="80" w:type="dxa"/>
            </w:tcMar>
            <w:vAlign w:val="center"/>
          </w:tcPr>
          <w:p w14:paraId="15597220" w14:textId="77777777" w:rsidR="00491941" w:rsidRDefault="00000000" w:rsidP="00E0449D">
            <w:pPr>
              <w:pStyle w:val="affd"/>
              <w:rPr>
                <w:lang w:eastAsia="zh-CN"/>
              </w:rPr>
            </w:pPr>
            <w:r>
              <w:rPr>
                <w:lang w:eastAsia="zh-CN"/>
              </w:rPr>
              <w:t>ELN</w:t>
            </w:r>
            <w:r>
              <w:rPr>
                <w:lang w:eastAsia="zh-CN"/>
              </w:rPr>
              <w:t>中嵌入卖出认购期权</w:t>
            </w:r>
          </w:p>
        </w:tc>
      </w:tr>
      <w:tr w:rsidR="00491941" w14:paraId="47E562D2" w14:textId="77777777">
        <w:trPr>
          <w:jc w:val="center"/>
        </w:trPr>
        <w:tc>
          <w:tcPr>
            <w:tcW w:w="2100" w:type="dxa"/>
            <w:tcMar>
              <w:top w:w="80" w:type="dxa"/>
              <w:left w:w="80" w:type="dxa"/>
              <w:bottom w:w="80" w:type="dxa"/>
              <w:right w:w="80" w:type="dxa"/>
            </w:tcMar>
            <w:vAlign w:val="center"/>
          </w:tcPr>
          <w:p w14:paraId="63514020" w14:textId="77777777" w:rsidR="00491941" w:rsidRDefault="00000000" w:rsidP="00E0449D">
            <w:pPr>
              <w:pStyle w:val="affd"/>
            </w:pPr>
            <w:proofErr w:type="spellStart"/>
            <w:r>
              <w:t>期权标的</w:t>
            </w:r>
            <w:proofErr w:type="spellEnd"/>
          </w:p>
        </w:tc>
        <w:tc>
          <w:tcPr>
            <w:tcW w:w="7260" w:type="dxa"/>
            <w:tcMar>
              <w:top w:w="80" w:type="dxa"/>
              <w:left w:w="80" w:type="dxa"/>
              <w:bottom w:w="80" w:type="dxa"/>
              <w:right w:w="80" w:type="dxa"/>
            </w:tcMar>
            <w:vAlign w:val="center"/>
          </w:tcPr>
          <w:p w14:paraId="3F15F1AD" w14:textId="77777777" w:rsidR="00491941" w:rsidRDefault="00000000" w:rsidP="00E0449D">
            <w:pPr>
              <w:pStyle w:val="affd"/>
            </w:pPr>
            <w:r>
              <w:t xml:space="preserve">S&amp;P 500 Total Return </w:t>
            </w:r>
            <w:proofErr w:type="spellStart"/>
            <w:r>
              <w:t>Index</w:t>
            </w:r>
            <w:r>
              <w:t>或复制该指数的</w:t>
            </w:r>
            <w:r>
              <w:t>ETF</w:t>
            </w:r>
            <w:proofErr w:type="spellEnd"/>
          </w:p>
        </w:tc>
      </w:tr>
      <w:tr w:rsidR="00491941" w14:paraId="3B50A6FF" w14:textId="77777777">
        <w:trPr>
          <w:jc w:val="center"/>
        </w:trPr>
        <w:tc>
          <w:tcPr>
            <w:tcW w:w="2100" w:type="dxa"/>
            <w:tcMar>
              <w:top w:w="80" w:type="dxa"/>
              <w:left w:w="80" w:type="dxa"/>
              <w:bottom w:w="80" w:type="dxa"/>
              <w:right w:w="80" w:type="dxa"/>
            </w:tcMar>
            <w:vAlign w:val="center"/>
          </w:tcPr>
          <w:p w14:paraId="460CFE7C" w14:textId="77777777" w:rsidR="00491941" w:rsidRDefault="00000000" w:rsidP="00E0449D">
            <w:pPr>
              <w:pStyle w:val="affd"/>
            </w:pPr>
            <w:proofErr w:type="spellStart"/>
            <w:r>
              <w:t>ELN</w:t>
            </w:r>
            <w:r>
              <w:t>比例</w:t>
            </w:r>
            <w:proofErr w:type="spellEnd"/>
          </w:p>
        </w:tc>
        <w:tc>
          <w:tcPr>
            <w:tcW w:w="7260" w:type="dxa"/>
            <w:tcMar>
              <w:top w:w="80" w:type="dxa"/>
              <w:left w:w="80" w:type="dxa"/>
              <w:bottom w:w="80" w:type="dxa"/>
              <w:right w:w="80" w:type="dxa"/>
            </w:tcMar>
            <w:vAlign w:val="center"/>
          </w:tcPr>
          <w:p w14:paraId="7B8BBFF9" w14:textId="77777777" w:rsidR="00491941" w:rsidRDefault="00000000" w:rsidP="00E0449D">
            <w:pPr>
              <w:pStyle w:val="affd"/>
            </w:pPr>
            <w:r>
              <w:t>最多</w:t>
            </w:r>
            <w:r>
              <w:t xml:space="preserve">20% </w:t>
            </w:r>
            <w:proofErr w:type="spellStart"/>
            <w:r>
              <w:t>净资产</w:t>
            </w:r>
            <w:proofErr w:type="spellEnd"/>
          </w:p>
        </w:tc>
      </w:tr>
      <w:tr w:rsidR="00491941" w14:paraId="5E06D3A2" w14:textId="77777777">
        <w:trPr>
          <w:jc w:val="center"/>
        </w:trPr>
        <w:tc>
          <w:tcPr>
            <w:tcW w:w="2100" w:type="dxa"/>
            <w:tcMar>
              <w:top w:w="80" w:type="dxa"/>
              <w:left w:w="80" w:type="dxa"/>
              <w:bottom w:w="80" w:type="dxa"/>
              <w:right w:w="80" w:type="dxa"/>
            </w:tcMar>
            <w:vAlign w:val="center"/>
          </w:tcPr>
          <w:p w14:paraId="202361ED" w14:textId="77777777" w:rsidR="00491941" w:rsidRDefault="00000000" w:rsidP="00E0449D">
            <w:pPr>
              <w:pStyle w:val="affd"/>
            </w:pPr>
            <w:proofErr w:type="spellStart"/>
            <w:r>
              <w:t>再平衡</w:t>
            </w:r>
            <w:proofErr w:type="spellEnd"/>
          </w:p>
        </w:tc>
        <w:tc>
          <w:tcPr>
            <w:tcW w:w="7260" w:type="dxa"/>
            <w:shd w:val="clear" w:color="auto" w:fill="FFF2CC"/>
            <w:tcMar>
              <w:top w:w="80" w:type="dxa"/>
              <w:left w:w="80" w:type="dxa"/>
              <w:bottom w:w="80" w:type="dxa"/>
              <w:right w:w="80" w:type="dxa"/>
            </w:tcMar>
            <w:vAlign w:val="center"/>
          </w:tcPr>
          <w:p w14:paraId="08707A0C" w14:textId="77777777" w:rsidR="00491941" w:rsidRDefault="00000000" w:rsidP="00E0449D">
            <w:pPr>
              <w:pStyle w:val="affd"/>
              <w:rPr>
                <w:lang w:eastAsia="zh-CN"/>
              </w:rPr>
            </w:pPr>
            <w:r>
              <w:rPr>
                <w:lang w:eastAsia="zh-CN"/>
              </w:rPr>
              <w:t>ELN</w:t>
            </w:r>
            <w:r>
              <w:rPr>
                <w:lang w:eastAsia="zh-CN"/>
              </w:rPr>
              <w:t>周期性重置，具体频率待补充</w:t>
            </w:r>
          </w:p>
        </w:tc>
      </w:tr>
      <w:tr w:rsidR="00491941" w14:paraId="4AC809A5" w14:textId="77777777">
        <w:trPr>
          <w:jc w:val="center"/>
        </w:trPr>
        <w:tc>
          <w:tcPr>
            <w:tcW w:w="2100" w:type="dxa"/>
            <w:tcMar>
              <w:top w:w="80" w:type="dxa"/>
              <w:left w:w="80" w:type="dxa"/>
              <w:bottom w:w="80" w:type="dxa"/>
              <w:right w:w="80" w:type="dxa"/>
            </w:tcMar>
            <w:vAlign w:val="center"/>
          </w:tcPr>
          <w:p w14:paraId="46F1CD4F" w14:textId="77777777" w:rsidR="00491941" w:rsidRDefault="00000000" w:rsidP="00E0449D">
            <w:pPr>
              <w:pStyle w:val="affd"/>
            </w:pPr>
            <w:proofErr w:type="spellStart"/>
            <w:r>
              <w:t>分派机制</w:t>
            </w:r>
            <w:proofErr w:type="spellEnd"/>
          </w:p>
        </w:tc>
        <w:tc>
          <w:tcPr>
            <w:tcW w:w="7260" w:type="dxa"/>
            <w:tcMar>
              <w:top w:w="80" w:type="dxa"/>
              <w:left w:w="80" w:type="dxa"/>
              <w:bottom w:w="80" w:type="dxa"/>
              <w:right w:w="80" w:type="dxa"/>
            </w:tcMar>
            <w:vAlign w:val="center"/>
          </w:tcPr>
          <w:p w14:paraId="455E3946" w14:textId="77777777" w:rsidR="00491941" w:rsidRDefault="00000000" w:rsidP="00E0449D">
            <w:pPr>
              <w:pStyle w:val="affd"/>
              <w:rPr>
                <w:lang w:eastAsia="zh-CN"/>
              </w:rPr>
            </w:pPr>
            <w:r>
              <w:rPr>
                <w:lang w:eastAsia="zh-CN"/>
              </w:rPr>
              <w:t>寻求相对稳定的月度分派，不保证持续支付</w:t>
            </w:r>
          </w:p>
        </w:tc>
      </w:tr>
      <w:tr w:rsidR="00491941" w14:paraId="7B1B69D9" w14:textId="77777777">
        <w:trPr>
          <w:jc w:val="center"/>
        </w:trPr>
        <w:tc>
          <w:tcPr>
            <w:tcW w:w="2100" w:type="dxa"/>
            <w:tcMar>
              <w:top w:w="80" w:type="dxa"/>
              <w:left w:w="80" w:type="dxa"/>
              <w:bottom w:w="80" w:type="dxa"/>
              <w:right w:w="80" w:type="dxa"/>
            </w:tcMar>
            <w:vAlign w:val="center"/>
          </w:tcPr>
          <w:p w14:paraId="7726E943" w14:textId="77777777" w:rsidR="00491941" w:rsidRDefault="00000000" w:rsidP="00E0449D">
            <w:pPr>
              <w:pStyle w:val="affd"/>
            </w:pPr>
            <w:proofErr w:type="spellStart"/>
            <w:r>
              <w:t>需补指标</w:t>
            </w:r>
            <w:proofErr w:type="spellEnd"/>
          </w:p>
        </w:tc>
        <w:tc>
          <w:tcPr>
            <w:tcW w:w="7260" w:type="dxa"/>
            <w:tcMar>
              <w:top w:w="80" w:type="dxa"/>
              <w:left w:w="80" w:type="dxa"/>
              <w:bottom w:w="80" w:type="dxa"/>
              <w:right w:w="80" w:type="dxa"/>
            </w:tcMar>
            <w:vAlign w:val="center"/>
          </w:tcPr>
          <w:p w14:paraId="2ACFA5E1" w14:textId="77777777" w:rsidR="00491941" w:rsidRDefault="00000000" w:rsidP="00E0449D">
            <w:pPr>
              <w:pStyle w:val="affd"/>
            </w:pPr>
            <w:r>
              <w:t>理论年化分配率、近</w:t>
            </w:r>
            <w:r>
              <w:t>1</w:t>
            </w:r>
            <w:r>
              <w:t>年回报、近</w:t>
            </w:r>
            <w:r>
              <w:t>3</w:t>
            </w:r>
            <w:r>
              <w:t>年年化回报、近</w:t>
            </w:r>
            <w:r>
              <w:t>5</w:t>
            </w:r>
            <w:r>
              <w:t>年最大回撤、</w:t>
            </w:r>
            <w:r>
              <w:t>Beta</w:t>
            </w:r>
            <w:r>
              <w:t>、</w:t>
            </w:r>
            <w:r>
              <w:t>Calmar</w:t>
            </w:r>
            <w:r>
              <w:t>、</w:t>
            </w:r>
            <w:r>
              <w:t>Sortino</w:t>
            </w:r>
          </w:p>
        </w:tc>
      </w:tr>
    </w:tbl>
    <w:p w14:paraId="65B8A41D" w14:textId="77777777" w:rsidR="00491941" w:rsidRDefault="00000000" w:rsidP="00E0449D">
      <w:pPr>
        <w:pStyle w:val="affe"/>
      </w:pPr>
      <w:proofErr w:type="spellStart"/>
      <w:r>
        <w:t>资料来源：</w:t>
      </w:r>
      <w:r>
        <w:t>J.P</w:t>
      </w:r>
      <w:proofErr w:type="spellEnd"/>
      <w:r>
        <w:t xml:space="preserve">. </w:t>
      </w:r>
      <w:proofErr w:type="spellStart"/>
      <w:r>
        <w:t>Morgan</w:t>
      </w:r>
      <w:r>
        <w:t>、</w:t>
      </w:r>
      <w:r>
        <w:t>Morningstar</w:t>
      </w:r>
      <w:r>
        <w:t>、易方达产品研究</w:t>
      </w:r>
      <w:proofErr w:type="spellEnd"/>
    </w:p>
    <w:p w14:paraId="777CD728" w14:textId="77777777" w:rsidR="00491941" w:rsidRDefault="00000000" w:rsidP="00D804D8">
      <w:pPr>
        <w:pStyle w:val="31"/>
      </w:pPr>
      <w:r>
        <w:t>3.1.2 JEPQ</w:t>
      </w:r>
    </w:p>
    <w:p w14:paraId="0B570595" w14:textId="77777777" w:rsidR="00491941" w:rsidRDefault="00000000" w:rsidP="00E0449D">
      <w:r>
        <w:t>JEPQ</w:t>
      </w:r>
      <w:r>
        <w:t>是</w:t>
      </w:r>
      <w:r>
        <w:t>J.P. Morgan</w:t>
      </w:r>
      <w:r>
        <w:t>的</w:t>
      </w:r>
      <w:r>
        <w:t>Nasdaq Equity Premium Income ETF</w:t>
      </w:r>
      <w:r>
        <w:t>，目标同样是获取当期收入并保留资本增值机会。与</w:t>
      </w:r>
      <w:r>
        <w:t>JEPI</w:t>
      </w:r>
      <w:r>
        <w:t>不同，</w:t>
      </w:r>
      <w:r>
        <w:t>JEPQ</w:t>
      </w:r>
      <w:r>
        <w:t>的权益底层显著围绕</w:t>
      </w:r>
      <w:r>
        <w:t>Nasdaq 100</w:t>
      </w:r>
      <w:r>
        <w:t>相关股票构建，成长和科技属性更强。基金通过主动权益组合承接</w:t>
      </w:r>
      <w:r>
        <w:t>Nasdaq 100</w:t>
      </w:r>
      <w:r>
        <w:t>相关敞口，并通过</w:t>
      </w:r>
      <w:r>
        <w:t>ELN</w:t>
      </w:r>
      <w:r>
        <w:t>嵌入对</w:t>
      </w:r>
      <w:r>
        <w:t>Nasdaq 100</w:t>
      </w:r>
      <w:r>
        <w:t>的卖出认购期权敞口。</w:t>
      </w:r>
    </w:p>
    <w:p w14:paraId="247DD5C2" w14:textId="77777777" w:rsidR="00491941" w:rsidRDefault="00000000" w:rsidP="00E0449D">
      <w:r>
        <w:lastRenderedPageBreak/>
        <w:t>由于</w:t>
      </w:r>
      <w:r>
        <w:t>Nasdaq 100</w:t>
      </w:r>
      <w:r>
        <w:t>的成长股权重和隐含波动率特征不同于</w:t>
      </w:r>
      <w:r>
        <w:t>S&amp;P 500</w:t>
      </w:r>
      <w:r>
        <w:t>，</w:t>
      </w:r>
      <w:r>
        <w:t>JEPQ</w:t>
      </w:r>
      <w:r>
        <w:t>的权利金收入和净值波动通常更受科技成长板块影响。产品页需要重点补充</w:t>
      </w:r>
      <w:r>
        <w:t>ELN</w:t>
      </w:r>
      <w:r>
        <w:t>对应的</w:t>
      </w:r>
      <w:r>
        <w:t>NDX</w:t>
      </w:r>
      <w:r>
        <w:t>等效敞口、期权期限、行权价选择、覆盖比例和月度分派来源。已取得的</w:t>
      </w:r>
      <w:r>
        <w:t>J.P. Morgan PDF</w:t>
      </w:r>
      <w:r>
        <w:t>可确认其发行时间、费用、主动权益组合、</w:t>
      </w:r>
      <w:r>
        <w:t>ELN</w:t>
      </w:r>
      <w:r>
        <w:t>风险和月度收入定位；</w:t>
      </w:r>
      <w:r>
        <w:t>AUM</w:t>
      </w:r>
      <w:r>
        <w:t>、最新收益和风险指标仍需用最新</w:t>
      </w:r>
      <w:r>
        <w:t>fact sheet</w:t>
      </w:r>
      <w:r>
        <w:t>或数据库补齐。</w:t>
      </w:r>
    </w:p>
    <w:p w14:paraId="0A7E48E6" w14:textId="77777777" w:rsidR="004B5B86" w:rsidRDefault="00000000">
      <w:pPr>
        <w:pStyle w:val="affb"/>
      </w:pPr>
      <w:r>
        <w:t>表：</w:t>
      </w:r>
      <w:r>
        <w:t>JEPQ</w:t>
      </w:r>
      <w:r>
        <w:t>产品设计与策略要素</w:t>
      </w:r>
    </w:p>
    <w:tbl>
      <w:tblPr>
        <w:tblW w:w="5000" w:type="pct"/>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233"/>
        <w:gridCol w:w="7719"/>
      </w:tblGrid>
      <w:tr w:rsidR="00491941" w14:paraId="7A388A37" w14:textId="77777777">
        <w:trPr>
          <w:jc w:val="center"/>
        </w:trPr>
        <w:tc>
          <w:tcPr>
            <w:tcW w:w="2100" w:type="dxa"/>
            <w:shd w:val="clear" w:color="auto" w:fill="F2F4F7"/>
            <w:tcMar>
              <w:top w:w="80" w:type="dxa"/>
              <w:left w:w="80" w:type="dxa"/>
              <w:bottom w:w="80" w:type="dxa"/>
              <w:right w:w="80" w:type="dxa"/>
            </w:tcMar>
            <w:vAlign w:val="center"/>
          </w:tcPr>
          <w:p w14:paraId="29BF55BB" w14:textId="77777777" w:rsidR="00491941" w:rsidRDefault="00000000" w:rsidP="00E0449D">
            <w:pPr>
              <w:pStyle w:val="affc"/>
            </w:pPr>
            <w:proofErr w:type="spellStart"/>
            <w:r>
              <w:t>维度</w:t>
            </w:r>
            <w:proofErr w:type="spellEnd"/>
          </w:p>
        </w:tc>
        <w:tc>
          <w:tcPr>
            <w:tcW w:w="7260" w:type="dxa"/>
            <w:shd w:val="clear" w:color="auto" w:fill="F2F4F7"/>
            <w:tcMar>
              <w:top w:w="80" w:type="dxa"/>
              <w:left w:w="80" w:type="dxa"/>
              <w:bottom w:w="80" w:type="dxa"/>
              <w:right w:w="80" w:type="dxa"/>
            </w:tcMar>
            <w:vAlign w:val="center"/>
          </w:tcPr>
          <w:p w14:paraId="2C48A6ED" w14:textId="77777777" w:rsidR="00491941" w:rsidRDefault="00000000" w:rsidP="00E0449D">
            <w:pPr>
              <w:pStyle w:val="affc"/>
            </w:pPr>
            <w:proofErr w:type="spellStart"/>
            <w:r>
              <w:t>JEPQ</w:t>
            </w:r>
            <w:r>
              <w:t>信息</w:t>
            </w:r>
            <w:proofErr w:type="spellEnd"/>
          </w:p>
        </w:tc>
      </w:tr>
      <w:tr w:rsidR="00491941" w14:paraId="2A471C0B" w14:textId="77777777">
        <w:trPr>
          <w:jc w:val="center"/>
        </w:trPr>
        <w:tc>
          <w:tcPr>
            <w:tcW w:w="2100" w:type="dxa"/>
            <w:tcMar>
              <w:top w:w="80" w:type="dxa"/>
              <w:left w:w="80" w:type="dxa"/>
              <w:bottom w:w="80" w:type="dxa"/>
              <w:right w:w="80" w:type="dxa"/>
            </w:tcMar>
            <w:vAlign w:val="center"/>
          </w:tcPr>
          <w:p w14:paraId="661B620E" w14:textId="77777777" w:rsidR="00491941" w:rsidRDefault="00000000" w:rsidP="00E0449D">
            <w:pPr>
              <w:pStyle w:val="affd"/>
            </w:pPr>
            <w:proofErr w:type="spellStart"/>
            <w:r>
              <w:t>发行人</w:t>
            </w:r>
            <w:proofErr w:type="spellEnd"/>
          </w:p>
        </w:tc>
        <w:tc>
          <w:tcPr>
            <w:tcW w:w="7260" w:type="dxa"/>
            <w:tcMar>
              <w:top w:w="80" w:type="dxa"/>
              <w:left w:w="80" w:type="dxa"/>
              <w:bottom w:w="80" w:type="dxa"/>
              <w:right w:w="80" w:type="dxa"/>
            </w:tcMar>
            <w:vAlign w:val="center"/>
          </w:tcPr>
          <w:p w14:paraId="438D9983" w14:textId="77777777" w:rsidR="00491941" w:rsidRDefault="00000000" w:rsidP="00E0449D">
            <w:pPr>
              <w:pStyle w:val="affd"/>
            </w:pPr>
            <w:r>
              <w:t>J.P. Morgan Investment Management Inc.</w:t>
            </w:r>
          </w:p>
        </w:tc>
      </w:tr>
      <w:tr w:rsidR="00491941" w14:paraId="60450D2D" w14:textId="77777777">
        <w:trPr>
          <w:jc w:val="center"/>
        </w:trPr>
        <w:tc>
          <w:tcPr>
            <w:tcW w:w="2100" w:type="dxa"/>
            <w:tcMar>
              <w:top w:w="80" w:type="dxa"/>
              <w:left w:w="80" w:type="dxa"/>
              <w:bottom w:w="80" w:type="dxa"/>
              <w:right w:w="80" w:type="dxa"/>
            </w:tcMar>
            <w:vAlign w:val="center"/>
          </w:tcPr>
          <w:p w14:paraId="050BA997" w14:textId="77777777" w:rsidR="00491941" w:rsidRDefault="00000000" w:rsidP="00E0449D">
            <w:pPr>
              <w:pStyle w:val="affd"/>
            </w:pPr>
            <w:proofErr w:type="spellStart"/>
            <w:r>
              <w:t>发行时间</w:t>
            </w:r>
            <w:proofErr w:type="spellEnd"/>
          </w:p>
        </w:tc>
        <w:tc>
          <w:tcPr>
            <w:tcW w:w="7260" w:type="dxa"/>
            <w:tcMar>
              <w:top w:w="80" w:type="dxa"/>
              <w:left w:w="80" w:type="dxa"/>
              <w:bottom w:w="80" w:type="dxa"/>
              <w:right w:w="80" w:type="dxa"/>
            </w:tcMar>
            <w:vAlign w:val="center"/>
          </w:tcPr>
          <w:p w14:paraId="2B75C64C" w14:textId="77777777" w:rsidR="00491941" w:rsidRDefault="00000000" w:rsidP="00E0449D">
            <w:pPr>
              <w:pStyle w:val="affd"/>
            </w:pPr>
            <w:r>
              <w:t>2022-05-03</w:t>
            </w:r>
          </w:p>
        </w:tc>
      </w:tr>
      <w:tr w:rsidR="00491941" w14:paraId="40D35AEE" w14:textId="77777777">
        <w:trPr>
          <w:jc w:val="center"/>
        </w:trPr>
        <w:tc>
          <w:tcPr>
            <w:tcW w:w="2100" w:type="dxa"/>
            <w:tcMar>
              <w:top w:w="80" w:type="dxa"/>
              <w:left w:w="80" w:type="dxa"/>
              <w:bottom w:w="80" w:type="dxa"/>
              <w:right w:w="80" w:type="dxa"/>
            </w:tcMar>
            <w:vAlign w:val="center"/>
          </w:tcPr>
          <w:p w14:paraId="541760B2" w14:textId="77777777" w:rsidR="00491941" w:rsidRDefault="00000000" w:rsidP="00E0449D">
            <w:pPr>
              <w:pStyle w:val="affd"/>
            </w:pPr>
            <w:proofErr w:type="spellStart"/>
            <w:r>
              <w:t>年化费用</w:t>
            </w:r>
            <w:proofErr w:type="spellEnd"/>
          </w:p>
        </w:tc>
        <w:tc>
          <w:tcPr>
            <w:tcW w:w="7260" w:type="dxa"/>
            <w:tcMar>
              <w:top w:w="80" w:type="dxa"/>
              <w:left w:w="80" w:type="dxa"/>
              <w:bottom w:w="80" w:type="dxa"/>
              <w:right w:w="80" w:type="dxa"/>
            </w:tcMar>
            <w:vAlign w:val="center"/>
          </w:tcPr>
          <w:p w14:paraId="1FE57557" w14:textId="77777777" w:rsidR="00491941" w:rsidRDefault="00000000" w:rsidP="00E0449D">
            <w:pPr>
              <w:pStyle w:val="affd"/>
            </w:pPr>
            <w:r>
              <w:t>0.35%</w:t>
            </w:r>
          </w:p>
        </w:tc>
      </w:tr>
      <w:tr w:rsidR="00491941" w14:paraId="3FE17813" w14:textId="77777777">
        <w:trPr>
          <w:jc w:val="center"/>
        </w:trPr>
        <w:tc>
          <w:tcPr>
            <w:tcW w:w="2100" w:type="dxa"/>
            <w:tcMar>
              <w:top w:w="80" w:type="dxa"/>
              <w:left w:w="80" w:type="dxa"/>
              <w:bottom w:w="80" w:type="dxa"/>
              <w:right w:w="80" w:type="dxa"/>
            </w:tcMar>
            <w:vAlign w:val="center"/>
          </w:tcPr>
          <w:p w14:paraId="07542B84" w14:textId="77777777" w:rsidR="00491941" w:rsidRDefault="00000000" w:rsidP="00E0449D">
            <w:pPr>
              <w:pStyle w:val="affd"/>
            </w:pPr>
            <w:r>
              <w:t>AUM</w:t>
            </w:r>
          </w:p>
        </w:tc>
        <w:tc>
          <w:tcPr>
            <w:tcW w:w="7260" w:type="dxa"/>
            <w:shd w:val="clear" w:color="auto" w:fill="FFFFFF"/>
            <w:tcMar>
              <w:top w:w="80" w:type="dxa"/>
              <w:left w:w="80" w:type="dxa"/>
              <w:bottom w:w="80" w:type="dxa"/>
              <w:right w:w="80" w:type="dxa"/>
            </w:tcMar>
            <w:vAlign w:val="center"/>
          </w:tcPr>
          <w:p w14:paraId="43160C44" w14:textId="77777777" w:rsidR="00361B60" w:rsidRDefault="00000000" w:rsidP="00E0449D">
            <w:pPr>
              <w:pStyle w:val="affd"/>
            </w:pPr>
            <w:r>
              <w:t>401.53</w:t>
            </w:r>
            <w:r>
              <w:t>亿美元</w:t>
            </w:r>
          </w:p>
        </w:tc>
      </w:tr>
      <w:tr w:rsidR="00491941" w14:paraId="3A0323C3" w14:textId="77777777">
        <w:trPr>
          <w:jc w:val="center"/>
        </w:trPr>
        <w:tc>
          <w:tcPr>
            <w:tcW w:w="2100" w:type="dxa"/>
            <w:tcMar>
              <w:top w:w="80" w:type="dxa"/>
              <w:left w:w="80" w:type="dxa"/>
              <w:bottom w:w="80" w:type="dxa"/>
              <w:right w:w="80" w:type="dxa"/>
            </w:tcMar>
            <w:vAlign w:val="center"/>
          </w:tcPr>
          <w:p w14:paraId="47C855E8" w14:textId="77777777" w:rsidR="00491941" w:rsidRDefault="00000000" w:rsidP="00E0449D">
            <w:pPr>
              <w:pStyle w:val="affd"/>
            </w:pPr>
            <w:proofErr w:type="spellStart"/>
            <w:r>
              <w:t>权益底层</w:t>
            </w:r>
            <w:proofErr w:type="spellEnd"/>
          </w:p>
        </w:tc>
        <w:tc>
          <w:tcPr>
            <w:tcW w:w="7260" w:type="dxa"/>
            <w:tcMar>
              <w:top w:w="80" w:type="dxa"/>
              <w:left w:w="80" w:type="dxa"/>
              <w:bottom w:w="80" w:type="dxa"/>
              <w:right w:w="80" w:type="dxa"/>
            </w:tcMar>
            <w:vAlign w:val="center"/>
          </w:tcPr>
          <w:p w14:paraId="6B94796C" w14:textId="77777777" w:rsidR="00491941" w:rsidRDefault="00000000" w:rsidP="00E0449D">
            <w:pPr>
              <w:pStyle w:val="affd"/>
              <w:rPr>
                <w:lang w:eastAsia="zh-CN"/>
              </w:rPr>
            </w:pPr>
            <w:r>
              <w:rPr>
                <w:lang w:eastAsia="zh-CN"/>
              </w:rPr>
              <w:t>Nasdaq 100</w:t>
            </w:r>
            <w:r>
              <w:rPr>
                <w:lang w:eastAsia="zh-CN"/>
              </w:rPr>
              <w:t>相关股票主动组合</w:t>
            </w:r>
          </w:p>
        </w:tc>
      </w:tr>
      <w:tr w:rsidR="00491941" w14:paraId="17559FF7" w14:textId="77777777">
        <w:trPr>
          <w:jc w:val="center"/>
        </w:trPr>
        <w:tc>
          <w:tcPr>
            <w:tcW w:w="2100" w:type="dxa"/>
            <w:tcMar>
              <w:top w:w="80" w:type="dxa"/>
              <w:left w:w="80" w:type="dxa"/>
              <w:bottom w:w="80" w:type="dxa"/>
              <w:right w:w="80" w:type="dxa"/>
            </w:tcMar>
            <w:vAlign w:val="center"/>
          </w:tcPr>
          <w:p w14:paraId="257FCF86" w14:textId="77777777" w:rsidR="00491941" w:rsidRDefault="00000000" w:rsidP="00E0449D">
            <w:pPr>
              <w:pStyle w:val="affd"/>
            </w:pPr>
            <w:proofErr w:type="spellStart"/>
            <w:r>
              <w:t>期权工具</w:t>
            </w:r>
            <w:proofErr w:type="spellEnd"/>
          </w:p>
        </w:tc>
        <w:tc>
          <w:tcPr>
            <w:tcW w:w="7260" w:type="dxa"/>
            <w:tcMar>
              <w:top w:w="80" w:type="dxa"/>
              <w:left w:w="80" w:type="dxa"/>
              <w:bottom w:w="80" w:type="dxa"/>
              <w:right w:w="80" w:type="dxa"/>
            </w:tcMar>
            <w:vAlign w:val="center"/>
          </w:tcPr>
          <w:p w14:paraId="33491FCC" w14:textId="77777777" w:rsidR="00491941" w:rsidRDefault="00000000" w:rsidP="00E0449D">
            <w:pPr>
              <w:pStyle w:val="affd"/>
              <w:rPr>
                <w:lang w:eastAsia="zh-CN"/>
              </w:rPr>
            </w:pPr>
            <w:r>
              <w:rPr>
                <w:lang w:eastAsia="zh-CN"/>
              </w:rPr>
              <w:t>ELN</w:t>
            </w:r>
            <w:r>
              <w:rPr>
                <w:lang w:eastAsia="zh-CN"/>
              </w:rPr>
              <w:t>中嵌入卖出认购期权</w:t>
            </w:r>
          </w:p>
        </w:tc>
      </w:tr>
      <w:tr w:rsidR="00491941" w14:paraId="3E31D5CB" w14:textId="77777777">
        <w:trPr>
          <w:jc w:val="center"/>
        </w:trPr>
        <w:tc>
          <w:tcPr>
            <w:tcW w:w="2100" w:type="dxa"/>
            <w:tcMar>
              <w:top w:w="80" w:type="dxa"/>
              <w:left w:w="80" w:type="dxa"/>
              <w:bottom w:w="80" w:type="dxa"/>
              <w:right w:w="80" w:type="dxa"/>
            </w:tcMar>
            <w:vAlign w:val="center"/>
          </w:tcPr>
          <w:p w14:paraId="4AE68BD0" w14:textId="77777777" w:rsidR="00491941" w:rsidRDefault="00000000" w:rsidP="00E0449D">
            <w:pPr>
              <w:pStyle w:val="affd"/>
            </w:pPr>
            <w:proofErr w:type="spellStart"/>
            <w:r>
              <w:t>期权标的</w:t>
            </w:r>
            <w:proofErr w:type="spellEnd"/>
          </w:p>
        </w:tc>
        <w:tc>
          <w:tcPr>
            <w:tcW w:w="7260" w:type="dxa"/>
            <w:tcMar>
              <w:top w:w="80" w:type="dxa"/>
              <w:left w:w="80" w:type="dxa"/>
              <w:bottom w:w="80" w:type="dxa"/>
              <w:right w:w="80" w:type="dxa"/>
            </w:tcMar>
            <w:vAlign w:val="center"/>
          </w:tcPr>
          <w:p w14:paraId="098E968A" w14:textId="77777777" w:rsidR="00491941" w:rsidRDefault="00000000" w:rsidP="00E0449D">
            <w:pPr>
              <w:pStyle w:val="affd"/>
            </w:pPr>
            <w:r>
              <w:t>Nasdaq 100</w:t>
            </w:r>
          </w:p>
        </w:tc>
      </w:tr>
      <w:tr w:rsidR="00491941" w14:paraId="715F6F15" w14:textId="77777777">
        <w:trPr>
          <w:jc w:val="center"/>
        </w:trPr>
        <w:tc>
          <w:tcPr>
            <w:tcW w:w="2100" w:type="dxa"/>
            <w:tcMar>
              <w:top w:w="80" w:type="dxa"/>
              <w:left w:w="80" w:type="dxa"/>
              <w:bottom w:w="80" w:type="dxa"/>
              <w:right w:w="80" w:type="dxa"/>
            </w:tcMar>
            <w:vAlign w:val="center"/>
          </w:tcPr>
          <w:p w14:paraId="18E3A64A" w14:textId="77777777" w:rsidR="00491941" w:rsidRDefault="00000000" w:rsidP="00E0449D">
            <w:pPr>
              <w:pStyle w:val="affd"/>
            </w:pPr>
            <w:proofErr w:type="spellStart"/>
            <w:r>
              <w:t>分派机制</w:t>
            </w:r>
            <w:proofErr w:type="spellEnd"/>
          </w:p>
        </w:tc>
        <w:tc>
          <w:tcPr>
            <w:tcW w:w="7260" w:type="dxa"/>
            <w:tcMar>
              <w:top w:w="80" w:type="dxa"/>
              <w:left w:w="80" w:type="dxa"/>
              <w:bottom w:w="80" w:type="dxa"/>
              <w:right w:w="80" w:type="dxa"/>
            </w:tcMar>
            <w:vAlign w:val="center"/>
          </w:tcPr>
          <w:p w14:paraId="706F1AAE" w14:textId="77777777" w:rsidR="00491941" w:rsidRDefault="00000000" w:rsidP="00E0449D">
            <w:pPr>
              <w:pStyle w:val="affd"/>
            </w:pPr>
            <w:proofErr w:type="spellStart"/>
            <w:r>
              <w:t>寻求月度收入</w:t>
            </w:r>
            <w:proofErr w:type="spellEnd"/>
          </w:p>
        </w:tc>
      </w:tr>
      <w:tr w:rsidR="00491941" w14:paraId="33179415" w14:textId="77777777">
        <w:trPr>
          <w:jc w:val="center"/>
        </w:trPr>
        <w:tc>
          <w:tcPr>
            <w:tcW w:w="2100" w:type="dxa"/>
            <w:tcMar>
              <w:top w:w="80" w:type="dxa"/>
              <w:left w:w="80" w:type="dxa"/>
              <w:bottom w:w="80" w:type="dxa"/>
              <w:right w:w="80" w:type="dxa"/>
            </w:tcMar>
            <w:vAlign w:val="center"/>
          </w:tcPr>
          <w:p w14:paraId="75356BCA" w14:textId="77777777" w:rsidR="00491941" w:rsidRDefault="00000000" w:rsidP="00E0449D">
            <w:pPr>
              <w:pStyle w:val="affd"/>
            </w:pPr>
            <w:proofErr w:type="spellStart"/>
            <w:r>
              <w:t>主要风险</w:t>
            </w:r>
            <w:proofErr w:type="spellEnd"/>
          </w:p>
        </w:tc>
        <w:tc>
          <w:tcPr>
            <w:tcW w:w="7260" w:type="dxa"/>
            <w:tcMar>
              <w:top w:w="80" w:type="dxa"/>
              <w:left w:w="80" w:type="dxa"/>
              <w:bottom w:w="80" w:type="dxa"/>
              <w:right w:w="80" w:type="dxa"/>
            </w:tcMar>
            <w:vAlign w:val="center"/>
          </w:tcPr>
          <w:p w14:paraId="1D752BA1" w14:textId="77777777" w:rsidR="00491941" w:rsidRDefault="00000000" w:rsidP="00E0449D">
            <w:pPr>
              <w:pStyle w:val="affd"/>
              <w:rPr>
                <w:lang w:eastAsia="zh-CN"/>
              </w:rPr>
            </w:pPr>
            <w:r>
              <w:rPr>
                <w:lang w:eastAsia="zh-CN"/>
              </w:rPr>
              <w:t>权益市场风险、</w:t>
            </w:r>
            <w:r>
              <w:rPr>
                <w:lang w:eastAsia="zh-CN"/>
              </w:rPr>
              <w:t>ELN</w:t>
            </w:r>
            <w:r>
              <w:rPr>
                <w:lang w:eastAsia="zh-CN"/>
              </w:rPr>
              <w:t>风险、行业集中风险、科技板块风险、非分散化风险</w:t>
            </w:r>
          </w:p>
        </w:tc>
      </w:tr>
      <w:tr w:rsidR="00491941" w14:paraId="2ECAEC0C" w14:textId="77777777">
        <w:trPr>
          <w:jc w:val="center"/>
        </w:trPr>
        <w:tc>
          <w:tcPr>
            <w:tcW w:w="2100" w:type="dxa"/>
            <w:tcMar>
              <w:top w:w="80" w:type="dxa"/>
              <w:left w:w="80" w:type="dxa"/>
              <w:bottom w:w="80" w:type="dxa"/>
              <w:right w:w="80" w:type="dxa"/>
            </w:tcMar>
            <w:vAlign w:val="center"/>
          </w:tcPr>
          <w:p w14:paraId="2A98C63E" w14:textId="77777777" w:rsidR="00491941" w:rsidRDefault="00000000" w:rsidP="00E0449D">
            <w:pPr>
              <w:pStyle w:val="affd"/>
            </w:pPr>
            <w:proofErr w:type="spellStart"/>
            <w:r>
              <w:t>需补指标</w:t>
            </w:r>
            <w:proofErr w:type="spellEnd"/>
          </w:p>
        </w:tc>
        <w:tc>
          <w:tcPr>
            <w:tcW w:w="7260" w:type="dxa"/>
            <w:tcMar>
              <w:top w:w="80" w:type="dxa"/>
              <w:left w:w="80" w:type="dxa"/>
              <w:bottom w:w="80" w:type="dxa"/>
              <w:right w:w="80" w:type="dxa"/>
            </w:tcMar>
            <w:vAlign w:val="center"/>
          </w:tcPr>
          <w:p w14:paraId="41F9FF7B" w14:textId="77777777" w:rsidR="00491941" w:rsidRDefault="00000000" w:rsidP="00E0449D">
            <w:pPr>
              <w:pStyle w:val="affd"/>
            </w:pPr>
            <w:r>
              <w:t>理论年化分配率、近</w:t>
            </w:r>
            <w:r>
              <w:t>1</w:t>
            </w:r>
            <w:r>
              <w:t>年回报、近</w:t>
            </w:r>
            <w:r>
              <w:t>3</w:t>
            </w:r>
            <w:r>
              <w:t>年年化回报、最大回撤、</w:t>
            </w:r>
            <w:r>
              <w:t>Beta</w:t>
            </w:r>
            <w:r>
              <w:t>、</w:t>
            </w:r>
            <w:r>
              <w:t>Calmar</w:t>
            </w:r>
            <w:r>
              <w:t>、</w:t>
            </w:r>
            <w:r>
              <w:t>Sortino</w:t>
            </w:r>
          </w:p>
        </w:tc>
      </w:tr>
    </w:tbl>
    <w:p w14:paraId="39CE6472" w14:textId="77777777" w:rsidR="00491941" w:rsidRDefault="00000000" w:rsidP="00E0449D">
      <w:pPr>
        <w:pStyle w:val="affe"/>
      </w:pPr>
      <w:proofErr w:type="spellStart"/>
      <w:r>
        <w:t>资料来源：</w:t>
      </w:r>
      <w:r>
        <w:t>J.P</w:t>
      </w:r>
      <w:proofErr w:type="spellEnd"/>
      <w:r>
        <w:t xml:space="preserve">. </w:t>
      </w:r>
      <w:proofErr w:type="spellStart"/>
      <w:r>
        <w:t>Morgan</w:t>
      </w:r>
      <w:r>
        <w:t>、</w:t>
      </w:r>
      <w:r>
        <w:t>Morningstar</w:t>
      </w:r>
      <w:r>
        <w:t>、易方达产品研究</w:t>
      </w:r>
      <w:proofErr w:type="spellEnd"/>
    </w:p>
    <w:p w14:paraId="3DF04C52" w14:textId="77777777" w:rsidR="00491941" w:rsidRDefault="00000000" w:rsidP="00D804D8">
      <w:pPr>
        <w:pStyle w:val="31"/>
      </w:pPr>
      <w:r>
        <w:t>3.1.3 QYLD</w:t>
      </w:r>
      <w:r>
        <w:t>、</w:t>
      </w:r>
      <w:r>
        <w:t>XYLD</w:t>
      </w:r>
      <w:r>
        <w:t>、</w:t>
      </w:r>
      <w:r>
        <w:t>SPYI</w:t>
      </w:r>
      <w:r>
        <w:t>和</w:t>
      </w:r>
      <w:r>
        <w:t>QQQI</w:t>
      </w:r>
    </w:p>
    <w:p w14:paraId="46ACB6A3" w14:textId="77777777" w:rsidR="00491941" w:rsidRDefault="00000000" w:rsidP="00E0449D">
      <w:r>
        <w:t>QYLD</w:t>
      </w:r>
      <w:r>
        <w:t>和</w:t>
      </w:r>
      <w:r>
        <w:t>XYLD</w:t>
      </w:r>
      <w:r>
        <w:t>代表规则化</w:t>
      </w:r>
      <w:r>
        <w:t>buy-write</w:t>
      </w:r>
      <w:r>
        <w:t>路径，核心是持有成熟宽基指数敞口并系统性卖出指数认购期权。</w:t>
      </w:r>
      <w:r>
        <w:t>SPYI</w:t>
      </w:r>
      <w:r>
        <w:t>和</w:t>
      </w:r>
      <w:r>
        <w:t>QQQI</w:t>
      </w:r>
      <w:r>
        <w:t>代表更强调高收入分派的</w:t>
      </w:r>
      <w:r>
        <w:t>active option income</w:t>
      </w:r>
      <w:r>
        <w:t>路径。现阶段未取得</w:t>
      </w:r>
      <w:r>
        <w:t>Global X</w:t>
      </w:r>
      <w:r>
        <w:t>和</w:t>
      </w:r>
      <w:r>
        <w:t>NEOS</w:t>
      </w:r>
      <w:r>
        <w:t>官方</w:t>
      </w:r>
      <w:r>
        <w:t>fact sheet</w:t>
      </w:r>
      <w:r>
        <w:t>，因此仅将其作为待补代表产品列入表格，不填入规模、收益率和分派率。</w:t>
      </w:r>
    </w:p>
    <w:p w14:paraId="6AE764AD" w14:textId="77777777" w:rsidR="004B5B86" w:rsidRDefault="00000000">
      <w:pPr>
        <w:pStyle w:val="affb"/>
      </w:pPr>
      <w:r>
        <w:t>表：收益增强型代表产品对比</w:t>
      </w:r>
    </w:p>
    <w:tbl>
      <w:tblPr>
        <w:tblW w:w="5000" w:type="pct"/>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012"/>
        <w:gridCol w:w="1491"/>
        <w:gridCol w:w="2146"/>
        <w:gridCol w:w="2920"/>
        <w:gridCol w:w="1133"/>
        <w:gridCol w:w="1250"/>
      </w:tblGrid>
      <w:tr w:rsidR="009018E8" w14:paraId="3BF76565" w14:textId="77777777" w:rsidTr="009018E8">
        <w:trPr>
          <w:jc w:val="center"/>
        </w:trPr>
        <w:tc>
          <w:tcPr>
            <w:tcW w:w="509" w:type="pct"/>
            <w:shd w:val="clear" w:color="auto" w:fill="F2F4F7"/>
            <w:tcMar>
              <w:top w:w="80" w:type="dxa"/>
              <w:left w:w="80" w:type="dxa"/>
              <w:bottom w:w="80" w:type="dxa"/>
              <w:right w:w="80" w:type="dxa"/>
            </w:tcMar>
            <w:vAlign w:val="center"/>
          </w:tcPr>
          <w:p w14:paraId="4A0E3C67" w14:textId="77777777" w:rsidR="009018E8" w:rsidRDefault="009018E8" w:rsidP="00E0449D">
            <w:pPr>
              <w:pStyle w:val="affc"/>
            </w:pPr>
            <w:proofErr w:type="spellStart"/>
            <w:r>
              <w:t>产品</w:t>
            </w:r>
            <w:proofErr w:type="spellEnd"/>
          </w:p>
        </w:tc>
        <w:tc>
          <w:tcPr>
            <w:tcW w:w="749" w:type="pct"/>
            <w:shd w:val="clear" w:color="auto" w:fill="F2F4F7"/>
            <w:tcMar>
              <w:top w:w="80" w:type="dxa"/>
              <w:left w:w="80" w:type="dxa"/>
              <w:bottom w:w="80" w:type="dxa"/>
              <w:right w:w="80" w:type="dxa"/>
            </w:tcMar>
            <w:vAlign w:val="center"/>
          </w:tcPr>
          <w:p w14:paraId="1F30297D" w14:textId="77777777" w:rsidR="009018E8" w:rsidRDefault="009018E8" w:rsidP="00E0449D">
            <w:pPr>
              <w:pStyle w:val="affc"/>
            </w:pPr>
            <w:proofErr w:type="spellStart"/>
            <w:r>
              <w:t>管理人</w:t>
            </w:r>
            <w:proofErr w:type="spellEnd"/>
          </w:p>
        </w:tc>
        <w:tc>
          <w:tcPr>
            <w:tcW w:w="1078" w:type="pct"/>
            <w:shd w:val="clear" w:color="auto" w:fill="F2F4F7"/>
            <w:tcMar>
              <w:top w:w="80" w:type="dxa"/>
              <w:left w:w="80" w:type="dxa"/>
              <w:bottom w:w="80" w:type="dxa"/>
              <w:right w:w="80" w:type="dxa"/>
            </w:tcMar>
            <w:vAlign w:val="center"/>
          </w:tcPr>
          <w:p w14:paraId="15B473BC" w14:textId="77777777" w:rsidR="009018E8" w:rsidRDefault="009018E8" w:rsidP="00E0449D">
            <w:pPr>
              <w:pStyle w:val="affc"/>
            </w:pPr>
            <w:proofErr w:type="spellStart"/>
            <w:r>
              <w:t>底层资产</w:t>
            </w:r>
            <w:proofErr w:type="spellEnd"/>
          </w:p>
        </w:tc>
        <w:tc>
          <w:tcPr>
            <w:tcW w:w="1467" w:type="pct"/>
            <w:shd w:val="clear" w:color="auto" w:fill="F2F4F7"/>
            <w:tcMar>
              <w:top w:w="80" w:type="dxa"/>
              <w:left w:w="80" w:type="dxa"/>
              <w:bottom w:w="80" w:type="dxa"/>
              <w:right w:w="80" w:type="dxa"/>
            </w:tcMar>
            <w:vAlign w:val="center"/>
          </w:tcPr>
          <w:p w14:paraId="46C8A62C" w14:textId="77777777" w:rsidR="009018E8" w:rsidRDefault="009018E8" w:rsidP="00E0449D">
            <w:pPr>
              <w:pStyle w:val="affc"/>
            </w:pPr>
            <w:proofErr w:type="spellStart"/>
            <w:r>
              <w:t>策略机制</w:t>
            </w:r>
            <w:proofErr w:type="spellEnd"/>
          </w:p>
        </w:tc>
        <w:tc>
          <w:tcPr>
            <w:tcW w:w="569" w:type="pct"/>
            <w:shd w:val="clear" w:color="auto" w:fill="F2F4F7"/>
            <w:tcMar>
              <w:top w:w="80" w:type="dxa"/>
              <w:left w:w="80" w:type="dxa"/>
              <w:bottom w:w="80" w:type="dxa"/>
              <w:right w:w="80" w:type="dxa"/>
            </w:tcMar>
            <w:vAlign w:val="center"/>
          </w:tcPr>
          <w:p w14:paraId="1A9BCCA4" w14:textId="77777777" w:rsidR="009018E8" w:rsidRDefault="009018E8" w:rsidP="00E0449D">
            <w:pPr>
              <w:pStyle w:val="affc"/>
            </w:pPr>
            <w:proofErr w:type="spellStart"/>
            <w:r>
              <w:t>费率</w:t>
            </w:r>
            <w:proofErr w:type="spellEnd"/>
          </w:p>
        </w:tc>
        <w:tc>
          <w:tcPr>
            <w:tcW w:w="629" w:type="pct"/>
            <w:shd w:val="clear" w:color="auto" w:fill="F2F4F7"/>
            <w:tcMar>
              <w:top w:w="80" w:type="dxa"/>
              <w:left w:w="80" w:type="dxa"/>
              <w:bottom w:w="80" w:type="dxa"/>
              <w:right w:w="80" w:type="dxa"/>
            </w:tcMar>
            <w:vAlign w:val="center"/>
          </w:tcPr>
          <w:p w14:paraId="66065D35" w14:textId="77777777" w:rsidR="009018E8" w:rsidRDefault="009018E8" w:rsidP="00E0449D">
            <w:pPr>
              <w:pStyle w:val="affc"/>
            </w:pPr>
            <w:r>
              <w:t>AUM</w:t>
            </w:r>
          </w:p>
        </w:tc>
      </w:tr>
      <w:tr w:rsidR="009018E8" w14:paraId="25F3171A" w14:textId="77777777" w:rsidTr="009018E8">
        <w:trPr>
          <w:jc w:val="center"/>
        </w:trPr>
        <w:tc>
          <w:tcPr>
            <w:tcW w:w="509" w:type="pct"/>
            <w:tcMar>
              <w:top w:w="80" w:type="dxa"/>
              <w:left w:w="80" w:type="dxa"/>
              <w:bottom w:w="80" w:type="dxa"/>
              <w:right w:w="80" w:type="dxa"/>
            </w:tcMar>
            <w:vAlign w:val="center"/>
          </w:tcPr>
          <w:p w14:paraId="1CF9AB0F" w14:textId="77777777" w:rsidR="009018E8" w:rsidRDefault="009018E8" w:rsidP="00E0449D">
            <w:pPr>
              <w:pStyle w:val="affd"/>
            </w:pPr>
            <w:r>
              <w:t>JEPI</w:t>
            </w:r>
          </w:p>
        </w:tc>
        <w:tc>
          <w:tcPr>
            <w:tcW w:w="749" w:type="pct"/>
            <w:tcMar>
              <w:top w:w="80" w:type="dxa"/>
              <w:left w:w="80" w:type="dxa"/>
              <w:bottom w:w="80" w:type="dxa"/>
              <w:right w:w="80" w:type="dxa"/>
            </w:tcMar>
            <w:vAlign w:val="center"/>
          </w:tcPr>
          <w:p w14:paraId="31243059" w14:textId="77777777" w:rsidR="009018E8" w:rsidRDefault="009018E8" w:rsidP="00E0449D">
            <w:pPr>
              <w:pStyle w:val="affd"/>
            </w:pPr>
            <w:r>
              <w:t>J.P. Morgan</w:t>
            </w:r>
          </w:p>
        </w:tc>
        <w:tc>
          <w:tcPr>
            <w:tcW w:w="1078" w:type="pct"/>
            <w:tcMar>
              <w:top w:w="80" w:type="dxa"/>
              <w:left w:w="80" w:type="dxa"/>
              <w:bottom w:w="80" w:type="dxa"/>
              <w:right w:w="80" w:type="dxa"/>
            </w:tcMar>
            <w:vAlign w:val="center"/>
          </w:tcPr>
          <w:p w14:paraId="545F8E43" w14:textId="77777777" w:rsidR="009018E8" w:rsidRDefault="009018E8" w:rsidP="00E0449D">
            <w:pPr>
              <w:pStyle w:val="affd"/>
            </w:pPr>
            <w:proofErr w:type="spellStart"/>
            <w:r>
              <w:t>美国大盘股票</w:t>
            </w:r>
            <w:proofErr w:type="spellEnd"/>
          </w:p>
        </w:tc>
        <w:tc>
          <w:tcPr>
            <w:tcW w:w="1467" w:type="pct"/>
            <w:tcMar>
              <w:top w:w="80" w:type="dxa"/>
              <w:left w:w="80" w:type="dxa"/>
              <w:bottom w:w="80" w:type="dxa"/>
              <w:right w:w="80" w:type="dxa"/>
            </w:tcMar>
            <w:vAlign w:val="center"/>
          </w:tcPr>
          <w:p w14:paraId="70E18890" w14:textId="77777777" w:rsidR="009018E8" w:rsidRDefault="009018E8" w:rsidP="00E0449D">
            <w:pPr>
              <w:pStyle w:val="affd"/>
              <w:rPr>
                <w:lang w:eastAsia="zh-CN"/>
              </w:rPr>
            </w:pPr>
            <w:r>
              <w:rPr>
                <w:lang w:eastAsia="zh-CN"/>
              </w:rPr>
              <w:t>主动权益组合</w:t>
            </w:r>
            <w:r>
              <w:rPr>
                <w:lang w:eastAsia="zh-CN"/>
              </w:rPr>
              <w:t xml:space="preserve"> + ELN</w:t>
            </w:r>
            <w:r>
              <w:rPr>
                <w:lang w:eastAsia="zh-CN"/>
              </w:rPr>
              <w:t>中嵌入卖出认购期权</w:t>
            </w:r>
          </w:p>
        </w:tc>
        <w:tc>
          <w:tcPr>
            <w:tcW w:w="569" w:type="pct"/>
            <w:tcMar>
              <w:top w:w="80" w:type="dxa"/>
              <w:left w:w="80" w:type="dxa"/>
              <w:bottom w:w="80" w:type="dxa"/>
              <w:right w:w="80" w:type="dxa"/>
            </w:tcMar>
            <w:vAlign w:val="center"/>
          </w:tcPr>
          <w:p w14:paraId="1740EF8E" w14:textId="77777777" w:rsidR="009018E8" w:rsidRDefault="009018E8" w:rsidP="00E0449D">
            <w:pPr>
              <w:pStyle w:val="affd"/>
            </w:pPr>
            <w:r>
              <w:t>0.35%</w:t>
            </w:r>
          </w:p>
        </w:tc>
        <w:tc>
          <w:tcPr>
            <w:tcW w:w="629" w:type="pct"/>
            <w:shd w:val="clear" w:color="auto" w:fill="FFFFFF"/>
            <w:tcMar>
              <w:top w:w="80" w:type="dxa"/>
              <w:left w:w="80" w:type="dxa"/>
              <w:bottom w:w="80" w:type="dxa"/>
              <w:right w:w="80" w:type="dxa"/>
            </w:tcMar>
            <w:vAlign w:val="center"/>
          </w:tcPr>
          <w:p w14:paraId="3132DC00" w14:textId="77777777" w:rsidR="009018E8" w:rsidRDefault="009018E8" w:rsidP="00E0449D">
            <w:pPr>
              <w:pStyle w:val="affd"/>
            </w:pPr>
            <w:r>
              <w:t>445.48</w:t>
            </w:r>
            <w:r>
              <w:t>亿美元</w:t>
            </w:r>
          </w:p>
        </w:tc>
      </w:tr>
      <w:tr w:rsidR="009018E8" w14:paraId="3F8E5757" w14:textId="77777777" w:rsidTr="009018E8">
        <w:trPr>
          <w:jc w:val="center"/>
        </w:trPr>
        <w:tc>
          <w:tcPr>
            <w:tcW w:w="509" w:type="pct"/>
            <w:tcMar>
              <w:top w:w="80" w:type="dxa"/>
              <w:left w:w="80" w:type="dxa"/>
              <w:bottom w:w="80" w:type="dxa"/>
              <w:right w:w="80" w:type="dxa"/>
            </w:tcMar>
            <w:vAlign w:val="center"/>
          </w:tcPr>
          <w:p w14:paraId="79CA07A0" w14:textId="77777777" w:rsidR="009018E8" w:rsidRDefault="009018E8" w:rsidP="00E0449D">
            <w:pPr>
              <w:pStyle w:val="affd"/>
            </w:pPr>
            <w:r>
              <w:t>JEPQ</w:t>
            </w:r>
          </w:p>
        </w:tc>
        <w:tc>
          <w:tcPr>
            <w:tcW w:w="749" w:type="pct"/>
            <w:tcMar>
              <w:top w:w="80" w:type="dxa"/>
              <w:left w:w="80" w:type="dxa"/>
              <w:bottom w:w="80" w:type="dxa"/>
              <w:right w:w="80" w:type="dxa"/>
            </w:tcMar>
            <w:vAlign w:val="center"/>
          </w:tcPr>
          <w:p w14:paraId="56937464" w14:textId="77777777" w:rsidR="009018E8" w:rsidRDefault="009018E8" w:rsidP="00E0449D">
            <w:pPr>
              <w:pStyle w:val="affd"/>
            </w:pPr>
            <w:r>
              <w:t>J.P. Morgan</w:t>
            </w:r>
          </w:p>
        </w:tc>
        <w:tc>
          <w:tcPr>
            <w:tcW w:w="1078" w:type="pct"/>
            <w:tcMar>
              <w:top w:w="80" w:type="dxa"/>
              <w:left w:w="80" w:type="dxa"/>
              <w:bottom w:w="80" w:type="dxa"/>
              <w:right w:w="80" w:type="dxa"/>
            </w:tcMar>
            <w:vAlign w:val="center"/>
          </w:tcPr>
          <w:p w14:paraId="71E5167D" w14:textId="77777777" w:rsidR="009018E8" w:rsidRDefault="009018E8" w:rsidP="00E0449D">
            <w:pPr>
              <w:pStyle w:val="affd"/>
            </w:pPr>
            <w:r>
              <w:t>Nasdaq 100</w:t>
            </w:r>
            <w:r>
              <w:t>相关股票</w:t>
            </w:r>
          </w:p>
        </w:tc>
        <w:tc>
          <w:tcPr>
            <w:tcW w:w="1467" w:type="pct"/>
            <w:tcMar>
              <w:top w:w="80" w:type="dxa"/>
              <w:left w:w="80" w:type="dxa"/>
              <w:bottom w:w="80" w:type="dxa"/>
              <w:right w:w="80" w:type="dxa"/>
            </w:tcMar>
            <w:vAlign w:val="center"/>
          </w:tcPr>
          <w:p w14:paraId="7C9CA468" w14:textId="77777777" w:rsidR="009018E8" w:rsidRDefault="009018E8" w:rsidP="00E0449D">
            <w:pPr>
              <w:pStyle w:val="affd"/>
              <w:rPr>
                <w:lang w:eastAsia="zh-CN"/>
              </w:rPr>
            </w:pPr>
            <w:r>
              <w:rPr>
                <w:lang w:eastAsia="zh-CN"/>
              </w:rPr>
              <w:t>主动权益组合</w:t>
            </w:r>
            <w:r>
              <w:rPr>
                <w:lang w:eastAsia="zh-CN"/>
              </w:rPr>
              <w:t xml:space="preserve"> + ELN</w:t>
            </w:r>
            <w:r>
              <w:rPr>
                <w:lang w:eastAsia="zh-CN"/>
              </w:rPr>
              <w:t>中嵌入卖出认购期权</w:t>
            </w:r>
          </w:p>
        </w:tc>
        <w:tc>
          <w:tcPr>
            <w:tcW w:w="569" w:type="pct"/>
            <w:tcMar>
              <w:top w:w="80" w:type="dxa"/>
              <w:left w:w="80" w:type="dxa"/>
              <w:bottom w:w="80" w:type="dxa"/>
              <w:right w:w="80" w:type="dxa"/>
            </w:tcMar>
            <w:vAlign w:val="center"/>
          </w:tcPr>
          <w:p w14:paraId="205C124F" w14:textId="77777777" w:rsidR="009018E8" w:rsidRDefault="009018E8" w:rsidP="00E0449D">
            <w:pPr>
              <w:pStyle w:val="affd"/>
            </w:pPr>
            <w:r>
              <w:t>0.35%</w:t>
            </w:r>
          </w:p>
        </w:tc>
        <w:tc>
          <w:tcPr>
            <w:tcW w:w="629" w:type="pct"/>
            <w:shd w:val="clear" w:color="auto" w:fill="FFFFFF"/>
            <w:tcMar>
              <w:top w:w="80" w:type="dxa"/>
              <w:left w:w="80" w:type="dxa"/>
              <w:bottom w:w="80" w:type="dxa"/>
              <w:right w:w="80" w:type="dxa"/>
            </w:tcMar>
            <w:vAlign w:val="center"/>
          </w:tcPr>
          <w:p w14:paraId="0737232A" w14:textId="77777777" w:rsidR="009018E8" w:rsidRDefault="009018E8" w:rsidP="00E0449D">
            <w:pPr>
              <w:pStyle w:val="affd"/>
            </w:pPr>
            <w:r>
              <w:t>401.53</w:t>
            </w:r>
            <w:r>
              <w:t>亿美元</w:t>
            </w:r>
          </w:p>
        </w:tc>
      </w:tr>
      <w:tr w:rsidR="009018E8" w14:paraId="6036D185" w14:textId="77777777" w:rsidTr="009018E8">
        <w:trPr>
          <w:jc w:val="center"/>
        </w:trPr>
        <w:tc>
          <w:tcPr>
            <w:tcW w:w="509" w:type="pct"/>
            <w:tcMar>
              <w:top w:w="80" w:type="dxa"/>
              <w:left w:w="80" w:type="dxa"/>
              <w:bottom w:w="80" w:type="dxa"/>
              <w:right w:w="80" w:type="dxa"/>
            </w:tcMar>
            <w:vAlign w:val="center"/>
          </w:tcPr>
          <w:p w14:paraId="52B97108" w14:textId="77777777" w:rsidR="009018E8" w:rsidRDefault="009018E8" w:rsidP="00E0449D">
            <w:pPr>
              <w:pStyle w:val="affd"/>
            </w:pPr>
            <w:r>
              <w:t>QYLD</w:t>
            </w:r>
          </w:p>
        </w:tc>
        <w:tc>
          <w:tcPr>
            <w:tcW w:w="749" w:type="pct"/>
            <w:tcMar>
              <w:top w:w="80" w:type="dxa"/>
              <w:left w:w="80" w:type="dxa"/>
              <w:bottom w:w="80" w:type="dxa"/>
              <w:right w:w="80" w:type="dxa"/>
            </w:tcMar>
            <w:vAlign w:val="center"/>
          </w:tcPr>
          <w:p w14:paraId="2F32243D" w14:textId="77777777" w:rsidR="009018E8" w:rsidRDefault="009018E8" w:rsidP="00E0449D">
            <w:pPr>
              <w:pStyle w:val="affd"/>
            </w:pPr>
            <w:r>
              <w:t>Global X</w:t>
            </w:r>
          </w:p>
        </w:tc>
        <w:tc>
          <w:tcPr>
            <w:tcW w:w="1078" w:type="pct"/>
            <w:tcMar>
              <w:top w:w="80" w:type="dxa"/>
              <w:left w:w="80" w:type="dxa"/>
              <w:bottom w:w="80" w:type="dxa"/>
              <w:right w:w="80" w:type="dxa"/>
            </w:tcMar>
            <w:vAlign w:val="center"/>
          </w:tcPr>
          <w:p w14:paraId="31A4F3F4" w14:textId="77777777" w:rsidR="009018E8" w:rsidRDefault="009018E8" w:rsidP="00E0449D">
            <w:pPr>
              <w:pStyle w:val="affd"/>
            </w:pPr>
            <w:r>
              <w:t>Nasdaq 100</w:t>
            </w:r>
          </w:p>
        </w:tc>
        <w:tc>
          <w:tcPr>
            <w:tcW w:w="1467" w:type="pct"/>
            <w:tcMar>
              <w:top w:w="80" w:type="dxa"/>
              <w:left w:w="80" w:type="dxa"/>
              <w:bottom w:w="80" w:type="dxa"/>
              <w:right w:w="80" w:type="dxa"/>
            </w:tcMar>
            <w:vAlign w:val="center"/>
          </w:tcPr>
          <w:p w14:paraId="202FAF89" w14:textId="77777777" w:rsidR="009018E8" w:rsidRDefault="009018E8" w:rsidP="00E0449D">
            <w:pPr>
              <w:pStyle w:val="affd"/>
            </w:pPr>
            <w:proofErr w:type="spellStart"/>
            <w:r>
              <w:t>规则化</w:t>
            </w:r>
            <w:r>
              <w:t>buy</w:t>
            </w:r>
            <w:proofErr w:type="spellEnd"/>
            <w:r>
              <w:t>-write</w:t>
            </w:r>
          </w:p>
        </w:tc>
        <w:tc>
          <w:tcPr>
            <w:tcW w:w="569" w:type="pct"/>
            <w:shd w:val="clear" w:color="auto" w:fill="FFFFFF"/>
            <w:tcMar>
              <w:top w:w="80" w:type="dxa"/>
              <w:left w:w="80" w:type="dxa"/>
              <w:bottom w:w="80" w:type="dxa"/>
              <w:right w:w="80" w:type="dxa"/>
            </w:tcMar>
            <w:vAlign w:val="center"/>
          </w:tcPr>
          <w:p w14:paraId="606DD0B7" w14:textId="77777777" w:rsidR="009018E8" w:rsidRDefault="009018E8" w:rsidP="00E0449D">
            <w:pPr>
              <w:pStyle w:val="affd"/>
            </w:pPr>
            <w:r>
              <w:t>0.60%</w:t>
            </w:r>
          </w:p>
        </w:tc>
        <w:tc>
          <w:tcPr>
            <w:tcW w:w="629" w:type="pct"/>
            <w:shd w:val="clear" w:color="auto" w:fill="FFFFFF"/>
            <w:tcMar>
              <w:top w:w="80" w:type="dxa"/>
              <w:left w:w="80" w:type="dxa"/>
              <w:bottom w:w="80" w:type="dxa"/>
              <w:right w:w="80" w:type="dxa"/>
            </w:tcMar>
            <w:vAlign w:val="center"/>
          </w:tcPr>
          <w:p w14:paraId="6FECF44A" w14:textId="77777777" w:rsidR="009018E8" w:rsidRDefault="009018E8" w:rsidP="00E0449D">
            <w:pPr>
              <w:pStyle w:val="affd"/>
            </w:pPr>
            <w:r>
              <w:t>83.16</w:t>
            </w:r>
            <w:r>
              <w:t>亿美元</w:t>
            </w:r>
          </w:p>
        </w:tc>
      </w:tr>
      <w:tr w:rsidR="009018E8" w14:paraId="7E31C7EC" w14:textId="77777777" w:rsidTr="009018E8">
        <w:trPr>
          <w:jc w:val="center"/>
        </w:trPr>
        <w:tc>
          <w:tcPr>
            <w:tcW w:w="509" w:type="pct"/>
            <w:tcMar>
              <w:top w:w="80" w:type="dxa"/>
              <w:left w:w="80" w:type="dxa"/>
              <w:bottom w:w="80" w:type="dxa"/>
              <w:right w:w="80" w:type="dxa"/>
            </w:tcMar>
            <w:vAlign w:val="center"/>
          </w:tcPr>
          <w:p w14:paraId="3210CC62" w14:textId="77777777" w:rsidR="009018E8" w:rsidRDefault="009018E8" w:rsidP="00E0449D">
            <w:pPr>
              <w:pStyle w:val="affd"/>
            </w:pPr>
            <w:r>
              <w:t>XYLD</w:t>
            </w:r>
          </w:p>
        </w:tc>
        <w:tc>
          <w:tcPr>
            <w:tcW w:w="749" w:type="pct"/>
            <w:tcMar>
              <w:top w:w="80" w:type="dxa"/>
              <w:left w:w="80" w:type="dxa"/>
              <w:bottom w:w="80" w:type="dxa"/>
              <w:right w:w="80" w:type="dxa"/>
            </w:tcMar>
            <w:vAlign w:val="center"/>
          </w:tcPr>
          <w:p w14:paraId="497DA91D" w14:textId="77777777" w:rsidR="009018E8" w:rsidRDefault="009018E8" w:rsidP="00E0449D">
            <w:pPr>
              <w:pStyle w:val="affd"/>
            </w:pPr>
            <w:r>
              <w:t>Global X</w:t>
            </w:r>
          </w:p>
        </w:tc>
        <w:tc>
          <w:tcPr>
            <w:tcW w:w="1078" w:type="pct"/>
            <w:tcMar>
              <w:top w:w="80" w:type="dxa"/>
              <w:left w:w="80" w:type="dxa"/>
              <w:bottom w:w="80" w:type="dxa"/>
              <w:right w:w="80" w:type="dxa"/>
            </w:tcMar>
            <w:vAlign w:val="center"/>
          </w:tcPr>
          <w:p w14:paraId="74CD8B62" w14:textId="77777777" w:rsidR="009018E8" w:rsidRDefault="009018E8" w:rsidP="00E0449D">
            <w:pPr>
              <w:pStyle w:val="affd"/>
            </w:pPr>
            <w:r>
              <w:t>S&amp;P 500</w:t>
            </w:r>
          </w:p>
        </w:tc>
        <w:tc>
          <w:tcPr>
            <w:tcW w:w="1467" w:type="pct"/>
            <w:tcMar>
              <w:top w:w="80" w:type="dxa"/>
              <w:left w:w="80" w:type="dxa"/>
              <w:bottom w:w="80" w:type="dxa"/>
              <w:right w:w="80" w:type="dxa"/>
            </w:tcMar>
            <w:vAlign w:val="center"/>
          </w:tcPr>
          <w:p w14:paraId="0C69243E" w14:textId="77777777" w:rsidR="009018E8" w:rsidRDefault="009018E8" w:rsidP="00E0449D">
            <w:pPr>
              <w:pStyle w:val="affd"/>
            </w:pPr>
            <w:proofErr w:type="spellStart"/>
            <w:r>
              <w:t>规则化</w:t>
            </w:r>
            <w:r>
              <w:t>buy</w:t>
            </w:r>
            <w:proofErr w:type="spellEnd"/>
            <w:r>
              <w:t>-write</w:t>
            </w:r>
          </w:p>
        </w:tc>
        <w:tc>
          <w:tcPr>
            <w:tcW w:w="569" w:type="pct"/>
            <w:shd w:val="clear" w:color="auto" w:fill="FFFFFF"/>
            <w:tcMar>
              <w:top w:w="80" w:type="dxa"/>
              <w:left w:w="80" w:type="dxa"/>
              <w:bottom w:w="80" w:type="dxa"/>
              <w:right w:w="80" w:type="dxa"/>
            </w:tcMar>
            <w:vAlign w:val="center"/>
          </w:tcPr>
          <w:p w14:paraId="38A018BE" w14:textId="77777777" w:rsidR="009018E8" w:rsidRDefault="009018E8" w:rsidP="00E0449D">
            <w:pPr>
              <w:pStyle w:val="affd"/>
            </w:pPr>
            <w:r>
              <w:t>0.60%</w:t>
            </w:r>
          </w:p>
        </w:tc>
        <w:tc>
          <w:tcPr>
            <w:tcW w:w="629" w:type="pct"/>
            <w:shd w:val="clear" w:color="auto" w:fill="FFFFFF"/>
            <w:tcMar>
              <w:top w:w="80" w:type="dxa"/>
              <w:left w:w="80" w:type="dxa"/>
              <w:bottom w:w="80" w:type="dxa"/>
              <w:right w:w="80" w:type="dxa"/>
            </w:tcMar>
            <w:vAlign w:val="center"/>
          </w:tcPr>
          <w:p w14:paraId="70E21008" w14:textId="77777777" w:rsidR="009018E8" w:rsidRDefault="009018E8" w:rsidP="00E0449D">
            <w:pPr>
              <w:pStyle w:val="affd"/>
            </w:pPr>
            <w:r>
              <w:t>31.82</w:t>
            </w:r>
            <w:r>
              <w:t>亿美元</w:t>
            </w:r>
          </w:p>
        </w:tc>
      </w:tr>
      <w:tr w:rsidR="009018E8" w14:paraId="511569B4" w14:textId="77777777" w:rsidTr="009018E8">
        <w:trPr>
          <w:jc w:val="center"/>
        </w:trPr>
        <w:tc>
          <w:tcPr>
            <w:tcW w:w="509" w:type="pct"/>
            <w:tcMar>
              <w:top w:w="80" w:type="dxa"/>
              <w:left w:w="80" w:type="dxa"/>
              <w:bottom w:w="80" w:type="dxa"/>
              <w:right w:w="80" w:type="dxa"/>
            </w:tcMar>
            <w:vAlign w:val="center"/>
          </w:tcPr>
          <w:p w14:paraId="56CF97C7" w14:textId="77777777" w:rsidR="009018E8" w:rsidRDefault="009018E8" w:rsidP="00E0449D">
            <w:pPr>
              <w:pStyle w:val="affd"/>
            </w:pPr>
            <w:r>
              <w:t>SPYI</w:t>
            </w:r>
          </w:p>
        </w:tc>
        <w:tc>
          <w:tcPr>
            <w:tcW w:w="749" w:type="pct"/>
            <w:tcMar>
              <w:top w:w="80" w:type="dxa"/>
              <w:left w:w="80" w:type="dxa"/>
              <w:bottom w:w="80" w:type="dxa"/>
              <w:right w:w="80" w:type="dxa"/>
            </w:tcMar>
            <w:vAlign w:val="center"/>
          </w:tcPr>
          <w:p w14:paraId="74FE8E79" w14:textId="77777777" w:rsidR="009018E8" w:rsidRDefault="009018E8" w:rsidP="00E0449D">
            <w:pPr>
              <w:pStyle w:val="affd"/>
            </w:pPr>
            <w:r>
              <w:t>NEOS</w:t>
            </w:r>
          </w:p>
        </w:tc>
        <w:tc>
          <w:tcPr>
            <w:tcW w:w="1078" w:type="pct"/>
            <w:tcMar>
              <w:top w:w="80" w:type="dxa"/>
              <w:left w:w="80" w:type="dxa"/>
              <w:bottom w:w="80" w:type="dxa"/>
              <w:right w:w="80" w:type="dxa"/>
            </w:tcMar>
            <w:vAlign w:val="center"/>
          </w:tcPr>
          <w:p w14:paraId="64ACA859" w14:textId="77777777" w:rsidR="009018E8" w:rsidRDefault="009018E8" w:rsidP="00E0449D">
            <w:pPr>
              <w:pStyle w:val="affd"/>
            </w:pPr>
            <w:r>
              <w:t>S&amp;P 500</w:t>
            </w:r>
            <w:r>
              <w:t>相关敞口</w:t>
            </w:r>
          </w:p>
        </w:tc>
        <w:tc>
          <w:tcPr>
            <w:tcW w:w="1467" w:type="pct"/>
            <w:tcMar>
              <w:top w:w="80" w:type="dxa"/>
              <w:left w:w="80" w:type="dxa"/>
              <w:bottom w:w="80" w:type="dxa"/>
              <w:right w:w="80" w:type="dxa"/>
            </w:tcMar>
            <w:vAlign w:val="center"/>
          </w:tcPr>
          <w:p w14:paraId="4EC349DB" w14:textId="77777777" w:rsidR="009018E8" w:rsidRDefault="009018E8" w:rsidP="00E0449D">
            <w:pPr>
              <w:pStyle w:val="affd"/>
            </w:pPr>
            <w:proofErr w:type="spellStart"/>
            <w:r>
              <w:t>高收入</w:t>
            </w:r>
            <w:r>
              <w:t>option</w:t>
            </w:r>
            <w:proofErr w:type="spellEnd"/>
            <w:r>
              <w:t xml:space="preserve"> income</w:t>
            </w:r>
          </w:p>
        </w:tc>
        <w:tc>
          <w:tcPr>
            <w:tcW w:w="569" w:type="pct"/>
            <w:shd w:val="clear" w:color="auto" w:fill="FFFFFF"/>
            <w:tcMar>
              <w:top w:w="80" w:type="dxa"/>
              <w:left w:w="80" w:type="dxa"/>
              <w:bottom w:w="80" w:type="dxa"/>
              <w:right w:w="80" w:type="dxa"/>
            </w:tcMar>
            <w:vAlign w:val="center"/>
          </w:tcPr>
          <w:p w14:paraId="34F52323" w14:textId="77777777" w:rsidR="009018E8" w:rsidRDefault="009018E8" w:rsidP="00E0449D">
            <w:pPr>
              <w:pStyle w:val="affd"/>
            </w:pPr>
            <w:r>
              <w:t>0.68%</w:t>
            </w:r>
          </w:p>
        </w:tc>
        <w:tc>
          <w:tcPr>
            <w:tcW w:w="629" w:type="pct"/>
            <w:shd w:val="clear" w:color="auto" w:fill="FFFFFF"/>
            <w:tcMar>
              <w:top w:w="80" w:type="dxa"/>
              <w:left w:w="80" w:type="dxa"/>
              <w:bottom w:w="80" w:type="dxa"/>
              <w:right w:w="80" w:type="dxa"/>
            </w:tcMar>
            <w:vAlign w:val="center"/>
          </w:tcPr>
          <w:p w14:paraId="3B51C19E" w14:textId="77777777" w:rsidR="009018E8" w:rsidRDefault="009018E8" w:rsidP="00E0449D">
            <w:pPr>
              <w:pStyle w:val="affd"/>
            </w:pPr>
            <w:r>
              <w:t>102.37</w:t>
            </w:r>
            <w:r>
              <w:t>亿美元</w:t>
            </w:r>
          </w:p>
        </w:tc>
      </w:tr>
      <w:tr w:rsidR="009018E8" w14:paraId="1C396ACF" w14:textId="77777777" w:rsidTr="009018E8">
        <w:trPr>
          <w:jc w:val="center"/>
        </w:trPr>
        <w:tc>
          <w:tcPr>
            <w:tcW w:w="509" w:type="pct"/>
            <w:tcMar>
              <w:top w:w="80" w:type="dxa"/>
              <w:left w:w="80" w:type="dxa"/>
              <w:bottom w:w="80" w:type="dxa"/>
              <w:right w:w="80" w:type="dxa"/>
            </w:tcMar>
            <w:vAlign w:val="center"/>
          </w:tcPr>
          <w:p w14:paraId="3D84F3A9" w14:textId="77777777" w:rsidR="009018E8" w:rsidRDefault="009018E8" w:rsidP="00E0449D">
            <w:pPr>
              <w:pStyle w:val="affd"/>
            </w:pPr>
            <w:r>
              <w:t>QQQI</w:t>
            </w:r>
          </w:p>
        </w:tc>
        <w:tc>
          <w:tcPr>
            <w:tcW w:w="749" w:type="pct"/>
            <w:tcMar>
              <w:top w:w="80" w:type="dxa"/>
              <w:left w:w="80" w:type="dxa"/>
              <w:bottom w:w="80" w:type="dxa"/>
              <w:right w:w="80" w:type="dxa"/>
            </w:tcMar>
            <w:vAlign w:val="center"/>
          </w:tcPr>
          <w:p w14:paraId="308468FF" w14:textId="77777777" w:rsidR="009018E8" w:rsidRDefault="009018E8" w:rsidP="00E0449D">
            <w:pPr>
              <w:pStyle w:val="affd"/>
            </w:pPr>
            <w:r>
              <w:t>NEOS</w:t>
            </w:r>
          </w:p>
        </w:tc>
        <w:tc>
          <w:tcPr>
            <w:tcW w:w="1078" w:type="pct"/>
            <w:tcMar>
              <w:top w:w="80" w:type="dxa"/>
              <w:left w:w="80" w:type="dxa"/>
              <w:bottom w:w="80" w:type="dxa"/>
              <w:right w:w="80" w:type="dxa"/>
            </w:tcMar>
            <w:vAlign w:val="center"/>
          </w:tcPr>
          <w:p w14:paraId="62BCC6DE" w14:textId="77777777" w:rsidR="009018E8" w:rsidRDefault="009018E8" w:rsidP="00E0449D">
            <w:pPr>
              <w:pStyle w:val="affd"/>
            </w:pPr>
            <w:r>
              <w:t>Nasdaq 100</w:t>
            </w:r>
            <w:r>
              <w:t>相关敞口</w:t>
            </w:r>
          </w:p>
        </w:tc>
        <w:tc>
          <w:tcPr>
            <w:tcW w:w="1467" w:type="pct"/>
            <w:tcMar>
              <w:top w:w="80" w:type="dxa"/>
              <w:left w:w="80" w:type="dxa"/>
              <w:bottom w:w="80" w:type="dxa"/>
              <w:right w:w="80" w:type="dxa"/>
            </w:tcMar>
            <w:vAlign w:val="center"/>
          </w:tcPr>
          <w:p w14:paraId="7F261061" w14:textId="77777777" w:rsidR="009018E8" w:rsidRDefault="009018E8" w:rsidP="00E0449D">
            <w:pPr>
              <w:pStyle w:val="affd"/>
            </w:pPr>
            <w:proofErr w:type="spellStart"/>
            <w:r>
              <w:t>高收入</w:t>
            </w:r>
            <w:r>
              <w:t>option</w:t>
            </w:r>
            <w:proofErr w:type="spellEnd"/>
            <w:r>
              <w:t xml:space="preserve"> income</w:t>
            </w:r>
          </w:p>
        </w:tc>
        <w:tc>
          <w:tcPr>
            <w:tcW w:w="569" w:type="pct"/>
            <w:shd w:val="clear" w:color="auto" w:fill="FFFFFF"/>
            <w:tcMar>
              <w:top w:w="80" w:type="dxa"/>
              <w:left w:w="80" w:type="dxa"/>
              <w:bottom w:w="80" w:type="dxa"/>
              <w:right w:w="80" w:type="dxa"/>
            </w:tcMar>
            <w:vAlign w:val="center"/>
          </w:tcPr>
          <w:p w14:paraId="724F625B" w14:textId="77777777" w:rsidR="009018E8" w:rsidRDefault="009018E8" w:rsidP="00E0449D">
            <w:pPr>
              <w:pStyle w:val="affd"/>
            </w:pPr>
            <w:r>
              <w:t>0.68%</w:t>
            </w:r>
          </w:p>
        </w:tc>
        <w:tc>
          <w:tcPr>
            <w:tcW w:w="629" w:type="pct"/>
            <w:shd w:val="clear" w:color="auto" w:fill="FFFFFF"/>
            <w:tcMar>
              <w:top w:w="80" w:type="dxa"/>
              <w:left w:w="80" w:type="dxa"/>
              <w:bottom w:w="80" w:type="dxa"/>
              <w:right w:w="80" w:type="dxa"/>
            </w:tcMar>
            <w:vAlign w:val="center"/>
          </w:tcPr>
          <w:p w14:paraId="6A7D2655" w14:textId="77777777" w:rsidR="009018E8" w:rsidRDefault="009018E8" w:rsidP="00E0449D">
            <w:pPr>
              <w:pStyle w:val="affd"/>
            </w:pPr>
            <w:r>
              <w:t>129.01</w:t>
            </w:r>
            <w:r>
              <w:t>亿美元</w:t>
            </w:r>
          </w:p>
        </w:tc>
      </w:tr>
      <w:tr w:rsidR="009018E8" w14:paraId="786B6CE9" w14:textId="77777777" w:rsidTr="009018E8">
        <w:trPr>
          <w:jc w:val="center"/>
        </w:trPr>
        <w:tc>
          <w:tcPr>
            <w:tcW w:w="509" w:type="pct"/>
            <w:tcMar>
              <w:top w:w="80" w:type="dxa"/>
              <w:left w:w="80" w:type="dxa"/>
              <w:bottom w:w="80" w:type="dxa"/>
              <w:right w:w="80" w:type="dxa"/>
            </w:tcMar>
            <w:vAlign w:val="center"/>
          </w:tcPr>
          <w:p w14:paraId="61C351C0" w14:textId="77777777" w:rsidR="009018E8" w:rsidRDefault="009018E8" w:rsidP="00E0449D">
            <w:pPr>
              <w:pStyle w:val="affd"/>
            </w:pPr>
            <w:r>
              <w:t>DIVO</w:t>
            </w:r>
          </w:p>
        </w:tc>
        <w:tc>
          <w:tcPr>
            <w:tcW w:w="749" w:type="pct"/>
            <w:tcMar>
              <w:top w:w="80" w:type="dxa"/>
              <w:left w:w="80" w:type="dxa"/>
              <w:bottom w:w="80" w:type="dxa"/>
              <w:right w:w="80" w:type="dxa"/>
            </w:tcMar>
            <w:vAlign w:val="center"/>
          </w:tcPr>
          <w:p w14:paraId="1D2428B1" w14:textId="77777777" w:rsidR="009018E8" w:rsidRDefault="009018E8" w:rsidP="00E0449D">
            <w:pPr>
              <w:pStyle w:val="affd"/>
            </w:pPr>
            <w:r>
              <w:t>Amplify</w:t>
            </w:r>
          </w:p>
        </w:tc>
        <w:tc>
          <w:tcPr>
            <w:tcW w:w="1078" w:type="pct"/>
            <w:tcMar>
              <w:top w:w="80" w:type="dxa"/>
              <w:left w:w="80" w:type="dxa"/>
              <w:bottom w:w="80" w:type="dxa"/>
              <w:right w:w="80" w:type="dxa"/>
            </w:tcMar>
            <w:vAlign w:val="center"/>
          </w:tcPr>
          <w:p w14:paraId="0F39BE09" w14:textId="77777777" w:rsidR="009018E8" w:rsidRDefault="009018E8" w:rsidP="00E0449D">
            <w:pPr>
              <w:pStyle w:val="affd"/>
            </w:pPr>
            <w:proofErr w:type="spellStart"/>
            <w:r>
              <w:t>股息股票</w:t>
            </w:r>
            <w:proofErr w:type="spellEnd"/>
          </w:p>
        </w:tc>
        <w:tc>
          <w:tcPr>
            <w:tcW w:w="1467" w:type="pct"/>
            <w:tcMar>
              <w:top w:w="80" w:type="dxa"/>
              <w:left w:w="80" w:type="dxa"/>
              <w:bottom w:w="80" w:type="dxa"/>
              <w:right w:w="80" w:type="dxa"/>
            </w:tcMar>
            <w:vAlign w:val="center"/>
          </w:tcPr>
          <w:p w14:paraId="353C076F" w14:textId="77777777" w:rsidR="009018E8" w:rsidRDefault="009018E8" w:rsidP="00E0449D">
            <w:pPr>
              <w:pStyle w:val="affd"/>
            </w:pPr>
            <w:proofErr w:type="spellStart"/>
            <w:r>
              <w:t>股息加期权增强</w:t>
            </w:r>
            <w:proofErr w:type="spellEnd"/>
          </w:p>
        </w:tc>
        <w:tc>
          <w:tcPr>
            <w:tcW w:w="569" w:type="pct"/>
            <w:shd w:val="clear" w:color="auto" w:fill="FFFFFF"/>
            <w:tcMar>
              <w:top w:w="80" w:type="dxa"/>
              <w:left w:w="80" w:type="dxa"/>
              <w:bottom w:w="80" w:type="dxa"/>
              <w:right w:w="80" w:type="dxa"/>
            </w:tcMar>
            <w:vAlign w:val="center"/>
          </w:tcPr>
          <w:p w14:paraId="5AF5EE96" w14:textId="77777777" w:rsidR="009018E8" w:rsidRDefault="009018E8" w:rsidP="00E0449D">
            <w:pPr>
              <w:pStyle w:val="affd"/>
            </w:pPr>
            <w:r>
              <w:t>0.54%</w:t>
            </w:r>
          </w:p>
        </w:tc>
        <w:tc>
          <w:tcPr>
            <w:tcW w:w="629" w:type="pct"/>
            <w:shd w:val="clear" w:color="auto" w:fill="FFFFFF"/>
            <w:tcMar>
              <w:top w:w="80" w:type="dxa"/>
              <w:left w:w="80" w:type="dxa"/>
              <w:bottom w:w="80" w:type="dxa"/>
              <w:right w:w="80" w:type="dxa"/>
            </w:tcMar>
            <w:vAlign w:val="center"/>
          </w:tcPr>
          <w:p w14:paraId="27CED25A" w14:textId="77777777" w:rsidR="009018E8" w:rsidRDefault="009018E8" w:rsidP="00E0449D">
            <w:pPr>
              <w:pStyle w:val="affd"/>
            </w:pPr>
            <w:r>
              <w:t>72.34</w:t>
            </w:r>
            <w:r>
              <w:t>亿美元</w:t>
            </w:r>
          </w:p>
        </w:tc>
      </w:tr>
      <w:tr w:rsidR="009018E8" w14:paraId="40D23AB7" w14:textId="77777777" w:rsidTr="009018E8">
        <w:trPr>
          <w:jc w:val="center"/>
        </w:trPr>
        <w:tc>
          <w:tcPr>
            <w:tcW w:w="509" w:type="pct"/>
            <w:tcMar>
              <w:top w:w="80" w:type="dxa"/>
              <w:left w:w="80" w:type="dxa"/>
              <w:bottom w:w="80" w:type="dxa"/>
              <w:right w:w="80" w:type="dxa"/>
            </w:tcMar>
            <w:vAlign w:val="center"/>
          </w:tcPr>
          <w:p w14:paraId="4C3E1CF5" w14:textId="77777777" w:rsidR="009018E8" w:rsidRDefault="009018E8" w:rsidP="00E0449D">
            <w:pPr>
              <w:pStyle w:val="affd"/>
            </w:pPr>
            <w:r>
              <w:lastRenderedPageBreak/>
              <w:t>KNG</w:t>
            </w:r>
          </w:p>
        </w:tc>
        <w:tc>
          <w:tcPr>
            <w:tcW w:w="749" w:type="pct"/>
            <w:tcMar>
              <w:top w:w="80" w:type="dxa"/>
              <w:left w:w="80" w:type="dxa"/>
              <w:bottom w:w="80" w:type="dxa"/>
              <w:right w:w="80" w:type="dxa"/>
            </w:tcMar>
            <w:vAlign w:val="center"/>
          </w:tcPr>
          <w:p w14:paraId="05E9B5A7" w14:textId="77777777" w:rsidR="009018E8" w:rsidRDefault="009018E8" w:rsidP="00E0449D">
            <w:pPr>
              <w:pStyle w:val="affd"/>
            </w:pPr>
            <w:r>
              <w:t>First Trust</w:t>
            </w:r>
          </w:p>
        </w:tc>
        <w:tc>
          <w:tcPr>
            <w:tcW w:w="1078" w:type="pct"/>
            <w:tcMar>
              <w:top w:w="80" w:type="dxa"/>
              <w:left w:w="80" w:type="dxa"/>
              <w:bottom w:w="80" w:type="dxa"/>
              <w:right w:w="80" w:type="dxa"/>
            </w:tcMar>
            <w:vAlign w:val="center"/>
          </w:tcPr>
          <w:p w14:paraId="71EA888E" w14:textId="77777777" w:rsidR="009018E8" w:rsidRDefault="009018E8" w:rsidP="00E0449D">
            <w:pPr>
              <w:pStyle w:val="affd"/>
            </w:pPr>
            <w:r>
              <w:t>S&amp;P 500 Dividend Aristocrats</w:t>
            </w:r>
          </w:p>
        </w:tc>
        <w:tc>
          <w:tcPr>
            <w:tcW w:w="1467" w:type="pct"/>
            <w:tcMar>
              <w:top w:w="80" w:type="dxa"/>
              <w:left w:w="80" w:type="dxa"/>
              <w:bottom w:w="80" w:type="dxa"/>
              <w:right w:w="80" w:type="dxa"/>
            </w:tcMar>
            <w:vAlign w:val="center"/>
          </w:tcPr>
          <w:p w14:paraId="4D8594F7" w14:textId="77777777" w:rsidR="009018E8" w:rsidRDefault="009018E8" w:rsidP="00E0449D">
            <w:pPr>
              <w:pStyle w:val="affd"/>
            </w:pPr>
            <w:proofErr w:type="spellStart"/>
            <w:r>
              <w:t>目标收益</w:t>
            </w:r>
            <w:proofErr w:type="spellEnd"/>
          </w:p>
        </w:tc>
        <w:tc>
          <w:tcPr>
            <w:tcW w:w="569" w:type="pct"/>
            <w:shd w:val="clear" w:color="auto" w:fill="FFFFFF"/>
            <w:tcMar>
              <w:top w:w="80" w:type="dxa"/>
              <w:left w:w="80" w:type="dxa"/>
              <w:bottom w:w="80" w:type="dxa"/>
              <w:right w:w="80" w:type="dxa"/>
            </w:tcMar>
            <w:vAlign w:val="center"/>
          </w:tcPr>
          <w:p w14:paraId="18B0986E" w14:textId="77777777" w:rsidR="009018E8" w:rsidRDefault="009018E8" w:rsidP="00E0449D">
            <w:pPr>
              <w:pStyle w:val="affd"/>
            </w:pPr>
            <w:r>
              <w:t>0.75%</w:t>
            </w:r>
          </w:p>
        </w:tc>
        <w:tc>
          <w:tcPr>
            <w:tcW w:w="629" w:type="pct"/>
            <w:shd w:val="clear" w:color="auto" w:fill="FFFFFF"/>
            <w:tcMar>
              <w:top w:w="80" w:type="dxa"/>
              <w:left w:w="80" w:type="dxa"/>
              <w:bottom w:w="80" w:type="dxa"/>
              <w:right w:w="80" w:type="dxa"/>
            </w:tcMar>
            <w:vAlign w:val="center"/>
          </w:tcPr>
          <w:p w14:paraId="49D47F7D" w14:textId="77777777" w:rsidR="009018E8" w:rsidRDefault="009018E8" w:rsidP="00E0449D">
            <w:pPr>
              <w:pStyle w:val="affd"/>
            </w:pPr>
            <w:r>
              <w:t>33.74</w:t>
            </w:r>
            <w:r>
              <w:t>亿美元</w:t>
            </w:r>
          </w:p>
        </w:tc>
      </w:tr>
      <w:tr w:rsidR="009018E8" w14:paraId="64D3A2BE" w14:textId="77777777" w:rsidTr="009018E8">
        <w:trPr>
          <w:jc w:val="center"/>
        </w:trPr>
        <w:tc>
          <w:tcPr>
            <w:tcW w:w="509" w:type="pct"/>
            <w:tcMar>
              <w:top w:w="80" w:type="dxa"/>
              <w:left w:w="80" w:type="dxa"/>
              <w:bottom w:w="80" w:type="dxa"/>
              <w:right w:w="80" w:type="dxa"/>
            </w:tcMar>
            <w:vAlign w:val="center"/>
          </w:tcPr>
          <w:p w14:paraId="5C2351E0" w14:textId="77777777" w:rsidR="009018E8" w:rsidRDefault="009018E8" w:rsidP="00E0449D">
            <w:pPr>
              <w:pStyle w:val="affd"/>
            </w:pPr>
            <w:r>
              <w:t>MSTY</w:t>
            </w:r>
          </w:p>
        </w:tc>
        <w:tc>
          <w:tcPr>
            <w:tcW w:w="749" w:type="pct"/>
            <w:tcMar>
              <w:top w:w="80" w:type="dxa"/>
              <w:left w:w="80" w:type="dxa"/>
              <w:bottom w:w="80" w:type="dxa"/>
              <w:right w:w="80" w:type="dxa"/>
            </w:tcMar>
            <w:vAlign w:val="center"/>
          </w:tcPr>
          <w:p w14:paraId="5208DE95" w14:textId="77777777" w:rsidR="009018E8" w:rsidRDefault="009018E8" w:rsidP="00E0449D">
            <w:pPr>
              <w:pStyle w:val="affd"/>
            </w:pPr>
            <w:proofErr w:type="spellStart"/>
            <w:r>
              <w:t>YieldMax</w:t>
            </w:r>
            <w:proofErr w:type="spellEnd"/>
          </w:p>
        </w:tc>
        <w:tc>
          <w:tcPr>
            <w:tcW w:w="1078" w:type="pct"/>
            <w:tcMar>
              <w:top w:w="80" w:type="dxa"/>
              <w:left w:w="80" w:type="dxa"/>
              <w:bottom w:w="80" w:type="dxa"/>
              <w:right w:w="80" w:type="dxa"/>
            </w:tcMar>
            <w:vAlign w:val="center"/>
          </w:tcPr>
          <w:p w14:paraId="394FDCA9" w14:textId="77777777" w:rsidR="009018E8" w:rsidRDefault="009018E8" w:rsidP="00E0449D">
            <w:pPr>
              <w:pStyle w:val="affd"/>
            </w:pPr>
            <w:proofErr w:type="spellStart"/>
            <w:r>
              <w:t>MSTR</w:t>
            </w:r>
            <w:r>
              <w:t>相关敞口</w:t>
            </w:r>
            <w:proofErr w:type="spellEnd"/>
          </w:p>
        </w:tc>
        <w:tc>
          <w:tcPr>
            <w:tcW w:w="1467" w:type="pct"/>
            <w:tcMar>
              <w:top w:w="80" w:type="dxa"/>
              <w:left w:w="80" w:type="dxa"/>
              <w:bottom w:w="80" w:type="dxa"/>
              <w:right w:w="80" w:type="dxa"/>
            </w:tcMar>
            <w:vAlign w:val="center"/>
          </w:tcPr>
          <w:p w14:paraId="47D113C3" w14:textId="77777777" w:rsidR="009018E8" w:rsidRDefault="009018E8" w:rsidP="00E0449D">
            <w:pPr>
              <w:pStyle w:val="affd"/>
            </w:pPr>
            <w:proofErr w:type="spellStart"/>
            <w:r>
              <w:t>单股票</w:t>
            </w:r>
            <w:r>
              <w:t>option</w:t>
            </w:r>
            <w:proofErr w:type="spellEnd"/>
            <w:r>
              <w:t xml:space="preserve"> income</w:t>
            </w:r>
          </w:p>
        </w:tc>
        <w:tc>
          <w:tcPr>
            <w:tcW w:w="569" w:type="pct"/>
            <w:shd w:val="clear" w:color="auto" w:fill="FFFFFF"/>
            <w:tcMar>
              <w:top w:w="80" w:type="dxa"/>
              <w:left w:w="80" w:type="dxa"/>
              <w:bottom w:w="80" w:type="dxa"/>
              <w:right w:w="80" w:type="dxa"/>
            </w:tcMar>
            <w:vAlign w:val="center"/>
          </w:tcPr>
          <w:p w14:paraId="3AF00DE9" w14:textId="77777777" w:rsidR="009018E8" w:rsidRDefault="009018E8" w:rsidP="00E0449D">
            <w:pPr>
              <w:pStyle w:val="affd"/>
            </w:pPr>
            <w:r>
              <w:t>1.03%</w:t>
            </w:r>
          </w:p>
        </w:tc>
        <w:tc>
          <w:tcPr>
            <w:tcW w:w="629" w:type="pct"/>
            <w:shd w:val="clear" w:color="auto" w:fill="FFFFFF"/>
            <w:tcMar>
              <w:top w:w="80" w:type="dxa"/>
              <w:left w:w="80" w:type="dxa"/>
              <w:bottom w:w="80" w:type="dxa"/>
              <w:right w:w="80" w:type="dxa"/>
            </w:tcMar>
            <w:vAlign w:val="center"/>
          </w:tcPr>
          <w:p w14:paraId="265276F7" w14:textId="77777777" w:rsidR="009018E8" w:rsidRDefault="009018E8" w:rsidP="00E0449D">
            <w:pPr>
              <w:pStyle w:val="affd"/>
            </w:pPr>
            <w:r>
              <w:t>10.59</w:t>
            </w:r>
            <w:r>
              <w:t>亿美元</w:t>
            </w:r>
          </w:p>
        </w:tc>
      </w:tr>
      <w:tr w:rsidR="009018E8" w14:paraId="34C2373D" w14:textId="77777777" w:rsidTr="009018E8">
        <w:trPr>
          <w:jc w:val="center"/>
        </w:trPr>
        <w:tc>
          <w:tcPr>
            <w:tcW w:w="509" w:type="pct"/>
            <w:tcMar>
              <w:top w:w="80" w:type="dxa"/>
              <w:left w:w="80" w:type="dxa"/>
              <w:bottom w:w="80" w:type="dxa"/>
              <w:right w:w="80" w:type="dxa"/>
            </w:tcMar>
            <w:vAlign w:val="center"/>
          </w:tcPr>
          <w:p w14:paraId="26174D62" w14:textId="77777777" w:rsidR="009018E8" w:rsidRDefault="009018E8" w:rsidP="00E0449D">
            <w:pPr>
              <w:pStyle w:val="affd"/>
            </w:pPr>
            <w:r>
              <w:t>TLTW</w:t>
            </w:r>
          </w:p>
        </w:tc>
        <w:tc>
          <w:tcPr>
            <w:tcW w:w="749" w:type="pct"/>
            <w:tcMar>
              <w:top w:w="80" w:type="dxa"/>
              <w:left w:w="80" w:type="dxa"/>
              <w:bottom w:w="80" w:type="dxa"/>
              <w:right w:w="80" w:type="dxa"/>
            </w:tcMar>
            <w:vAlign w:val="center"/>
          </w:tcPr>
          <w:p w14:paraId="670073D4" w14:textId="77777777" w:rsidR="009018E8" w:rsidRDefault="009018E8" w:rsidP="00E0449D">
            <w:pPr>
              <w:pStyle w:val="affd"/>
            </w:pPr>
            <w:r>
              <w:t>iShares</w:t>
            </w:r>
          </w:p>
        </w:tc>
        <w:tc>
          <w:tcPr>
            <w:tcW w:w="1078" w:type="pct"/>
            <w:tcMar>
              <w:top w:w="80" w:type="dxa"/>
              <w:left w:w="80" w:type="dxa"/>
              <w:bottom w:w="80" w:type="dxa"/>
              <w:right w:w="80" w:type="dxa"/>
            </w:tcMar>
            <w:vAlign w:val="center"/>
          </w:tcPr>
          <w:p w14:paraId="176873F2" w14:textId="77777777" w:rsidR="009018E8" w:rsidRDefault="009018E8" w:rsidP="00E0449D">
            <w:pPr>
              <w:pStyle w:val="affd"/>
            </w:pPr>
            <w:r>
              <w:t>20</w:t>
            </w:r>
            <w:r>
              <w:t>年以上美债</w:t>
            </w:r>
          </w:p>
        </w:tc>
        <w:tc>
          <w:tcPr>
            <w:tcW w:w="1467" w:type="pct"/>
            <w:tcMar>
              <w:top w:w="80" w:type="dxa"/>
              <w:left w:w="80" w:type="dxa"/>
              <w:bottom w:w="80" w:type="dxa"/>
              <w:right w:w="80" w:type="dxa"/>
            </w:tcMar>
            <w:vAlign w:val="center"/>
          </w:tcPr>
          <w:p w14:paraId="1D34BBEB" w14:textId="77777777" w:rsidR="009018E8" w:rsidRDefault="009018E8" w:rsidP="00E0449D">
            <w:pPr>
              <w:pStyle w:val="affd"/>
            </w:pPr>
            <w:proofErr w:type="spellStart"/>
            <w:r>
              <w:t>债券</w:t>
            </w:r>
            <w:r>
              <w:t>buy</w:t>
            </w:r>
            <w:proofErr w:type="spellEnd"/>
            <w:r>
              <w:t>-write</w:t>
            </w:r>
          </w:p>
        </w:tc>
        <w:tc>
          <w:tcPr>
            <w:tcW w:w="569" w:type="pct"/>
            <w:shd w:val="clear" w:color="auto" w:fill="FFFFFF"/>
            <w:tcMar>
              <w:top w:w="80" w:type="dxa"/>
              <w:left w:w="80" w:type="dxa"/>
              <w:bottom w:w="80" w:type="dxa"/>
              <w:right w:w="80" w:type="dxa"/>
            </w:tcMar>
            <w:vAlign w:val="center"/>
          </w:tcPr>
          <w:p w14:paraId="0B19F845" w14:textId="77777777" w:rsidR="009018E8" w:rsidRDefault="009018E8" w:rsidP="00E0449D">
            <w:pPr>
              <w:pStyle w:val="affd"/>
            </w:pPr>
            <w:r>
              <w:t>0.35%</w:t>
            </w:r>
          </w:p>
        </w:tc>
        <w:tc>
          <w:tcPr>
            <w:tcW w:w="629" w:type="pct"/>
            <w:shd w:val="clear" w:color="auto" w:fill="FFFFFF"/>
            <w:tcMar>
              <w:top w:w="80" w:type="dxa"/>
              <w:left w:w="80" w:type="dxa"/>
              <w:bottom w:w="80" w:type="dxa"/>
              <w:right w:w="80" w:type="dxa"/>
            </w:tcMar>
            <w:vAlign w:val="center"/>
          </w:tcPr>
          <w:p w14:paraId="7E5636FE" w14:textId="77777777" w:rsidR="009018E8" w:rsidRDefault="009018E8" w:rsidP="00E0449D">
            <w:pPr>
              <w:pStyle w:val="affd"/>
            </w:pPr>
            <w:r>
              <w:t>19.31</w:t>
            </w:r>
            <w:r>
              <w:t>亿美元</w:t>
            </w:r>
          </w:p>
        </w:tc>
      </w:tr>
    </w:tbl>
    <w:p w14:paraId="19CDE78B" w14:textId="77777777" w:rsidR="00491941" w:rsidRDefault="00000000" w:rsidP="00E0449D">
      <w:pPr>
        <w:pStyle w:val="affe"/>
        <w:rPr>
          <w:lang w:eastAsia="zh-CN"/>
        </w:rPr>
      </w:pPr>
      <w:r>
        <w:rPr>
          <w:lang w:eastAsia="zh-CN"/>
        </w:rPr>
        <w:t>资料来源：</w:t>
      </w:r>
      <w:r>
        <w:rPr>
          <w:lang w:eastAsia="zh-CN"/>
        </w:rPr>
        <w:t>J.P. Morgan</w:t>
      </w:r>
      <w:r>
        <w:rPr>
          <w:lang w:eastAsia="zh-CN"/>
        </w:rPr>
        <w:t>、</w:t>
      </w:r>
      <w:r>
        <w:rPr>
          <w:lang w:eastAsia="zh-CN"/>
        </w:rPr>
        <w:t>Nasdaq</w:t>
      </w:r>
      <w:r>
        <w:rPr>
          <w:lang w:eastAsia="zh-CN"/>
        </w:rPr>
        <w:t>、管理人官网、招募说明书、</w:t>
      </w:r>
      <w:r>
        <w:rPr>
          <w:lang w:eastAsia="zh-CN"/>
        </w:rPr>
        <w:t>Morningstar</w:t>
      </w:r>
      <w:r>
        <w:rPr>
          <w:lang w:eastAsia="zh-CN"/>
        </w:rPr>
        <w:t>、易方达产品研究</w:t>
      </w:r>
    </w:p>
    <w:p w14:paraId="0B3884CF" w14:textId="77777777" w:rsidR="00491941" w:rsidRDefault="00000000" w:rsidP="00E0449D">
      <w:pPr>
        <w:pStyle w:val="21"/>
      </w:pPr>
      <w:r>
        <w:t>3.2</w:t>
      </w:r>
      <w:r>
        <w:t>风险缓冲型产品</w:t>
      </w:r>
    </w:p>
    <w:p w14:paraId="124BAD5A" w14:textId="77777777" w:rsidR="00491941" w:rsidRDefault="00000000" w:rsidP="00E0449D">
      <w:r>
        <w:t>风险缓冲型产品以</w:t>
      </w:r>
      <w:r>
        <w:t>Buffer</w:t>
      </w:r>
      <w:r>
        <w:t>和目标结果</w:t>
      </w:r>
      <w:r>
        <w:t>ETF</w:t>
      </w:r>
      <w:r>
        <w:t>为主。产品通过期权组合预先设定一段持有期内的风险收益边界：下跌端提供一定比例的缓冲，上涨端通常设置收益上限。典型结构可理解为买入保护性认沽、卖出更低行权价认沽限定保护区间，再卖出上方认购期权补贴保护成本。</w:t>
      </w:r>
    </w:p>
    <w:p w14:paraId="7C46195A" w14:textId="77777777" w:rsidR="00491941" w:rsidRDefault="00000000" w:rsidP="00E0449D">
      <w:r>
        <w:t>这类产品适合希望参与权益市场、但不愿承担完整下行风险的投资者。核心风险包括收益上限、缓冲区间外的亏损、非期初买入导致的实际</w:t>
      </w:r>
      <w:r>
        <w:t>cap</w:t>
      </w:r>
      <w:r>
        <w:t>和</w:t>
      </w:r>
      <w:r>
        <w:t>buffer</w:t>
      </w:r>
      <w:r>
        <w:t>变化、</w:t>
      </w:r>
      <w:r>
        <w:t>FLEX Options</w:t>
      </w:r>
      <w:r>
        <w:t>流动性与估值风险。</w:t>
      </w:r>
      <w:r>
        <w:t>First Trust</w:t>
      </w:r>
      <w:r>
        <w:t>资料还特别提示，</w:t>
      </w:r>
      <w:r>
        <w:t>BUFR</w:t>
      </w:r>
      <w:r>
        <w:t>本身并不直接提供</w:t>
      </w:r>
      <w:r>
        <w:t>buffer</w:t>
      </w:r>
      <w:r>
        <w:t>，</w:t>
      </w:r>
      <w:r>
        <w:t>buffer</w:t>
      </w:r>
      <w:r>
        <w:t>来自其持有的底层</w:t>
      </w:r>
      <w:r>
        <w:t>Target Outcome Buffer ETF</w:t>
      </w:r>
      <w:r>
        <w:t>。</w:t>
      </w:r>
    </w:p>
    <w:p w14:paraId="284792B9" w14:textId="77777777" w:rsidR="00491941" w:rsidRDefault="00000000" w:rsidP="00D804D8">
      <w:pPr>
        <w:pStyle w:val="31"/>
      </w:pPr>
      <w:r>
        <w:t>3.2.1 BUFR</w:t>
      </w:r>
    </w:p>
    <w:p w14:paraId="5CD494CD" w14:textId="77777777" w:rsidR="00491941" w:rsidRDefault="00000000" w:rsidP="00E0449D">
      <w:r>
        <w:t>BUFR</w:t>
      </w:r>
      <w:r>
        <w:t>的重点是</w:t>
      </w:r>
      <w:r>
        <w:t>Laddered Buffer</w:t>
      </w:r>
      <w:r>
        <w:t>设计。该基金持有四只底层</w:t>
      </w:r>
      <w:r>
        <w:t>Target Outcome Buffer ETF</w:t>
      </w:r>
      <w:r>
        <w:t>，每只约对应一个不同到期月份；每三个月有一只底层</w:t>
      </w:r>
      <w:r>
        <w:t>ETF</w:t>
      </w:r>
      <w:r>
        <w:t>进入新的为期一年的目标结果期间，刷新其</w:t>
      </w:r>
      <w:r>
        <w:t>buffer</w:t>
      </w:r>
      <w:r>
        <w:t>和</w:t>
      </w:r>
      <w:r>
        <w:t>cap</w:t>
      </w:r>
      <w:r>
        <w:t>。这样做可以降低单一建仓日的影响，使产品更接近长期配置工具，而不是一次性购买某个到期月份的结构化产品。</w:t>
      </w:r>
    </w:p>
    <w:p w14:paraId="625D7541" w14:textId="77777777" w:rsidR="004B5B86" w:rsidRDefault="00000000">
      <w:pPr>
        <w:pStyle w:val="affb"/>
      </w:pPr>
      <w:r>
        <w:t>表：</w:t>
      </w:r>
      <w:r>
        <w:t>BUFR</w:t>
      </w:r>
      <w:r>
        <w:t>产品设计与策略要素</w:t>
      </w:r>
    </w:p>
    <w:tbl>
      <w:tblPr>
        <w:tblW w:w="5000" w:type="pct"/>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233"/>
        <w:gridCol w:w="7719"/>
      </w:tblGrid>
      <w:tr w:rsidR="00491941" w14:paraId="637BCEE7" w14:textId="77777777">
        <w:trPr>
          <w:jc w:val="center"/>
        </w:trPr>
        <w:tc>
          <w:tcPr>
            <w:tcW w:w="2100" w:type="dxa"/>
            <w:shd w:val="clear" w:color="auto" w:fill="F2F4F7"/>
            <w:tcMar>
              <w:top w:w="80" w:type="dxa"/>
              <w:left w:w="80" w:type="dxa"/>
              <w:bottom w:w="80" w:type="dxa"/>
              <w:right w:w="80" w:type="dxa"/>
            </w:tcMar>
            <w:vAlign w:val="center"/>
          </w:tcPr>
          <w:p w14:paraId="36683753" w14:textId="77777777" w:rsidR="00491941" w:rsidRDefault="00000000" w:rsidP="00E0449D">
            <w:pPr>
              <w:pStyle w:val="affc"/>
            </w:pPr>
            <w:proofErr w:type="spellStart"/>
            <w:r>
              <w:t>维度</w:t>
            </w:r>
            <w:proofErr w:type="spellEnd"/>
          </w:p>
        </w:tc>
        <w:tc>
          <w:tcPr>
            <w:tcW w:w="7260" w:type="dxa"/>
            <w:shd w:val="clear" w:color="auto" w:fill="F2F4F7"/>
            <w:tcMar>
              <w:top w:w="80" w:type="dxa"/>
              <w:left w:w="80" w:type="dxa"/>
              <w:bottom w:w="80" w:type="dxa"/>
              <w:right w:w="80" w:type="dxa"/>
            </w:tcMar>
            <w:vAlign w:val="center"/>
          </w:tcPr>
          <w:p w14:paraId="571F3687" w14:textId="77777777" w:rsidR="00491941" w:rsidRDefault="00000000" w:rsidP="00E0449D">
            <w:pPr>
              <w:pStyle w:val="affc"/>
            </w:pPr>
            <w:proofErr w:type="spellStart"/>
            <w:r>
              <w:t>BUFR</w:t>
            </w:r>
            <w:r>
              <w:t>信息</w:t>
            </w:r>
            <w:proofErr w:type="spellEnd"/>
          </w:p>
        </w:tc>
      </w:tr>
      <w:tr w:rsidR="00491941" w14:paraId="451B75D9" w14:textId="77777777">
        <w:trPr>
          <w:jc w:val="center"/>
        </w:trPr>
        <w:tc>
          <w:tcPr>
            <w:tcW w:w="2100" w:type="dxa"/>
            <w:tcMar>
              <w:top w:w="80" w:type="dxa"/>
              <w:left w:w="80" w:type="dxa"/>
              <w:bottom w:w="80" w:type="dxa"/>
              <w:right w:w="80" w:type="dxa"/>
            </w:tcMar>
            <w:vAlign w:val="center"/>
          </w:tcPr>
          <w:p w14:paraId="1FBD6968" w14:textId="77777777" w:rsidR="00491941" w:rsidRDefault="00000000" w:rsidP="00E0449D">
            <w:pPr>
              <w:pStyle w:val="affd"/>
            </w:pPr>
            <w:proofErr w:type="spellStart"/>
            <w:r>
              <w:t>发行人</w:t>
            </w:r>
            <w:proofErr w:type="spellEnd"/>
          </w:p>
        </w:tc>
        <w:tc>
          <w:tcPr>
            <w:tcW w:w="7260" w:type="dxa"/>
            <w:tcMar>
              <w:top w:w="80" w:type="dxa"/>
              <w:left w:w="80" w:type="dxa"/>
              <w:bottom w:w="80" w:type="dxa"/>
              <w:right w:w="80" w:type="dxa"/>
            </w:tcMar>
            <w:vAlign w:val="center"/>
          </w:tcPr>
          <w:p w14:paraId="40818D6D" w14:textId="77777777" w:rsidR="00491941" w:rsidRDefault="00000000" w:rsidP="00E0449D">
            <w:pPr>
              <w:pStyle w:val="affd"/>
            </w:pPr>
            <w:r>
              <w:t>First Trust Canada</w:t>
            </w:r>
          </w:p>
        </w:tc>
      </w:tr>
      <w:tr w:rsidR="00491941" w14:paraId="3BF9DA15" w14:textId="77777777">
        <w:trPr>
          <w:jc w:val="center"/>
        </w:trPr>
        <w:tc>
          <w:tcPr>
            <w:tcW w:w="2100" w:type="dxa"/>
            <w:tcMar>
              <w:top w:w="80" w:type="dxa"/>
              <w:left w:w="80" w:type="dxa"/>
              <w:bottom w:w="80" w:type="dxa"/>
              <w:right w:w="80" w:type="dxa"/>
            </w:tcMar>
            <w:vAlign w:val="center"/>
          </w:tcPr>
          <w:p w14:paraId="4984EB36" w14:textId="77777777" w:rsidR="00491941" w:rsidRDefault="00000000" w:rsidP="00E0449D">
            <w:pPr>
              <w:pStyle w:val="affd"/>
            </w:pPr>
            <w:proofErr w:type="spellStart"/>
            <w:r>
              <w:t>交易所</w:t>
            </w:r>
            <w:proofErr w:type="spellEnd"/>
          </w:p>
        </w:tc>
        <w:tc>
          <w:tcPr>
            <w:tcW w:w="7260" w:type="dxa"/>
            <w:tcMar>
              <w:top w:w="80" w:type="dxa"/>
              <w:left w:w="80" w:type="dxa"/>
              <w:bottom w:w="80" w:type="dxa"/>
              <w:right w:w="80" w:type="dxa"/>
            </w:tcMar>
            <w:vAlign w:val="center"/>
          </w:tcPr>
          <w:p w14:paraId="0B40473E" w14:textId="77777777" w:rsidR="00491941" w:rsidRDefault="00000000" w:rsidP="00E0449D">
            <w:pPr>
              <w:pStyle w:val="affd"/>
            </w:pPr>
            <w:proofErr w:type="spellStart"/>
            <w:r>
              <w:t>Cboe</w:t>
            </w:r>
            <w:proofErr w:type="spellEnd"/>
            <w:r>
              <w:t xml:space="preserve"> Canada</w:t>
            </w:r>
          </w:p>
        </w:tc>
      </w:tr>
      <w:tr w:rsidR="00491941" w14:paraId="420D96E8" w14:textId="77777777">
        <w:trPr>
          <w:jc w:val="center"/>
        </w:trPr>
        <w:tc>
          <w:tcPr>
            <w:tcW w:w="2100" w:type="dxa"/>
            <w:tcMar>
              <w:top w:w="80" w:type="dxa"/>
              <w:left w:w="80" w:type="dxa"/>
              <w:bottom w:w="80" w:type="dxa"/>
              <w:right w:w="80" w:type="dxa"/>
            </w:tcMar>
            <w:vAlign w:val="center"/>
          </w:tcPr>
          <w:p w14:paraId="7B30392F" w14:textId="77777777" w:rsidR="00491941" w:rsidRDefault="00000000" w:rsidP="00E0449D">
            <w:pPr>
              <w:pStyle w:val="affd"/>
            </w:pPr>
            <w:proofErr w:type="spellStart"/>
            <w:r>
              <w:t>发行时间</w:t>
            </w:r>
            <w:proofErr w:type="spellEnd"/>
          </w:p>
        </w:tc>
        <w:tc>
          <w:tcPr>
            <w:tcW w:w="7260" w:type="dxa"/>
            <w:tcMar>
              <w:top w:w="80" w:type="dxa"/>
              <w:left w:w="80" w:type="dxa"/>
              <w:bottom w:w="80" w:type="dxa"/>
              <w:right w:w="80" w:type="dxa"/>
            </w:tcMar>
            <w:vAlign w:val="center"/>
          </w:tcPr>
          <w:p w14:paraId="040EACF3" w14:textId="77777777" w:rsidR="00491941" w:rsidRDefault="00000000" w:rsidP="00E0449D">
            <w:pPr>
              <w:pStyle w:val="affd"/>
            </w:pPr>
            <w:r>
              <w:t>2023-05-25</w:t>
            </w:r>
          </w:p>
        </w:tc>
      </w:tr>
      <w:tr w:rsidR="00491941" w14:paraId="094F1CAB" w14:textId="77777777">
        <w:trPr>
          <w:jc w:val="center"/>
        </w:trPr>
        <w:tc>
          <w:tcPr>
            <w:tcW w:w="2100" w:type="dxa"/>
            <w:tcMar>
              <w:top w:w="80" w:type="dxa"/>
              <w:left w:w="80" w:type="dxa"/>
              <w:bottom w:w="80" w:type="dxa"/>
              <w:right w:w="80" w:type="dxa"/>
            </w:tcMar>
            <w:vAlign w:val="center"/>
          </w:tcPr>
          <w:p w14:paraId="1E6317B4" w14:textId="77777777" w:rsidR="00491941" w:rsidRDefault="00000000" w:rsidP="00E0449D">
            <w:pPr>
              <w:pStyle w:val="affd"/>
            </w:pPr>
            <w:proofErr w:type="spellStart"/>
            <w:r>
              <w:t>管理费</w:t>
            </w:r>
            <w:proofErr w:type="spellEnd"/>
          </w:p>
        </w:tc>
        <w:tc>
          <w:tcPr>
            <w:tcW w:w="7260" w:type="dxa"/>
            <w:tcMar>
              <w:top w:w="80" w:type="dxa"/>
              <w:left w:w="80" w:type="dxa"/>
              <w:bottom w:w="80" w:type="dxa"/>
              <w:right w:w="80" w:type="dxa"/>
            </w:tcMar>
            <w:vAlign w:val="center"/>
          </w:tcPr>
          <w:p w14:paraId="5A910A90" w14:textId="77777777" w:rsidR="00491941" w:rsidRDefault="00000000" w:rsidP="00E0449D">
            <w:pPr>
              <w:pStyle w:val="affd"/>
            </w:pPr>
            <w:r>
              <w:t>0.15%</w:t>
            </w:r>
          </w:p>
        </w:tc>
      </w:tr>
      <w:tr w:rsidR="00491941" w14:paraId="1444563A" w14:textId="77777777">
        <w:trPr>
          <w:jc w:val="center"/>
        </w:trPr>
        <w:tc>
          <w:tcPr>
            <w:tcW w:w="2100" w:type="dxa"/>
            <w:tcMar>
              <w:top w:w="80" w:type="dxa"/>
              <w:left w:w="80" w:type="dxa"/>
              <w:bottom w:w="80" w:type="dxa"/>
              <w:right w:w="80" w:type="dxa"/>
            </w:tcMar>
            <w:vAlign w:val="center"/>
          </w:tcPr>
          <w:p w14:paraId="3B0B843E" w14:textId="77777777" w:rsidR="00491941" w:rsidRDefault="00000000" w:rsidP="00E0449D">
            <w:pPr>
              <w:pStyle w:val="affd"/>
            </w:pPr>
            <w:r>
              <w:t>AUM</w:t>
            </w:r>
          </w:p>
        </w:tc>
        <w:tc>
          <w:tcPr>
            <w:tcW w:w="7260" w:type="dxa"/>
            <w:shd w:val="clear" w:color="auto" w:fill="FFF2CC"/>
            <w:tcMar>
              <w:top w:w="80" w:type="dxa"/>
              <w:left w:w="80" w:type="dxa"/>
              <w:bottom w:w="80" w:type="dxa"/>
              <w:right w:w="80" w:type="dxa"/>
            </w:tcMar>
            <w:vAlign w:val="center"/>
          </w:tcPr>
          <w:p w14:paraId="43DD1A3C" w14:textId="77777777" w:rsidR="00491941" w:rsidRDefault="00000000" w:rsidP="00E0449D">
            <w:pPr>
              <w:pStyle w:val="affd"/>
            </w:pPr>
            <w:proofErr w:type="spellStart"/>
            <w:r>
              <w:t>待补充最新数据</w:t>
            </w:r>
            <w:proofErr w:type="spellEnd"/>
          </w:p>
        </w:tc>
      </w:tr>
      <w:tr w:rsidR="00491941" w14:paraId="1477A5DA" w14:textId="77777777">
        <w:trPr>
          <w:jc w:val="center"/>
        </w:trPr>
        <w:tc>
          <w:tcPr>
            <w:tcW w:w="2100" w:type="dxa"/>
            <w:tcMar>
              <w:top w:w="80" w:type="dxa"/>
              <w:left w:w="80" w:type="dxa"/>
              <w:bottom w:w="80" w:type="dxa"/>
              <w:right w:w="80" w:type="dxa"/>
            </w:tcMar>
            <w:vAlign w:val="center"/>
          </w:tcPr>
          <w:p w14:paraId="1CACAE2A" w14:textId="77777777" w:rsidR="00491941" w:rsidRDefault="00000000" w:rsidP="00E0449D">
            <w:pPr>
              <w:pStyle w:val="affd"/>
            </w:pPr>
            <w:proofErr w:type="spellStart"/>
            <w:r>
              <w:t>基准</w:t>
            </w:r>
            <w:proofErr w:type="spellEnd"/>
          </w:p>
        </w:tc>
        <w:tc>
          <w:tcPr>
            <w:tcW w:w="7260" w:type="dxa"/>
            <w:tcMar>
              <w:top w:w="80" w:type="dxa"/>
              <w:left w:w="80" w:type="dxa"/>
              <w:bottom w:w="80" w:type="dxa"/>
              <w:right w:w="80" w:type="dxa"/>
            </w:tcMar>
            <w:vAlign w:val="center"/>
          </w:tcPr>
          <w:p w14:paraId="27A2327D" w14:textId="77777777" w:rsidR="00491941" w:rsidRDefault="00000000" w:rsidP="00E0449D">
            <w:pPr>
              <w:pStyle w:val="affd"/>
            </w:pPr>
            <w:r>
              <w:t>S&amp;P 500 Price Return CAD-Hedged Index</w:t>
            </w:r>
          </w:p>
        </w:tc>
      </w:tr>
      <w:tr w:rsidR="00491941" w14:paraId="0D9FC31E" w14:textId="77777777">
        <w:trPr>
          <w:jc w:val="center"/>
        </w:trPr>
        <w:tc>
          <w:tcPr>
            <w:tcW w:w="2100" w:type="dxa"/>
            <w:tcMar>
              <w:top w:w="80" w:type="dxa"/>
              <w:left w:w="80" w:type="dxa"/>
              <w:bottom w:w="80" w:type="dxa"/>
              <w:right w:w="80" w:type="dxa"/>
            </w:tcMar>
            <w:vAlign w:val="center"/>
          </w:tcPr>
          <w:p w14:paraId="4D2257C3" w14:textId="77777777" w:rsidR="00491941" w:rsidRDefault="00000000" w:rsidP="00E0449D">
            <w:pPr>
              <w:pStyle w:val="affd"/>
            </w:pPr>
            <w:proofErr w:type="spellStart"/>
            <w:r>
              <w:t>底层结构</w:t>
            </w:r>
            <w:proofErr w:type="spellEnd"/>
          </w:p>
        </w:tc>
        <w:tc>
          <w:tcPr>
            <w:tcW w:w="7260" w:type="dxa"/>
            <w:tcMar>
              <w:top w:w="80" w:type="dxa"/>
              <w:left w:w="80" w:type="dxa"/>
              <w:bottom w:w="80" w:type="dxa"/>
              <w:right w:w="80" w:type="dxa"/>
            </w:tcMar>
            <w:vAlign w:val="center"/>
          </w:tcPr>
          <w:p w14:paraId="398DBD31" w14:textId="77777777" w:rsidR="00491941" w:rsidRDefault="00000000" w:rsidP="00E0449D">
            <w:pPr>
              <w:pStyle w:val="affd"/>
            </w:pPr>
            <w:proofErr w:type="spellStart"/>
            <w:r>
              <w:t>四只</w:t>
            </w:r>
            <w:r>
              <w:t>FT</w:t>
            </w:r>
            <w:proofErr w:type="spellEnd"/>
            <w:r>
              <w:t xml:space="preserve"> Vest U.S. Equity Buffer </w:t>
            </w:r>
            <w:proofErr w:type="spellStart"/>
            <w:r>
              <w:t>ETF</w:t>
            </w:r>
            <w:r>
              <w:t>，月份分别为</w:t>
            </w:r>
            <w:r>
              <w:t>February</w:t>
            </w:r>
            <w:r>
              <w:t>、</w:t>
            </w:r>
            <w:r>
              <w:t>May</w:t>
            </w:r>
            <w:r>
              <w:t>、</w:t>
            </w:r>
            <w:r>
              <w:t>August</w:t>
            </w:r>
            <w:r>
              <w:t>、</w:t>
            </w:r>
            <w:r>
              <w:t>November</w:t>
            </w:r>
            <w:proofErr w:type="spellEnd"/>
          </w:p>
        </w:tc>
      </w:tr>
      <w:tr w:rsidR="00491941" w14:paraId="56AE4122" w14:textId="77777777">
        <w:trPr>
          <w:jc w:val="center"/>
        </w:trPr>
        <w:tc>
          <w:tcPr>
            <w:tcW w:w="2100" w:type="dxa"/>
            <w:tcMar>
              <w:top w:w="80" w:type="dxa"/>
              <w:left w:w="80" w:type="dxa"/>
              <w:bottom w:w="80" w:type="dxa"/>
              <w:right w:w="80" w:type="dxa"/>
            </w:tcMar>
            <w:vAlign w:val="center"/>
          </w:tcPr>
          <w:p w14:paraId="450CFFDC" w14:textId="77777777" w:rsidR="00491941" w:rsidRDefault="00000000" w:rsidP="00E0449D">
            <w:pPr>
              <w:pStyle w:val="affd"/>
            </w:pPr>
            <w:proofErr w:type="spellStart"/>
            <w:r>
              <w:t>再平衡机制</w:t>
            </w:r>
            <w:proofErr w:type="spellEnd"/>
          </w:p>
        </w:tc>
        <w:tc>
          <w:tcPr>
            <w:tcW w:w="7260" w:type="dxa"/>
            <w:tcMar>
              <w:top w:w="80" w:type="dxa"/>
              <w:left w:w="80" w:type="dxa"/>
              <w:bottom w:w="80" w:type="dxa"/>
              <w:right w:w="80" w:type="dxa"/>
            </w:tcMar>
            <w:vAlign w:val="center"/>
          </w:tcPr>
          <w:p w14:paraId="1EC069F9" w14:textId="77777777" w:rsidR="00491941" w:rsidRDefault="00000000" w:rsidP="00E0449D">
            <w:pPr>
              <w:pStyle w:val="affd"/>
              <w:rPr>
                <w:lang w:eastAsia="zh-CN"/>
              </w:rPr>
            </w:pPr>
            <w:r>
              <w:rPr>
                <w:lang w:eastAsia="zh-CN"/>
              </w:rPr>
              <w:t>每三个月有一只底层</w:t>
            </w:r>
            <w:r>
              <w:rPr>
                <w:lang w:eastAsia="zh-CN"/>
              </w:rPr>
              <w:t>ETF</w:t>
            </w:r>
            <w:r>
              <w:rPr>
                <w:lang w:eastAsia="zh-CN"/>
              </w:rPr>
              <w:t>进入新的</w:t>
            </w:r>
            <w:r>
              <w:rPr>
                <w:lang w:eastAsia="zh-CN"/>
              </w:rPr>
              <w:t>1</w:t>
            </w:r>
            <w:r>
              <w:rPr>
                <w:lang w:eastAsia="zh-CN"/>
              </w:rPr>
              <w:t>年目标结果期间</w:t>
            </w:r>
          </w:p>
        </w:tc>
      </w:tr>
      <w:tr w:rsidR="00491941" w14:paraId="31D4F1C3" w14:textId="77777777">
        <w:trPr>
          <w:jc w:val="center"/>
        </w:trPr>
        <w:tc>
          <w:tcPr>
            <w:tcW w:w="2100" w:type="dxa"/>
            <w:tcMar>
              <w:top w:w="80" w:type="dxa"/>
              <w:left w:w="80" w:type="dxa"/>
              <w:bottom w:w="80" w:type="dxa"/>
              <w:right w:w="80" w:type="dxa"/>
            </w:tcMar>
            <w:vAlign w:val="center"/>
          </w:tcPr>
          <w:p w14:paraId="7605A0B9" w14:textId="77777777" w:rsidR="00491941" w:rsidRDefault="00000000" w:rsidP="00E0449D">
            <w:pPr>
              <w:pStyle w:val="affd"/>
            </w:pPr>
            <w:proofErr w:type="spellStart"/>
            <w:r>
              <w:t>风险提示</w:t>
            </w:r>
            <w:proofErr w:type="spellEnd"/>
          </w:p>
        </w:tc>
        <w:tc>
          <w:tcPr>
            <w:tcW w:w="7260" w:type="dxa"/>
            <w:tcMar>
              <w:top w:w="80" w:type="dxa"/>
              <w:left w:w="80" w:type="dxa"/>
              <w:bottom w:w="80" w:type="dxa"/>
              <w:right w:w="80" w:type="dxa"/>
            </w:tcMar>
            <w:vAlign w:val="center"/>
          </w:tcPr>
          <w:p w14:paraId="50F3BE36" w14:textId="77777777" w:rsidR="00491941" w:rsidRDefault="00000000" w:rsidP="00E0449D">
            <w:pPr>
              <w:pStyle w:val="affd"/>
              <w:rPr>
                <w:lang w:eastAsia="zh-CN"/>
              </w:rPr>
            </w:pPr>
            <w:r>
              <w:rPr>
                <w:lang w:eastAsia="zh-CN"/>
              </w:rPr>
              <w:t>基金本身不直接提供</w:t>
            </w:r>
            <w:r>
              <w:rPr>
                <w:lang w:eastAsia="zh-CN"/>
              </w:rPr>
              <w:t>buffer</w:t>
            </w:r>
            <w:r>
              <w:rPr>
                <w:lang w:eastAsia="zh-CN"/>
              </w:rPr>
              <w:t>，底层</w:t>
            </w:r>
            <w:r>
              <w:rPr>
                <w:lang w:eastAsia="zh-CN"/>
              </w:rPr>
              <w:t>ETF</w:t>
            </w:r>
            <w:r>
              <w:rPr>
                <w:lang w:eastAsia="zh-CN"/>
              </w:rPr>
              <w:t>的</w:t>
            </w:r>
            <w:r>
              <w:rPr>
                <w:lang w:eastAsia="zh-CN"/>
              </w:rPr>
              <w:t>cap</w:t>
            </w:r>
            <w:r>
              <w:rPr>
                <w:lang w:eastAsia="zh-CN"/>
              </w:rPr>
              <w:t>和</w:t>
            </w:r>
            <w:r>
              <w:rPr>
                <w:lang w:eastAsia="zh-CN"/>
              </w:rPr>
              <w:t>buffer</w:t>
            </w:r>
            <w:r>
              <w:rPr>
                <w:lang w:eastAsia="zh-CN"/>
              </w:rPr>
              <w:t>会随建仓时间变化</w:t>
            </w:r>
          </w:p>
        </w:tc>
      </w:tr>
    </w:tbl>
    <w:p w14:paraId="514B9F01" w14:textId="77777777" w:rsidR="00491941" w:rsidRDefault="00000000" w:rsidP="00E0449D">
      <w:pPr>
        <w:pStyle w:val="affe"/>
      </w:pPr>
      <w:proofErr w:type="spellStart"/>
      <w:r>
        <w:t>资料来源：</w:t>
      </w:r>
      <w:r>
        <w:t>First</w:t>
      </w:r>
      <w:proofErr w:type="spellEnd"/>
      <w:r>
        <w:t xml:space="preserve"> </w:t>
      </w:r>
      <w:proofErr w:type="spellStart"/>
      <w:r>
        <w:t>Trust</w:t>
      </w:r>
      <w:r>
        <w:t>、易方达产品研究</w:t>
      </w:r>
      <w:proofErr w:type="spellEnd"/>
    </w:p>
    <w:p w14:paraId="5D1FC90C" w14:textId="77777777" w:rsidR="00491941" w:rsidRDefault="00000000" w:rsidP="00D804D8">
      <w:pPr>
        <w:pStyle w:val="31"/>
      </w:pPr>
      <w:r>
        <w:lastRenderedPageBreak/>
        <w:t>3.2.2 Innovator Buffer</w:t>
      </w:r>
      <w:r>
        <w:t>系列</w:t>
      </w:r>
    </w:p>
    <w:p w14:paraId="2770A97A" w14:textId="77777777" w:rsidR="00491941" w:rsidRDefault="00000000" w:rsidP="00E0449D">
      <w:r>
        <w:t>Innovator Buffer</w:t>
      </w:r>
      <w:r>
        <w:t>系列展示了目标结果产品的货架化方式。其产品按底层资产、保护区间、期限和月份展开，既包括</w:t>
      </w:r>
      <w:r>
        <w:t>9% Buffer</w:t>
      </w:r>
      <w:r>
        <w:t>、</w:t>
      </w:r>
      <w:r>
        <w:t>15% Power Buffer</w:t>
      </w:r>
      <w:r>
        <w:t>、</w:t>
      </w:r>
      <w:r>
        <w:t>30% Ultra Buffer</w:t>
      </w:r>
      <w:r>
        <w:t>，也包括</w:t>
      </w:r>
      <w:r>
        <w:t>3</w:t>
      </w:r>
      <w:r>
        <w:t>个月期限的</w:t>
      </w:r>
      <w:r>
        <w:t>Quarterly Buffer</w:t>
      </w:r>
      <w:r>
        <w:t>和</w:t>
      </w:r>
      <w:r>
        <w:t>100% Buffer</w:t>
      </w:r>
      <w:r>
        <w:t>系列。</w:t>
      </w:r>
      <w:r>
        <w:t>BALT</w:t>
      </w:r>
      <w:r>
        <w:t>、</w:t>
      </w:r>
      <w:r>
        <w:t>BUFB</w:t>
      </w:r>
      <w:r>
        <w:t>、</w:t>
      </w:r>
      <w:r>
        <w:t>BUFF</w:t>
      </w:r>
      <w:r>
        <w:t>等代表产品需要继续补充</w:t>
      </w:r>
      <w:r>
        <w:t>AUM</w:t>
      </w:r>
      <w:r>
        <w:t>、费率、</w:t>
      </w:r>
      <w:r>
        <w:t>cap</w:t>
      </w:r>
      <w:r>
        <w:t>、</w:t>
      </w:r>
      <w:r>
        <w:t>outcome period</w:t>
      </w:r>
      <w:r>
        <w:t>起止日和当前剩余保护区间。</w:t>
      </w:r>
    </w:p>
    <w:p w14:paraId="2822782D" w14:textId="77777777" w:rsidR="004B5B86" w:rsidRDefault="00000000">
      <w:pPr>
        <w:pStyle w:val="affb"/>
      </w:pPr>
      <w:r>
        <w:t>表：风险缓冲型代表产品对比</w:t>
      </w:r>
    </w:p>
    <w:tbl>
      <w:tblPr>
        <w:tblW w:w="5000" w:type="pct"/>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923"/>
        <w:gridCol w:w="1123"/>
        <w:gridCol w:w="1985"/>
        <w:gridCol w:w="1202"/>
        <w:gridCol w:w="1142"/>
        <w:gridCol w:w="1265"/>
        <w:gridCol w:w="1013"/>
        <w:gridCol w:w="1299"/>
      </w:tblGrid>
      <w:tr w:rsidR="00491941" w14:paraId="1205EC9E" w14:textId="77777777">
        <w:trPr>
          <w:jc w:val="center"/>
        </w:trPr>
        <w:tc>
          <w:tcPr>
            <w:tcW w:w="950" w:type="dxa"/>
            <w:shd w:val="clear" w:color="auto" w:fill="F2F4F7"/>
            <w:tcMar>
              <w:top w:w="80" w:type="dxa"/>
              <w:left w:w="80" w:type="dxa"/>
              <w:bottom w:w="80" w:type="dxa"/>
              <w:right w:w="80" w:type="dxa"/>
            </w:tcMar>
            <w:vAlign w:val="center"/>
          </w:tcPr>
          <w:p w14:paraId="4D691B6E" w14:textId="77777777" w:rsidR="00491941" w:rsidRDefault="00000000" w:rsidP="00E0449D">
            <w:pPr>
              <w:pStyle w:val="affc"/>
            </w:pPr>
            <w:proofErr w:type="spellStart"/>
            <w:r>
              <w:t>产品</w:t>
            </w:r>
            <w:proofErr w:type="spellEnd"/>
          </w:p>
        </w:tc>
        <w:tc>
          <w:tcPr>
            <w:tcW w:w="1150" w:type="dxa"/>
            <w:shd w:val="clear" w:color="auto" w:fill="F2F4F7"/>
            <w:tcMar>
              <w:top w:w="80" w:type="dxa"/>
              <w:left w:w="80" w:type="dxa"/>
              <w:bottom w:w="80" w:type="dxa"/>
              <w:right w:w="80" w:type="dxa"/>
            </w:tcMar>
            <w:vAlign w:val="center"/>
          </w:tcPr>
          <w:p w14:paraId="544E36EF" w14:textId="77777777" w:rsidR="00491941" w:rsidRDefault="00000000" w:rsidP="00E0449D">
            <w:pPr>
              <w:pStyle w:val="affc"/>
            </w:pPr>
            <w:proofErr w:type="spellStart"/>
            <w:r>
              <w:t>管理人</w:t>
            </w:r>
            <w:proofErr w:type="spellEnd"/>
          </w:p>
        </w:tc>
        <w:tc>
          <w:tcPr>
            <w:tcW w:w="2100" w:type="dxa"/>
            <w:shd w:val="clear" w:color="auto" w:fill="F2F4F7"/>
            <w:tcMar>
              <w:top w:w="80" w:type="dxa"/>
              <w:left w:w="80" w:type="dxa"/>
              <w:bottom w:w="80" w:type="dxa"/>
              <w:right w:w="80" w:type="dxa"/>
            </w:tcMar>
            <w:vAlign w:val="center"/>
          </w:tcPr>
          <w:p w14:paraId="579E3ED9" w14:textId="77777777" w:rsidR="00491941" w:rsidRDefault="00000000" w:rsidP="00E0449D">
            <w:pPr>
              <w:pStyle w:val="affc"/>
            </w:pPr>
            <w:proofErr w:type="spellStart"/>
            <w:r>
              <w:t>底层资产</w:t>
            </w:r>
            <w:proofErr w:type="spellEnd"/>
          </w:p>
        </w:tc>
        <w:tc>
          <w:tcPr>
            <w:tcW w:w="1250" w:type="dxa"/>
            <w:shd w:val="clear" w:color="auto" w:fill="F2F4F7"/>
            <w:tcMar>
              <w:top w:w="80" w:type="dxa"/>
              <w:left w:w="80" w:type="dxa"/>
              <w:bottom w:w="80" w:type="dxa"/>
              <w:right w:w="80" w:type="dxa"/>
            </w:tcMar>
            <w:vAlign w:val="center"/>
          </w:tcPr>
          <w:p w14:paraId="6CDDE45E" w14:textId="77777777" w:rsidR="00491941" w:rsidRDefault="00000000" w:rsidP="00E0449D">
            <w:pPr>
              <w:pStyle w:val="affc"/>
            </w:pPr>
            <w:r>
              <w:t>Buffer</w:t>
            </w:r>
          </w:p>
        </w:tc>
        <w:tc>
          <w:tcPr>
            <w:tcW w:w="1200" w:type="dxa"/>
            <w:shd w:val="clear" w:color="auto" w:fill="F2F4F7"/>
            <w:tcMar>
              <w:top w:w="80" w:type="dxa"/>
              <w:left w:w="80" w:type="dxa"/>
              <w:bottom w:w="80" w:type="dxa"/>
              <w:right w:w="80" w:type="dxa"/>
            </w:tcMar>
            <w:vAlign w:val="center"/>
          </w:tcPr>
          <w:p w14:paraId="178EECAD" w14:textId="77777777" w:rsidR="00491941" w:rsidRDefault="00000000" w:rsidP="00E0449D">
            <w:pPr>
              <w:pStyle w:val="affc"/>
            </w:pPr>
            <w:r>
              <w:t>Cap</w:t>
            </w:r>
          </w:p>
        </w:tc>
        <w:tc>
          <w:tcPr>
            <w:tcW w:w="1300" w:type="dxa"/>
            <w:shd w:val="clear" w:color="auto" w:fill="F2F4F7"/>
            <w:tcMar>
              <w:top w:w="80" w:type="dxa"/>
              <w:left w:w="80" w:type="dxa"/>
              <w:bottom w:w="80" w:type="dxa"/>
              <w:right w:w="80" w:type="dxa"/>
            </w:tcMar>
            <w:vAlign w:val="center"/>
          </w:tcPr>
          <w:p w14:paraId="611A6C5B" w14:textId="77777777" w:rsidR="00491941" w:rsidRDefault="00000000" w:rsidP="00E0449D">
            <w:pPr>
              <w:pStyle w:val="affc"/>
            </w:pPr>
            <w:r>
              <w:t>Outcome Period</w:t>
            </w:r>
          </w:p>
        </w:tc>
        <w:tc>
          <w:tcPr>
            <w:tcW w:w="1050" w:type="dxa"/>
            <w:shd w:val="clear" w:color="auto" w:fill="F2F4F7"/>
            <w:tcMar>
              <w:top w:w="80" w:type="dxa"/>
              <w:left w:w="80" w:type="dxa"/>
              <w:bottom w:w="80" w:type="dxa"/>
              <w:right w:w="80" w:type="dxa"/>
            </w:tcMar>
            <w:vAlign w:val="center"/>
          </w:tcPr>
          <w:p w14:paraId="4DBBD226" w14:textId="77777777" w:rsidR="00491941" w:rsidRDefault="00000000" w:rsidP="00E0449D">
            <w:pPr>
              <w:pStyle w:val="affc"/>
            </w:pPr>
            <w:r>
              <w:t>AUM</w:t>
            </w:r>
          </w:p>
        </w:tc>
        <w:tc>
          <w:tcPr>
            <w:tcW w:w="1360" w:type="dxa"/>
            <w:shd w:val="clear" w:color="auto" w:fill="F2F4F7"/>
            <w:tcMar>
              <w:top w:w="80" w:type="dxa"/>
              <w:left w:w="80" w:type="dxa"/>
              <w:bottom w:w="80" w:type="dxa"/>
              <w:right w:w="80" w:type="dxa"/>
            </w:tcMar>
            <w:vAlign w:val="center"/>
          </w:tcPr>
          <w:p w14:paraId="3979D5A5" w14:textId="77777777" w:rsidR="00491941" w:rsidRDefault="00000000" w:rsidP="00E0449D">
            <w:pPr>
              <w:pStyle w:val="affc"/>
            </w:pPr>
            <w:proofErr w:type="spellStart"/>
            <w:r>
              <w:t>费率</w:t>
            </w:r>
            <w:proofErr w:type="spellEnd"/>
          </w:p>
        </w:tc>
      </w:tr>
      <w:tr w:rsidR="00491941" w14:paraId="2AC5CD6C" w14:textId="77777777">
        <w:trPr>
          <w:jc w:val="center"/>
        </w:trPr>
        <w:tc>
          <w:tcPr>
            <w:tcW w:w="950" w:type="dxa"/>
            <w:tcMar>
              <w:top w:w="80" w:type="dxa"/>
              <w:left w:w="80" w:type="dxa"/>
              <w:bottom w:w="80" w:type="dxa"/>
              <w:right w:w="80" w:type="dxa"/>
            </w:tcMar>
            <w:vAlign w:val="center"/>
          </w:tcPr>
          <w:p w14:paraId="08531C6E" w14:textId="77777777" w:rsidR="00491941" w:rsidRDefault="00000000" w:rsidP="00E0449D">
            <w:pPr>
              <w:pStyle w:val="affd"/>
            </w:pPr>
            <w:r>
              <w:t>BUFR</w:t>
            </w:r>
          </w:p>
        </w:tc>
        <w:tc>
          <w:tcPr>
            <w:tcW w:w="1150" w:type="dxa"/>
            <w:tcMar>
              <w:top w:w="80" w:type="dxa"/>
              <w:left w:w="80" w:type="dxa"/>
              <w:bottom w:w="80" w:type="dxa"/>
              <w:right w:w="80" w:type="dxa"/>
            </w:tcMar>
            <w:vAlign w:val="center"/>
          </w:tcPr>
          <w:p w14:paraId="77764FD2" w14:textId="77777777" w:rsidR="00491941" w:rsidRDefault="00000000" w:rsidP="00E0449D">
            <w:pPr>
              <w:pStyle w:val="affd"/>
            </w:pPr>
            <w:r>
              <w:t>First Trust</w:t>
            </w:r>
          </w:p>
        </w:tc>
        <w:tc>
          <w:tcPr>
            <w:tcW w:w="2100" w:type="dxa"/>
            <w:tcMar>
              <w:top w:w="80" w:type="dxa"/>
              <w:left w:w="80" w:type="dxa"/>
              <w:bottom w:w="80" w:type="dxa"/>
              <w:right w:w="80" w:type="dxa"/>
            </w:tcMar>
            <w:vAlign w:val="center"/>
          </w:tcPr>
          <w:p w14:paraId="10E11D68" w14:textId="77777777" w:rsidR="00491941" w:rsidRDefault="00000000" w:rsidP="00E0449D">
            <w:pPr>
              <w:pStyle w:val="affd"/>
            </w:pPr>
            <w:r>
              <w:t>S&amp;P 500</w:t>
            </w:r>
            <w:r>
              <w:t>相关敞口</w:t>
            </w:r>
          </w:p>
        </w:tc>
        <w:tc>
          <w:tcPr>
            <w:tcW w:w="1250" w:type="dxa"/>
            <w:tcMar>
              <w:top w:w="80" w:type="dxa"/>
              <w:left w:w="80" w:type="dxa"/>
              <w:bottom w:w="80" w:type="dxa"/>
              <w:right w:w="80" w:type="dxa"/>
            </w:tcMar>
            <w:vAlign w:val="center"/>
          </w:tcPr>
          <w:p w14:paraId="2731EAD6" w14:textId="77777777" w:rsidR="00491941" w:rsidRDefault="00000000" w:rsidP="00E0449D">
            <w:pPr>
              <w:pStyle w:val="affd"/>
            </w:pPr>
            <w:proofErr w:type="spellStart"/>
            <w:r>
              <w:t>底层</w:t>
            </w:r>
            <w:r>
              <w:t>ETF</w:t>
            </w:r>
            <w:r>
              <w:t>提供</w:t>
            </w:r>
            <w:proofErr w:type="spellEnd"/>
          </w:p>
        </w:tc>
        <w:tc>
          <w:tcPr>
            <w:tcW w:w="1200" w:type="dxa"/>
            <w:shd w:val="clear" w:color="auto" w:fill="FFF2CC"/>
            <w:tcMar>
              <w:top w:w="80" w:type="dxa"/>
              <w:left w:w="80" w:type="dxa"/>
              <w:bottom w:w="80" w:type="dxa"/>
              <w:right w:w="80" w:type="dxa"/>
            </w:tcMar>
            <w:vAlign w:val="center"/>
          </w:tcPr>
          <w:p w14:paraId="410AD53B" w14:textId="77777777" w:rsidR="00491941" w:rsidRDefault="00000000" w:rsidP="00E0449D">
            <w:pPr>
              <w:pStyle w:val="affd"/>
            </w:pPr>
            <w:proofErr w:type="spellStart"/>
            <w:r>
              <w:t>待补充最新数据</w:t>
            </w:r>
            <w:proofErr w:type="spellEnd"/>
          </w:p>
        </w:tc>
        <w:tc>
          <w:tcPr>
            <w:tcW w:w="1300" w:type="dxa"/>
            <w:tcMar>
              <w:top w:w="80" w:type="dxa"/>
              <w:left w:w="80" w:type="dxa"/>
              <w:bottom w:w="80" w:type="dxa"/>
              <w:right w:w="80" w:type="dxa"/>
            </w:tcMar>
            <w:vAlign w:val="center"/>
          </w:tcPr>
          <w:p w14:paraId="57A308D5" w14:textId="77777777" w:rsidR="00491941" w:rsidRDefault="00000000" w:rsidP="00E0449D">
            <w:pPr>
              <w:pStyle w:val="affd"/>
            </w:pPr>
            <w:r>
              <w:t>滚动</w:t>
            </w:r>
            <w:r>
              <w:t>1</w:t>
            </w:r>
            <w:r>
              <w:t>年</w:t>
            </w:r>
          </w:p>
        </w:tc>
        <w:tc>
          <w:tcPr>
            <w:tcW w:w="1050" w:type="dxa"/>
            <w:shd w:val="clear" w:color="auto" w:fill="FFF2CC"/>
            <w:tcMar>
              <w:top w:w="80" w:type="dxa"/>
              <w:left w:w="80" w:type="dxa"/>
              <w:bottom w:w="80" w:type="dxa"/>
              <w:right w:w="80" w:type="dxa"/>
            </w:tcMar>
            <w:vAlign w:val="center"/>
          </w:tcPr>
          <w:p w14:paraId="2496A966" w14:textId="77777777" w:rsidR="00491941" w:rsidRDefault="00000000" w:rsidP="00E0449D">
            <w:pPr>
              <w:pStyle w:val="affd"/>
            </w:pPr>
            <w:proofErr w:type="spellStart"/>
            <w:r>
              <w:t>待补充最新数据</w:t>
            </w:r>
            <w:proofErr w:type="spellEnd"/>
          </w:p>
        </w:tc>
        <w:tc>
          <w:tcPr>
            <w:tcW w:w="1360" w:type="dxa"/>
            <w:tcMar>
              <w:top w:w="80" w:type="dxa"/>
              <w:left w:w="80" w:type="dxa"/>
              <w:bottom w:w="80" w:type="dxa"/>
              <w:right w:w="80" w:type="dxa"/>
            </w:tcMar>
            <w:vAlign w:val="center"/>
          </w:tcPr>
          <w:p w14:paraId="42ED759D" w14:textId="77777777" w:rsidR="00491941" w:rsidRDefault="00000000" w:rsidP="00E0449D">
            <w:pPr>
              <w:pStyle w:val="affd"/>
            </w:pPr>
            <w:r>
              <w:t xml:space="preserve">0.15% </w:t>
            </w:r>
            <w:proofErr w:type="spellStart"/>
            <w:r>
              <w:t>管理费</w:t>
            </w:r>
            <w:proofErr w:type="spellEnd"/>
          </w:p>
        </w:tc>
      </w:tr>
      <w:tr w:rsidR="00491941" w14:paraId="19D46552" w14:textId="77777777">
        <w:trPr>
          <w:jc w:val="center"/>
        </w:trPr>
        <w:tc>
          <w:tcPr>
            <w:tcW w:w="950" w:type="dxa"/>
            <w:tcMar>
              <w:top w:w="80" w:type="dxa"/>
              <w:left w:w="80" w:type="dxa"/>
              <w:bottom w:w="80" w:type="dxa"/>
              <w:right w:w="80" w:type="dxa"/>
            </w:tcMar>
            <w:vAlign w:val="center"/>
          </w:tcPr>
          <w:p w14:paraId="0166635B" w14:textId="77777777" w:rsidR="00491941" w:rsidRDefault="00000000" w:rsidP="00E0449D">
            <w:pPr>
              <w:pStyle w:val="affd"/>
            </w:pPr>
            <w:r>
              <w:t>BALT</w:t>
            </w:r>
          </w:p>
        </w:tc>
        <w:tc>
          <w:tcPr>
            <w:tcW w:w="1150" w:type="dxa"/>
            <w:tcMar>
              <w:top w:w="80" w:type="dxa"/>
              <w:left w:w="80" w:type="dxa"/>
              <w:bottom w:w="80" w:type="dxa"/>
              <w:right w:w="80" w:type="dxa"/>
            </w:tcMar>
            <w:vAlign w:val="center"/>
          </w:tcPr>
          <w:p w14:paraId="4FFE5999" w14:textId="77777777" w:rsidR="00491941" w:rsidRDefault="00000000" w:rsidP="00E0449D">
            <w:pPr>
              <w:pStyle w:val="affd"/>
            </w:pPr>
            <w:r>
              <w:t>Innovator</w:t>
            </w:r>
          </w:p>
        </w:tc>
        <w:tc>
          <w:tcPr>
            <w:tcW w:w="2100" w:type="dxa"/>
            <w:tcMar>
              <w:top w:w="80" w:type="dxa"/>
              <w:left w:w="80" w:type="dxa"/>
              <w:bottom w:w="80" w:type="dxa"/>
              <w:right w:w="80" w:type="dxa"/>
            </w:tcMar>
            <w:vAlign w:val="center"/>
          </w:tcPr>
          <w:p w14:paraId="6BC01D9E" w14:textId="77777777" w:rsidR="00491941" w:rsidRDefault="00000000" w:rsidP="00E0449D">
            <w:pPr>
              <w:pStyle w:val="affd"/>
            </w:pPr>
            <w:r>
              <w:t>S&amp;P 500 ETF</w:t>
            </w:r>
          </w:p>
        </w:tc>
        <w:tc>
          <w:tcPr>
            <w:tcW w:w="1250" w:type="dxa"/>
            <w:tcMar>
              <w:top w:w="80" w:type="dxa"/>
              <w:left w:w="80" w:type="dxa"/>
              <w:bottom w:w="80" w:type="dxa"/>
              <w:right w:w="80" w:type="dxa"/>
            </w:tcMar>
            <w:vAlign w:val="center"/>
          </w:tcPr>
          <w:p w14:paraId="443D364D" w14:textId="77777777" w:rsidR="00491941" w:rsidRDefault="00000000" w:rsidP="00E0449D">
            <w:pPr>
              <w:pStyle w:val="affd"/>
            </w:pPr>
            <w:r>
              <w:t>20% Buffer</w:t>
            </w:r>
          </w:p>
        </w:tc>
        <w:tc>
          <w:tcPr>
            <w:tcW w:w="1200" w:type="dxa"/>
            <w:shd w:val="clear" w:color="auto" w:fill="FFF2CC"/>
            <w:tcMar>
              <w:top w:w="80" w:type="dxa"/>
              <w:left w:w="80" w:type="dxa"/>
              <w:bottom w:w="80" w:type="dxa"/>
              <w:right w:w="80" w:type="dxa"/>
            </w:tcMar>
            <w:vAlign w:val="center"/>
          </w:tcPr>
          <w:p w14:paraId="7B590435" w14:textId="77777777" w:rsidR="00491941" w:rsidRDefault="00000000" w:rsidP="00E0449D">
            <w:pPr>
              <w:pStyle w:val="affd"/>
            </w:pPr>
            <w:proofErr w:type="spellStart"/>
            <w:r>
              <w:t>待补充最新数据</w:t>
            </w:r>
            <w:proofErr w:type="spellEnd"/>
          </w:p>
        </w:tc>
        <w:tc>
          <w:tcPr>
            <w:tcW w:w="1300" w:type="dxa"/>
            <w:tcMar>
              <w:top w:w="80" w:type="dxa"/>
              <w:left w:w="80" w:type="dxa"/>
              <w:bottom w:w="80" w:type="dxa"/>
              <w:right w:w="80" w:type="dxa"/>
            </w:tcMar>
            <w:vAlign w:val="center"/>
          </w:tcPr>
          <w:p w14:paraId="21035619" w14:textId="77777777" w:rsidR="00491941" w:rsidRDefault="00000000" w:rsidP="00E0449D">
            <w:pPr>
              <w:pStyle w:val="affd"/>
            </w:pPr>
            <w:r>
              <w:t>3</w:t>
            </w:r>
            <w:r>
              <w:t>个月</w:t>
            </w:r>
          </w:p>
        </w:tc>
        <w:tc>
          <w:tcPr>
            <w:tcW w:w="1050" w:type="dxa"/>
            <w:shd w:val="clear" w:color="auto" w:fill="FFFFFF"/>
            <w:tcMar>
              <w:top w:w="80" w:type="dxa"/>
              <w:left w:w="80" w:type="dxa"/>
              <w:bottom w:w="80" w:type="dxa"/>
              <w:right w:w="80" w:type="dxa"/>
            </w:tcMar>
            <w:vAlign w:val="center"/>
          </w:tcPr>
          <w:p w14:paraId="180AC5B1" w14:textId="77777777" w:rsidR="00361B60" w:rsidRDefault="00000000" w:rsidP="00E0449D">
            <w:pPr>
              <w:pStyle w:val="affd"/>
            </w:pPr>
            <w:r>
              <w:t>25.22</w:t>
            </w:r>
            <w:r>
              <w:t>亿美元</w:t>
            </w:r>
          </w:p>
        </w:tc>
        <w:tc>
          <w:tcPr>
            <w:tcW w:w="1360" w:type="dxa"/>
            <w:shd w:val="clear" w:color="auto" w:fill="FFFFFF"/>
            <w:tcMar>
              <w:top w:w="80" w:type="dxa"/>
              <w:left w:w="80" w:type="dxa"/>
              <w:bottom w:w="80" w:type="dxa"/>
              <w:right w:w="80" w:type="dxa"/>
            </w:tcMar>
            <w:vAlign w:val="center"/>
          </w:tcPr>
          <w:p w14:paraId="704ECB26" w14:textId="77777777" w:rsidR="00361B60" w:rsidRDefault="00000000" w:rsidP="00E0449D">
            <w:pPr>
              <w:pStyle w:val="affd"/>
            </w:pPr>
            <w:r>
              <w:t>0.69%</w:t>
            </w:r>
          </w:p>
        </w:tc>
      </w:tr>
      <w:tr w:rsidR="00491941" w14:paraId="3E414E7D" w14:textId="77777777">
        <w:trPr>
          <w:jc w:val="center"/>
        </w:trPr>
        <w:tc>
          <w:tcPr>
            <w:tcW w:w="950" w:type="dxa"/>
            <w:tcMar>
              <w:top w:w="80" w:type="dxa"/>
              <w:left w:w="80" w:type="dxa"/>
              <w:bottom w:w="80" w:type="dxa"/>
              <w:right w:w="80" w:type="dxa"/>
            </w:tcMar>
            <w:vAlign w:val="center"/>
          </w:tcPr>
          <w:p w14:paraId="043FBFA7" w14:textId="77777777" w:rsidR="00491941" w:rsidRDefault="00000000" w:rsidP="00E0449D">
            <w:pPr>
              <w:pStyle w:val="affd"/>
            </w:pPr>
            <w:r>
              <w:t>BUFB</w:t>
            </w:r>
          </w:p>
        </w:tc>
        <w:tc>
          <w:tcPr>
            <w:tcW w:w="1150" w:type="dxa"/>
            <w:tcMar>
              <w:top w:w="80" w:type="dxa"/>
              <w:left w:w="80" w:type="dxa"/>
              <w:bottom w:w="80" w:type="dxa"/>
              <w:right w:w="80" w:type="dxa"/>
            </w:tcMar>
            <w:vAlign w:val="center"/>
          </w:tcPr>
          <w:p w14:paraId="1CA81A60" w14:textId="77777777" w:rsidR="00491941" w:rsidRDefault="00000000" w:rsidP="00E0449D">
            <w:pPr>
              <w:pStyle w:val="affd"/>
            </w:pPr>
            <w:r>
              <w:t>Innovator</w:t>
            </w:r>
          </w:p>
        </w:tc>
        <w:tc>
          <w:tcPr>
            <w:tcW w:w="2100" w:type="dxa"/>
            <w:tcMar>
              <w:top w:w="80" w:type="dxa"/>
              <w:left w:w="80" w:type="dxa"/>
              <w:bottom w:w="80" w:type="dxa"/>
              <w:right w:w="80" w:type="dxa"/>
            </w:tcMar>
            <w:vAlign w:val="center"/>
          </w:tcPr>
          <w:p w14:paraId="78088AE5" w14:textId="77777777" w:rsidR="00491941" w:rsidRDefault="00000000" w:rsidP="00E0449D">
            <w:pPr>
              <w:pStyle w:val="affd"/>
            </w:pPr>
            <w:r>
              <w:t xml:space="preserve">U.S. Equity Buffer </w:t>
            </w:r>
            <w:proofErr w:type="spellStart"/>
            <w:r>
              <w:t>ETF</w:t>
            </w:r>
            <w:r>
              <w:t>组合</w:t>
            </w:r>
            <w:proofErr w:type="spellEnd"/>
          </w:p>
        </w:tc>
        <w:tc>
          <w:tcPr>
            <w:tcW w:w="1250" w:type="dxa"/>
            <w:tcMar>
              <w:top w:w="80" w:type="dxa"/>
              <w:left w:w="80" w:type="dxa"/>
              <w:bottom w:w="80" w:type="dxa"/>
              <w:right w:w="80" w:type="dxa"/>
            </w:tcMar>
            <w:vAlign w:val="center"/>
          </w:tcPr>
          <w:p w14:paraId="7AC571F8" w14:textId="77777777" w:rsidR="00491941" w:rsidRDefault="00000000" w:rsidP="00E0449D">
            <w:pPr>
              <w:pStyle w:val="affd"/>
            </w:pPr>
            <w:r>
              <w:t>9% Buffer</w:t>
            </w:r>
          </w:p>
        </w:tc>
        <w:tc>
          <w:tcPr>
            <w:tcW w:w="1200" w:type="dxa"/>
            <w:shd w:val="clear" w:color="auto" w:fill="FFF2CC"/>
            <w:tcMar>
              <w:top w:w="80" w:type="dxa"/>
              <w:left w:w="80" w:type="dxa"/>
              <w:bottom w:w="80" w:type="dxa"/>
              <w:right w:w="80" w:type="dxa"/>
            </w:tcMar>
            <w:vAlign w:val="center"/>
          </w:tcPr>
          <w:p w14:paraId="03B21DD3" w14:textId="77777777" w:rsidR="00491941" w:rsidRDefault="00000000" w:rsidP="00E0449D">
            <w:pPr>
              <w:pStyle w:val="affd"/>
            </w:pPr>
            <w:proofErr w:type="spellStart"/>
            <w:r>
              <w:t>待补充最新数据</w:t>
            </w:r>
            <w:proofErr w:type="spellEnd"/>
          </w:p>
        </w:tc>
        <w:tc>
          <w:tcPr>
            <w:tcW w:w="1300" w:type="dxa"/>
            <w:tcMar>
              <w:top w:w="80" w:type="dxa"/>
              <w:left w:w="80" w:type="dxa"/>
              <w:bottom w:w="80" w:type="dxa"/>
              <w:right w:w="80" w:type="dxa"/>
            </w:tcMar>
            <w:vAlign w:val="center"/>
          </w:tcPr>
          <w:p w14:paraId="632EDC53" w14:textId="77777777" w:rsidR="00491941" w:rsidRDefault="00000000" w:rsidP="00E0449D">
            <w:pPr>
              <w:pStyle w:val="affd"/>
            </w:pPr>
            <w:r>
              <w:t>Laddered</w:t>
            </w:r>
          </w:p>
        </w:tc>
        <w:tc>
          <w:tcPr>
            <w:tcW w:w="1050" w:type="dxa"/>
            <w:shd w:val="clear" w:color="auto" w:fill="FFFFFF"/>
            <w:tcMar>
              <w:top w:w="80" w:type="dxa"/>
              <w:left w:w="80" w:type="dxa"/>
              <w:bottom w:w="80" w:type="dxa"/>
              <w:right w:w="80" w:type="dxa"/>
            </w:tcMar>
            <w:vAlign w:val="center"/>
          </w:tcPr>
          <w:p w14:paraId="17C75098" w14:textId="77777777" w:rsidR="00361B60" w:rsidRDefault="00000000" w:rsidP="00E0449D">
            <w:pPr>
              <w:pStyle w:val="affd"/>
            </w:pPr>
            <w:r>
              <w:t>3.14</w:t>
            </w:r>
            <w:r>
              <w:t>亿美元</w:t>
            </w:r>
          </w:p>
        </w:tc>
        <w:tc>
          <w:tcPr>
            <w:tcW w:w="1360" w:type="dxa"/>
            <w:shd w:val="clear" w:color="auto" w:fill="FFFFFF"/>
            <w:tcMar>
              <w:top w:w="80" w:type="dxa"/>
              <w:left w:w="80" w:type="dxa"/>
              <w:bottom w:w="80" w:type="dxa"/>
              <w:right w:w="80" w:type="dxa"/>
            </w:tcMar>
            <w:vAlign w:val="center"/>
          </w:tcPr>
          <w:p w14:paraId="546B9509" w14:textId="77777777" w:rsidR="00361B60" w:rsidRDefault="00000000" w:rsidP="00E0449D">
            <w:pPr>
              <w:pStyle w:val="affd"/>
            </w:pPr>
            <w:r>
              <w:t>0.10%</w:t>
            </w:r>
          </w:p>
        </w:tc>
      </w:tr>
      <w:tr w:rsidR="00491941" w14:paraId="132A619A" w14:textId="77777777">
        <w:trPr>
          <w:jc w:val="center"/>
        </w:trPr>
        <w:tc>
          <w:tcPr>
            <w:tcW w:w="950" w:type="dxa"/>
            <w:tcMar>
              <w:top w:w="80" w:type="dxa"/>
              <w:left w:w="80" w:type="dxa"/>
              <w:bottom w:w="80" w:type="dxa"/>
              <w:right w:w="80" w:type="dxa"/>
            </w:tcMar>
            <w:vAlign w:val="center"/>
          </w:tcPr>
          <w:p w14:paraId="6A6CF18A" w14:textId="77777777" w:rsidR="00491941" w:rsidRDefault="00000000" w:rsidP="00E0449D">
            <w:pPr>
              <w:pStyle w:val="affd"/>
            </w:pPr>
            <w:r>
              <w:t>BUFF</w:t>
            </w:r>
          </w:p>
        </w:tc>
        <w:tc>
          <w:tcPr>
            <w:tcW w:w="1150" w:type="dxa"/>
            <w:tcMar>
              <w:top w:w="80" w:type="dxa"/>
              <w:left w:w="80" w:type="dxa"/>
              <w:bottom w:w="80" w:type="dxa"/>
              <w:right w:w="80" w:type="dxa"/>
            </w:tcMar>
            <w:vAlign w:val="center"/>
          </w:tcPr>
          <w:p w14:paraId="707B3D0E" w14:textId="77777777" w:rsidR="00491941" w:rsidRDefault="00000000" w:rsidP="00E0449D">
            <w:pPr>
              <w:pStyle w:val="affd"/>
            </w:pPr>
            <w:r>
              <w:t>Innovator</w:t>
            </w:r>
          </w:p>
        </w:tc>
        <w:tc>
          <w:tcPr>
            <w:tcW w:w="2100" w:type="dxa"/>
            <w:tcMar>
              <w:top w:w="80" w:type="dxa"/>
              <w:left w:w="80" w:type="dxa"/>
              <w:bottom w:w="80" w:type="dxa"/>
              <w:right w:w="80" w:type="dxa"/>
            </w:tcMar>
            <w:vAlign w:val="center"/>
          </w:tcPr>
          <w:p w14:paraId="42E240F1" w14:textId="77777777" w:rsidR="00491941" w:rsidRDefault="00000000" w:rsidP="00E0449D">
            <w:pPr>
              <w:pStyle w:val="affd"/>
            </w:pPr>
            <w:r>
              <w:t xml:space="preserve">U.S. Equity Power Buffer </w:t>
            </w:r>
            <w:proofErr w:type="spellStart"/>
            <w:r>
              <w:t>ETF</w:t>
            </w:r>
            <w:r>
              <w:t>组合</w:t>
            </w:r>
            <w:proofErr w:type="spellEnd"/>
          </w:p>
        </w:tc>
        <w:tc>
          <w:tcPr>
            <w:tcW w:w="1250" w:type="dxa"/>
            <w:tcMar>
              <w:top w:w="80" w:type="dxa"/>
              <w:left w:w="80" w:type="dxa"/>
              <w:bottom w:w="80" w:type="dxa"/>
              <w:right w:w="80" w:type="dxa"/>
            </w:tcMar>
            <w:vAlign w:val="center"/>
          </w:tcPr>
          <w:p w14:paraId="7CE224F4" w14:textId="77777777" w:rsidR="00491941" w:rsidRDefault="00000000" w:rsidP="00E0449D">
            <w:pPr>
              <w:pStyle w:val="affd"/>
            </w:pPr>
            <w:r>
              <w:t>15% Buffer</w:t>
            </w:r>
          </w:p>
        </w:tc>
        <w:tc>
          <w:tcPr>
            <w:tcW w:w="1200" w:type="dxa"/>
            <w:shd w:val="clear" w:color="auto" w:fill="FFF2CC"/>
            <w:tcMar>
              <w:top w:w="80" w:type="dxa"/>
              <w:left w:w="80" w:type="dxa"/>
              <w:bottom w:w="80" w:type="dxa"/>
              <w:right w:w="80" w:type="dxa"/>
            </w:tcMar>
            <w:vAlign w:val="center"/>
          </w:tcPr>
          <w:p w14:paraId="0AB0A8D1" w14:textId="77777777" w:rsidR="00491941" w:rsidRDefault="00000000" w:rsidP="00E0449D">
            <w:pPr>
              <w:pStyle w:val="affd"/>
            </w:pPr>
            <w:proofErr w:type="spellStart"/>
            <w:r>
              <w:t>待补充最新数据</w:t>
            </w:r>
            <w:proofErr w:type="spellEnd"/>
          </w:p>
        </w:tc>
        <w:tc>
          <w:tcPr>
            <w:tcW w:w="1300" w:type="dxa"/>
            <w:tcMar>
              <w:top w:w="80" w:type="dxa"/>
              <w:left w:w="80" w:type="dxa"/>
              <w:bottom w:w="80" w:type="dxa"/>
              <w:right w:w="80" w:type="dxa"/>
            </w:tcMar>
            <w:vAlign w:val="center"/>
          </w:tcPr>
          <w:p w14:paraId="36491D4A" w14:textId="77777777" w:rsidR="00491941" w:rsidRDefault="00000000" w:rsidP="00E0449D">
            <w:pPr>
              <w:pStyle w:val="affd"/>
            </w:pPr>
            <w:r>
              <w:t>Laddered</w:t>
            </w:r>
          </w:p>
        </w:tc>
        <w:tc>
          <w:tcPr>
            <w:tcW w:w="1050" w:type="dxa"/>
            <w:shd w:val="clear" w:color="auto" w:fill="FFFFFF"/>
            <w:tcMar>
              <w:top w:w="80" w:type="dxa"/>
              <w:left w:w="80" w:type="dxa"/>
              <w:bottom w:w="80" w:type="dxa"/>
              <w:right w:w="80" w:type="dxa"/>
            </w:tcMar>
            <w:vAlign w:val="center"/>
          </w:tcPr>
          <w:p w14:paraId="2DF55EAD" w14:textId="77777777" w:rsidR="00361B60" w:rsidRDefault="00000000" w:rsidP="00E0449D">
            <w:pPr>
              <w:pStyle w:val="affd"/>
            </w:pPr>
            <w:r>
              <w:t>8.55</w:t>
            </w:r>
            <w:r>
              <w:t>亿美元</w:t>
            </w:r>
          </w:p>
        </w:tc>
        <w:tc>
          <w:tcPr>
            <w:tcW w:w="1360" w:type="dxa"/>
            <w:shd w:val="clear" w:color="auto" w:fill="FFFFFF"/>
            <w:tcMar>
              <w:top w:w="80" w:type="dxa"/>
              <w:left w:w="80" w:type="dxa"/>
              <w:bottom w:w="80" w:type="dxa"/>
              <w:right w:w="80" w:type="dxa"/>
            </w:tcMar>
            <w:vAlign w:val="center"/>
          </w:tcPr>
          <w:p w14:paraId="393DCE91" w14:textId="77777777" w:rsidR="00361B60" w:rsidRDefault="00000000" w:rsidP="00E0449D">
            <w:pPr>
              <w:pStyle w:val="affd"/>
            </w:pPr>
            <w:r>
              <w:t>0.10%</w:t>
            </w:r>
          </w:p>
        </w:tc>
      </w:tr>
      <w:tr w:rsidR="00491941" w14:paraId="30F8ED76" w14:textId="77777777">
        <w:trPr>
          <w:jc w:val="center"/>
        </w:trPr>
        <w:tc>
          <w:tcPr>
            <w:tcW w:w="950" w:type="dxa"/>
            <w:tcMar>
              <w:top w:w="80" w:type="dxa"/>
              <w:left w:w="80" w:type="dxa"/>
              <w:bottom w:w="80" w:type="dxa"/>
              <w:right w:w="80" w:type="dxa"/>
            </w:tcMar>
            <w:vAlign w:val="center"/>
          </w:tcPr>
          <w:p w14:paraId="5BEF0B03" w14:textId="77777777" w:rsidR="00491941" w:rsidRDefault="00000000" w:rsidP="00E0449D">
            <w:pPr>
              <w:pStyle w:val="affd"/>
            </w:pPr>
            <w:r>
              <w:t>BUFQ</w:t>
            </w:r>
          </w:p>
        </w:tc>
        <w:tc>
          <w:tcPr>
            <w:tcW w:w="1150" w:type="dxa"/>
            <w:tcMar>
              <w:top w:w="80" w:type="dxa"/>
              <w:left w:w="80" w:type="dxa"/>
              <w:bottom w:w="80" w:type="dxa"/>
              <w:right w:w="80" w:type="dxa"/>
            </w:tcMar>
            <w:vAlign w:val="center"/>
          </w:tcPr>
          <w:p w14:paraId="7C866986" w14:textId="77777777" w:rsidR="00491941" w:rsidRDefault="00000000" w:rsidP="00E0449D">
            <w:pPr>
              <w:pStyle w:val="affd"/>
            </w:pPr>
            <w:r>
              <w:t>First Trust</w:t>
            </w:r>
          </w:p>
        </w:tc>
        <w:tc>
          <w:tcPr>
            <w:tcW w:w="2100" w:type="dxa"/>
            <w:shd w:val="clear" w:color="auto" w:fill="FFFFFF"/>
            <w:tcMar>
              <w:top w:w="80" w:type="dxa"/>
              <w:left w:w="80" w:type="dxa"/>
              <w:bottom w:w="80" w:type="dxa"/>
              <w:right w:w="80" w:type="dxa"/>
            </w:tcMar>
            <w:vAlign w:val="center"/>
          </w:tcPr>
          <w:p w14:paraId="4B8B280C" w14:textId="77777777" w:rsidR="00361B60" w:rsidRDefault="00000000" w:rsidP="00E0449D">
            <w:pPr>
              <w:pStyle w:val="affd"/>
            </w:pPr>
            <w:r>
              <w:t>Nasdaq 100</w:t>
            </w:r>
            <w:r>
              <w:t>相关敞口</w:t>
            </w:r>
          </w:p>
        </w:tc>
        <w:tc>
          <w:tcPr>
            <w:tcW w:w="1250" w:type="dxa"/>
            <w:shd w:val="clear" w:color="auto" w:fill="FFF2CC"/>
            <w:tcMar>
              <w:top w:w="80" w:type="dxa"/>
              <w:left w:w="80" w:type="dxa"/>
              <w:bottom w:w="80" w:type="dxa"/>
              <w:right w:w="80" w:type="dxa"/>
            </w:tcMar>
            <w:vAlign w:val="center"/>
          </w:tcPr>
          <w:p w14:paraId="348C43A1" w14:textId="77777777" w:rsidR="00491941" w:rsidRDefault="00000000" w:rsidP="00E0449D">
            <w:pPr>
              <w:pStyle w:val="affd"/>
            </w:pPr>
            <w:proofErr w:type="spellStart"/>
            <w:r>
              <w:t>待补充最新数据</w:t>
            </w:r>
            <w:proofErr w:type="spellEnd"/>
          </w:p>
        </w:tc>
        <w:tc>
          <w:tcPr>
            <w:tcW w:w="1200" w:type="dxa"/>
            <w:shd w:val="clear" w:color="auto" w:fill="FFF2CC"/>
            <w:tcMar>
              <w:top w:w="80" w:type="dxa"/>
              <w:left w:w="80" w:type="dxa"/>
              <w:bottom w:w="80" w:type="dxa"/>
              <w:right w:w="80" w:type="dxa"/>
            </w:tcMar>
            <w:vAlign w:val="center"/>
          </w:tcPr>
          <w:p w14:paraId="040B4737" w14:textId="77777777" w:rsidR="00491941" w:rsidRDefault="00000000" w:rsidP="00E0449D">
            <w:pPr>
              <w:pStyle w:val="affd"/>
            </w:pPr>
            <w:proofErr w:type="spellStart"/>
            <w:r>
              <w:t>待补充最新数据</w:t>
            </w:r>
            <w:proofErr w:type="spellEnd"/>
          </w:p>
        </w:tc>
        <w:tc>
          <w:tcPr>
            <w:tcW w:w="1300" w:type="dxa"/>
            <w:shd w:val="clear" w:color="auto" w:fill="FFF2CC"/>
            <w:tcMar>
              <w:top w:w="80" w:type="dxa"/>
              <w:left w:w="80" w:type="dxa"/>
              <w:bottom w:w="80" w:type="dxa"/>
              <w:right w:w="80" w:type="dxa"/>
            </w:tcMar>
            <w:vAlign w:val="center"/>
          </w:tcPr>
          <w:p w14:paraId="3FB7C6A6" w14:textId="77777777" w:rsidR="00491941" w:rsidRDefault="00000000" w:rsidP="00E0449D">
            <w:pPr>
              <w:pStyle w:val="affd"/>
            </w:pPr>
            <w:proofErr w:type="spellStart"/>
            <w:r>
              <w:t>待补充最新数据</w:t>
            </w:r>
            <w:proofErr w:type="spellEnd"/>
          </w:p>
        </w:tc>
        <w:tc>
          <w:tcPr>
            <w:tcW w:w="1050" w:type="dxa"/>
            <w:shd w:val="clear" w:color="auto" w:fill="FFFFFF"/>
            <w:tcMar>
              <w:top w:w="80" w:type="dxa"/>
              <w:left w:w="80" w:type="dxa"/>
              <w:bottom w:w="80" w:type="dxa"/>
              <w:right w:w="80" w:type="dxa"/>
            </w:tcMar>
            <w:vAlign w:val="center"/>
          </w:tcPr>
          <w:p w14:paraId="084C9497" w14:textId="77777777" w:rsidR="00361B60" w:rsidRDefault="00000000" w:rsidP="00E0449D">
            <w:pPr>
              <w:pStyle w:val="affd"/>
            </w:pPr>
            <w:r>
              <w:t>14.95</w:t>
            </w:r>
            <w:r>
              <w:t>亿美元</w:t>
            </w:r>
          </w:p>
        </w:tc>
        <w:tc>
          <w:tcPr>
            <w:tcW w:w="1360" w:type="dxa"/>
            <w:shd w:val="clear" w:color="auto" w:fill="FFFFFF"/>
            <w:tcMar>
              <w:top w:w="80" w:type="dxa"/>
              <w:left w:w="80" w:type="dxa"/>
              <w:bottom w:w="80" w:type="dxa"/>
              <w:right w:w="80" w:type="dxa"/>
            </w:tcMar>
            <w:vAlign w:val="center"/>
          </w:tcPr>
          <w:p w14:paraId="7CED26DD" w14:textId="77777777" w:rsidR="00361B60" w:rsidRDefault="00000000" w:rsidP="00E0449D">
            <w:pPr>
              <w:pStyle w:val="affd"/>
            </w:pPr>
            <w:r>
              <w:t>0.10%</w:t>
            </w:r>
          </w:p>
        </w:tc>
      </w:tr>
      <w:tr w:rsidR="00491941" w14:paraId="125F47C4" w14:textId="77777777">
        <w:trPr>
          <w:jc w:val="center"/>
        </w:trPr>
        <w:tc>
          <w:tcPr>
            <w:tcW w:w="950" w:type="dxa"/>
            <w:tcMar>
              <w:top w:w="80" w:type="dxa"/>
              <w:left w:w="80" w:type="dxa"/>
              <w:bottom w:w="80" w:type="dxa"/>
              <w:right w:w="80" w:type="dxa"/>
            </w:tcMar>
            <w:vAlign w:val="center"/>
          </w:tcPr>
          <w:p w14:paraId="58BAA766" w14:textId="77777777" w:rsidR="00491941" w:rsidRDefault="00000000" w:rsidP="00E0449D">
            <w:pPr>
              <w:pStyle w:val="affd"/>
            </w:pPr>
            <w:r>
              <w:t>HELO</w:t>
            </w:r>
          </w:p>
        </w:tc>
        <w:tc>
          <w:tcPr>
            <w:tcW w:w="1150" w:type="dxa"/>
            <w:tcMar>
              <w:top w:w="80" w:type="dxa"/>
              <w:left w:w="80" w:type="dxa"/>
              <w:bottom w:w="80" w:type="dxa"/>
              <w:right w:w="80" w:type="dxa"/>
            </w:tcMar>
            <w:vAlign w:val="center"/>
          </w:tcPr>
          <w:p w14:paraId="0BB4E49A" w14:textId="77777777" w:rsidR="00491941" w:rsidRDefault="00000000" w:rsidP="00E0449D">
            <w:pPr>
              <w:pStyle w:val="affd"/>
            </w:pPr>
            <w:r>
              <w:t>J.P. Morgan</w:t>
            </w:r>
          </w:p>
        </w:tc>
        <w:tc>
          <w:tcPr>
            <w:tcW w:w="2100" w:type="dxa"/>
            <w:shd w:val="clear" w:color="auto" w:fill="FFFFFF"/>
            <w:tcMar>
              <w:top w:w="80" w:type="dxa"/>
              <w:left w:w="80" w:type="dxa"/>
              <w:bottom w:w="80" w:type="dxa"/>
              <w:right w:w="80" w:type="dxa"/>
            </w:tcMar>
            <w:vAlign w:val="center"/>
          </w:tcPr>
          <w:p w14:paraId="35B294AE" w14:textId="77777777" w:rsidR="00361B60" w:rsidRDefault="00000000" w:rsidP="00E0449D">
            <w:pPr>
              <w:pStyle w:val="affd"/>
            </w:pPr>
            <w:r>
              <w:t>S&amp;P 500</w:t>
            </w:r>
            <w:r>
              <w:t>相关敞口</w:t>
            </w:r>
          </w:p>
        </w:tc>
        <w:tc>
          <w:tcPr>
            <w:tcW w:w="1250" w:type="dxa"/>
            <w:shd w:val="clear" w:color="auto" w:fill="FFF2CC"/>
            <w:tcMar>
              <w:top w:w="80" w:type="dxa"/>
              <w:left w:w="80" w:type="dxa"/>
              <w:bottom w:w="80" w:type="dxa"/>
              <w:right w:w="80" w:type="dxa"/>
            </w:tcMar>
            <w:vAlign w:val="center"/>
          </w:tcPr>
          <w:p w14:paraId="1EFE9B8C" w14:textId="77777777" w:rsidR="00491941" w:rsidRDefault="00000000" w:rsidP="00E0449D">
            <w:pPr>
              <w:pStyle w:val="affd"/>
            </w:pPr>
            <w:proofErr w:type="spellStart"/>
            <w:r>
              <w:t>待补充最新数据</w:t>
            </w:r>
            <w:proofErr w:type="spellEnd"/>
          </w:p>
        </w:tc>
        <w:tc>
          <w:tcPr>
            <w:tcW w:w="1200" w:type="dxa"/>
            <w:shd w:val="clear" w:color="auto" w:fill="FFF2CC"/>
            <w:tcMar>
              <w:top w:w="80" w:type="dxa"/>
              <w:left w:w="80" w:type="dxa"/>
              <w:bottom w:w="80" w:type="dxa"/>
              <w:right w:w="80" w:type="dxa"/>
            </w:tcMar>
            <w:vAlign w:val="center"/>
          </w:tcPr>
          <w:p w14:paraId="28A21683" w14:textId="77777777" w:rsidR="00491941" w:rsidRDefault="00000000" w:rsidP="00E0449D">
            <w:pPr>
              <w:pStyle w:val="affd"/>
            </w:pPr>
            <w:proofErr w:type="spellStart"/>
            <w:r>
              <w:t>待补充最新数据</w:t>
            </w:r>
            <w:proofErr w:type="spellEnd"/>
          </w:p>
        </w:tc>
        <w:tc>
          <w:tcPr>
            <w:tcW w:w="1300" w:type="dxa"/>
            <w:shd w:val="clear" w:color="auto" w:fill="FFF2CC"/>
            <w:tcMar>
              <w:top w:w="80" w:type="dxa"/>
              <w:left w:w="80" w:type="dxa"/>
              <w:bottom w:w="80" w:type="dxa"/>
              <w:right w:w="80" w:type="dxa"/>
            </w:tcMar>
            <w:vAlign w:val="center"/>
          </w:tcPr>
          <w:p w14:paraId="6D467275" w14:textId="77777777" w:rsidR="00491941" w:rsidRDefault="00000000" w:rsidP="00E0449D">
            <w:pPr>
              <w:pStyle w:val="affd"/>
            </w:pPr>
            <w:proofErr w:type="spellStart"/>
            <w:r>
              <w:t>待补充最新数据</w:t>
            </w:r>
            <w:proofErr w:type="spellEnd"/>
          </w:p>
        </w:tc>
        <w:tc>
          <w:tcPr>
            <w:tcW w:w="1050" w:type="dxa"/>
            <w:shd w:val="clear" w:color="auto" w:fill="FFFFFF"/>
            <w:tcMar>
              <w:top w:w="80" w:type="dxa"/>
              <w:left w:w="80" w:type="dxa"/>
              <w:bottom w:w="80" w:type="dxa"/>
              <w:right w:w="80" w:type="dxa"/>
            </w:tcMar>
            <w:vAlign w:val="center"/>
          </w:tcPr>
          <w:p w14:paraId="42A1EEA9" w14:textId="77777777" w:rsidR="00361B60" w:rsidRDefault="00000000" w:rsidP="00E0449D">
            <w:pPr>
              <w:pStyle w:val="affd"/>
            </w:pPr>
            <w:r>
              <w:t>39.89</w:t>
            </w:r>
            <w:r>
              <w:t>亿美元</w:t>
            </w:r>
          </w:p>
        </w:tc>
        <w:tc>
          <w:tcPr>
            <w:tcW w:w="1360" w:type="dxa"/>
            <w:shd w:val="clear" w:color="auto" w:fill="FFFFFF"/>
            <w:tcMar>
              <w:top w:w="80" w:type="dxa"/>
              <w:left w:w="80" w:type="dxa"/>
              <w:bottom w:w="80" w:type="dxa"/>
              <w:right w:w="80" w:type="dxa"/>
            </w:tcMar>
            <w:vAlign w:val="center"/>
          </w:tcPr>
          <w:p w14:paraId="594DA27C" w14:textId="77777777" w:rsidR="00361B60" w:rsidRDefault="00000000" w:rsidP="00E0449D">
            <w:pPr>
              <w:pStyle w:val="affd"/>
            </w:pPr>
            <w:r>
              <w:t>0.50%</w:t>
            </w:r>
          </w:p>
        </w:tc>
      </w:tr>
    </w:tbl>
    <w:p w14:paraId="6C50E013" w14:textId="77777777" w:rsidR="00491941" w:rsidRDefault="00000000" w:rsidP="00E0449D">
      <w:pPr>
        <w:pStyle w:val="affe"/>
      </w:pPr>
      <w:proofErr w:type="spellStart"/>
      <w:r>
        <w:t>资料来源：</w:t>
      </w:r>
      <w:r>
        <w:t>First</w:t>
      </w:r>
      <w:proofErr w:type="spellEnd"/>
      <w:r>
        <w:t xml:space="preserve"> </w:t>
      </w:r>
      <w:proofErr w:type="spellStart"/>
      <w:r>
        <w:t>Trust</w:t>
      </w:r>
      <w:r>
        <w:t>、</w:t>
      </w:r>
      <w:r>
        <w:t>Innovator</w:t>
      </w:r>
      <w:r>
        <w:t>、管理人官网、</w:t>
      </w:r>
      <w:r>
        <w:t>Morningstar</w:t>
      </w:r>
      <w:r>
        <w:t>、易方达产品研究</w:t>
      </w:r>
      <w:proofErr w:type="spellEnd"/>
    </w:p>
    <w:p w14:paraId="75B129BE" w14:textId="77777777" w:rsidR="00491941" w:rsidRDefault="00000000" w:rsidP="00E0449D">
      <w:pPr>
        <w:pStyle w:val="21"/>
      </w:pPr>
      <w:r>
        <w:t>3.3</w:t>
      </w:r>
      <w:r>
        <w:t>杠杆与反向型产品</w:t>
      </w:r>
    </w:p>
    <w:p w14:paraId="289B4CFE" w14:textId="77777777" w:rsidR="00491941" w:rsidRDefault="00000000" w:rsidP="00E0449D">
      <w:r>
        <w:t>杠杆与反向型</w:t>
      </w:r>
      <w:r>
        <w:t>ETF</w:t>
      </w:r>
      <w:r>
        <w:t>通过掉期、期货和其他衍生品工具提供标的每日多倍收益或反向收益。该类产品交易属性强，核心风险来自每日再平衡、波动拖累、路径依赖和杠杆放大。分析时必须区分</w:t>
      </w:r>
      <w:r>
        <w:t>“</w:t>
      </w:r>
      <w:r>
        <w:t>每日目标倍数</w:t>
      </w:r>
      <w:r>
        <w:t>”</w:t>
      </w:r>
      <w:r>
        <w:t>和</w:t>
      </w:r>
      <w:r>
        <w:t>“</w:t>
      </w:r>
      <w:r>
        <w:t>任意持有期累计倍数</w:t>
      </w:r>
      <w:r>
        <w:t>”</w:t>
      </w:r>
      <w:r>
        <w:t>，后者会因路径差异显著偏离。</w:t>
      </w:r>
    </w:p>
    <w:p w14:paraId="68E5868F" w14:textId="77777777" w:rsidR="00491941" w:rsidRDefault="00000000" w:rsidP="00E0449D">
      <w:r>
        <w:t>对国内公募产品开发而言，这类产品的借鉴价值主要在于理解海外创新边界，而不是直接复制。尤其是单股票杠杆产品，虽然能借助热门科技股流量快速获得关注，但个股集中风险和投资者误用风险都更高。</w:t>
      </w:r>
    </w:p>
    <w:p w14:paraId="4868176E" w14:textId="77777777" w:rsidR="004B5B86" w:rsidRDefault="00000000">
      <w:pPr>
        <w:pStyle w:val="affb"/>
      </w:pPr>
      <w:r>
        <w:t>表：杠杆与反向型代表产品对比</w:t>
      </w:r>
    </w:p>
    <w:tbl>
      <w:tblPr>
        <w:tblW w:w="5000" w:type="pct"/>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167"/>
        <w:gridCol w:w="1781"/>
        <w:gridCol w:w="1967"/>
        <w:gridCol w:w="2211"/>
        <w:gridCol w:w="1413"/>
        <w:gridCol w:w="1413"/>
      </w:tblGrid>
      <w:tr w:rsidR="009018E8" w14:paraId="52F7D3B0" w14:textId="77777777" w:rsidTr="009018E8">
        <w:trPr>
          <w:jc w:val="center"/>
        </w:trPr>
        <w:tc>
          <w:tcPr>
            <w:tcW w:w="586" w:type="pct"/>
            <w:shd w:val="clear" w:color="auto" w:fill="F2F4F7"/>
            <w:tcMar>
              <w:top w:w="80" w:type="dxa"/>
              <w:left w:w="80" w:type="dxa"/>
              <w:bottom w:w="80" w:type="dxa"/>
              <w:right w:w="80" w:type="dxa"/>
            </w:tcMar>
            <w:vAlign w:val="center"/>
          </w:tcPr>
          <w:p w14:paraId="5C57BDFC" w14:textId="77777777" w:rsidR="009018E8" w:rsidRDefault="009018E8" w:rsidP="00E0449D">
            <w:pPr>
              <w:pStyle w:val="affc"/>
            </w:pPr>
            <w:proofErr w:type="spellStart"/>
            <w:r>
              <w:t>产品</w:t>
            </w:r>
            <w:proofErr w:type="spellEnd"/>
          </w:p>
        </w:tc>
        <w:tc>
          <w:tcPr>
            <w:tcW w:w="895" w:type="pct"/>
            <w:shd w:val="clear" w:color="auto" w:fill="F2F4F7"/>
            <w:tcMar>
              <w:top w:w="80" w:type="dxa"/>
              <w:left w:w="80" w:type="dxa"/>
              <w:bottom w:w="80" w:type="dxa"/>
              <w:right w:w="80" w:type="dxa"/>
            </w:tcMar>
            <w:vAlign w:val="center"/>
          </w:tcPr>
          <w:p w14:paraId="2D206362" w14:textId="77777777" w:rsidR="009018E8" w:rsidRDefault="009018E8" w:rsidP="00E0449D">
            <w:pPr>
              <w:pStyle w:val="affc"/>
            </w:pPr>
            <w:proofErr w:type="spellStart"/>
            <w:r>
              <w:t>管理人</w:t>
            </w:r>
            <w:proofErr w:type="spellEnd"/>
          </w:p>
        </w:tc>
        <w:tc>
          <w:tcPr>
            <w:tcW w:w="988" w:type="pct"/>
            <w:shd w:val="clear" w:color="auto" w:fill="F2F4F7"/>
            <w:tcMar>
              <w:top w:w="80" w:type="dxa"/>
              <w:left w:w="80" w:type="dxa"/>
              <w:bottom w:w="80" w:type="dxa"/>
              <w:right w:w="80" w:type="dxa"/>
            </w:tcMar>
            <w:vAlign w:val="center"/>
          </w:tcPr>
          <w:p w14:paraId="4E918396" w14:textId="77777777" w:rsidR="009018E8" w:rsidRDefault="009018E8" w:rsidP="00E0449D">
            <w:pPr>
              <w:pStyle w:val="affc"/>
            </w:pPr>
            <w:proofErr w:type="spellStart"/>
            <w:r>
              <w:t>底层资产</w:t>
            </w:r>
            <w:proofErr w:type="spellEnd"/>
          </w:p>
        </w:tc>
        <w:tc>
          <w:tcPr>
            <w:tcW w:w="1111" w:type="pct"/>
            <w:shd w:val="clear" w:color="auto" w:fill="F2F4F7"/>
            <w:tcMar>
              <w:top w:w="80" w:type="dxa"/>
              <w:left w:w="80" w:type="dxa"/>
              <w:bottom w:w="80" w:type="dxa"/>
              <w:right w:w="80" w:type="dxa"/>
            </w:tcMar>
            <w:vAlign w:val="center"/>
          </w:tcPr>
          <w:p w14:paraId="3F71FB4B" w14:textId="77777777" w:rsidR="009018E8" w:rsidRDefault="009018E8" w:rsidP="00E0449D">
            <w:pPr>
              <w:pStyle w:val="affc"/>
            </w:pPr>
            <w:proofErr w:type="spellStart"/>
            <w:r>
              <w:t>目标敞口</w:t>
            </w:r>
            <w:proofErr w:type="spellEnd"/>
          </w:p>
        </w:tc>
        <w:tc>
          <w:tcPr>
            <w:tcW w:w="710" w:type="pct"/>
            <w:shd w:val="clear" w:color="auto" w:fill="F2F4F7"/>
            <w:tcMar>
              <w:top w:w="80" w:type="dxa"/>
              <w:left w:w="80" w:type="dxa"/>
              <w:bottom w:w="80" w:type="dxa"/>
              <w:right w:w="80" w:type="dxa"/>
            </w:tcMar>
            <w:vAlign w:val="center"/>
          </w:tcPr>
          <w:p w14:paraId="12C23202" w14:textId="77777777" w:rsidR="009018E8" w:rsidRDefault="009018E8" w:rsidP="00E0449D">
            <w:pPr>
              <w:pStyle w:val="affc"/>
            </w:pPr>
            <w:proofErr w:type="spellStart"/>
            <w:r>
              <w:t>费率</w:t>
            </w:r>
            <w:proofErr w:type="spellEnd"/>
          </w:p>
        </w:tc>
        <w:tc>
          <w:tcPr>
            <w:tcW w:w="710" w:type="pct"/>
            <w:shd w:val="clear" w:color="auto" w:fill="F2F4F7"/>
            <w:tcMar>
              <w:top w:w="80" w:type="dxa"/>
              <w:left w:w="80" w:type="dxa"/>
              <w:bottom w:w="80" w:type="dxa"/>
              <w:right w:w="80" w:type="dxa"/>
            </w:tcMar>
            <w:vAlign w:val="center"/>
          </w:tcPr>
          <w:p w14:paraId="3F052E53" w14:textId="77777777" w:rsidR="009018E8" w:rsidRDefault="009018E8" w:rsidP="00E0449D">
            <w:pPr>
              <w:pStyle w:val="affc"/>
            </w:pPr>
            <w:r>
              <w:t>AUM</w:t>
            </w:r>
          </w:p>
        </w:tc>
      </w:tr>
      <w:tr w:rsidR="009018E8" w14:paraId="43B91581" w14:textId="77777777" w:rsidTr="009018E8">
        <w:trPr>
          <w:jc w:val="center"/>
        </w:trPr>
        <w:tc>
          <w:tcPr>
            <w:tcW w:w="586" w:type="pct"/>
            <w:tcMar>
              <w:top w:w="80" w:type="dxa"/>
              <w:left w:w="80" w:type="dxa"/>
              <w:bottom w:w="80" w:type="dxa"/>
              <w:right w:w="80" w:type="dxa"/>
            </w:tcMar>
            <w:vAlign w:val="center"/>
          </w:tcPr>
          <w:p w14:paraId="0880E9C6" w14:textId="77777777" w:rsidR="009018E8" w:rsidRDefault="009018E8" w:rsidP="00E0449D">
            <w:pPr>
              <w:pStyle w:val="affd"/>
            </w:pPr>
            <w:r>
              <w:t>TQQQ</w:t>
            </w:r>
          </w:p>
        </w:tc>
        <w:tc>
          <w:tcPr>
            <w:tcW w:w="895" w:type="pct"/>
            <w:tcMar>
              <w:top w:w="80" w:type="dxa"/>
              <w:left w:w="80" w:type="dxa"/>
              <w:bottom w:w="80" w:type="dxa"/>
              <w:right w:w="80" w:type="dxa"/>
            </w:tcMar>
            <w:vAlign w:val="center"/>
          </w:tcPr>
          <w:p w14:paraId="5494F472" w14:textId="77777777" w:rsidR="009018E8" w:rsidRDefault="009018E8" w:rsidP="00E0449D">
            <w:pPr>
              <w:pStyle w:val="affd"/>
            </w:pPr>
            <w:proofErr w:type="spellStart"/>
            <w:r>
              <w:t>ProShares</w:t>
            </w:r>
            <w:proofErr w:type="spellEnd"/>
          </w:p>
        </w:tc>
        <w:tc>
          <w:tcPr>
            <w:tcW w:w="988" w:type="pct"/>
            <w:tcMar>
              <w:top w:w="80" w:type="dxa"/>
              <w:left w:w="80" w:type="dxa"/>
              <w:bottom w:w="80" w:type="dxa"/>
              <w:right w:w="80" w:type="dxa"/>
            </w:tcMar>
            <w:vAlign w:val="center"/>
          </w:tcPr>
          <w:p w14:paraId="717296FF" w14:textId="77777777" w:rsidR="009018E8" w:rsidRDefault="009018E8" w:rsidP="00E0449D">
            <w:pPr>
              <w:pStyle w:val="affd"/>
            </w:pPr>
            <w:r>
              <w:t>Nasdaq 100</w:t>
            </w:r>
          </w:p>
        </w:tc>
        <w:tc>
          <w:tcPr>
            <w:tcW w:w="1111" w:type="pct"/>
            <w:tcMar>
              <w:top w:w="80" w:type="dxa"/>
              <w:left w:w="80" w:type="dxa"/>
              <w:bottom w:w="80" w:type="dxa"/>
              <w:right w:w="80" w:type="dxa"/>
            </w:tcMar>
            <w:vAlign w:val="center"/>
          </w:tcPr>
          <w:p w14:paraId="5417AFD1" w14:textId="77777777" w:rsidR="009018E8" w:rsidRDefault="009018E8" w:rsidP="00E0449D">
            <w:pPr>
              <w:pStyle w:val="affd"/>
            </w:pPr>
            <w:r>
              <w:t>每日</w:t>
            </w:r>
            <w:r>
              <w:t>3</w:t>
            </w:r>
            <w:r>
              <w:t>倍多头</w:t>
            </w:r>
          </w:p>
        </w:tc>
        <w:tc>
          <w:tcPr>
            <w:tcW w:w="710" w:type="pct"/>
            <w:shd w:val="clear" w:color="auto" w:fill="FFFFFF"/>
            <w:tcMar>
              <w:top w:w="80" w:type="dxa"/>
              <w:left w:w="80" w:type="dxa"/>
              <w:bottom w:w="80" w:type="dxa"/>
              <w:right w:w="80" w:type="dxa"/>
            </w:tcMar>
            <w:vAlign w:val="center"/>
          </w:tcPr>
          <w:p w14:paraId="2BC0D672" w14:textId="77777777" w:rsidR="009018E8" w:rsidRDefault="009018E8" w:rsidP="00E0449D">
            <w:pPr>
              <w:pStyle w:val="affd"/>
            </w:pPr>
            <w:r>
              <w:t>0.82%</w:t>
            </w:r>
          </w:p>
        </w:tc>
        <w:tc>
          <w:tcPr>
            <w:tcW w:w="710" w:type="pct"/>
            <w:shd w:val="clear" w:color="auto" w:fill="FFFFFF"/>
            <w:tcMar>
              <w:top w:w="80" w:type="dxa"/>
              <w:left w:w="80" w:type="dxa"/>
              <w:bottom w:w="80" w:type="dxa"/>
              <w:right w:w="80" w:type="dxa"/>
            </w:tcMar>
            <w:vAlign w:val="center"/>
          </w:tcPr>
          <w:p w14:paraId="1FEF8E03" w14:textId="77777777" w:rsidR="009018E8" w:rsidRDefault="009018E8" w:rsidP="00E0449D">
            <w:pPr>
              <w:pStyle w:val="affd"/>
            </w:pPr>
            <w:r>
              <w:t>402.95</w:t>
            </w:r>
            <w:r>
              <w:t>亿美元</w:t>
            </w:r>
          </w:p>
        </w:tc>
      </w:tr>
      <w:tr w:rsidR="009018E8" w14:paraId="725A11EF" w14:textId="77777777" w:rsidTr="009018E8">
        <w:trPr>
          <w:jc w:val="center"/>
        </w:trPr>
        <w:tc>
          <w:tcPr>
            <w:tcW w:w="586" w:type="pct"/>
            <w:tcMar>
              <w:top w:w="80" w:type="dxa"/>
              <w:left w:w="80" w:type="dxa"/>
              <w:bottom w:w="80" w:type="dxa"/>
              <w:right w:w="80" w:type="dxa"/>
            </w:tcMar>
            <w:vAlign w:val="center"/>
          </w:tcPr>
          <w:p w14:paraId="2E7AC151" w14:textId="77777777" w:rsidR="009018E8" w:rsidRDefault="009018E8" w:rsidP="00E0449D">
            <w:pPr>
              <w:pStyle w:val="affd"/>
            </w:pPr>
            <w:r>
              <w:t>SQQQ</w:t>
            </w:r>
          </w:p>
        </w:tc>
        <w:tc>
          <w:tcPr>
            <w:tcW w:w="895" w:type="pct"/>
            <w:tcMar>
              <w:top w:w="80" w:type="dxa"/>
              <w:left w:w="80" w:type="dxa"/>
              <w:bottom w:w="80" w:type="dxa"/>
              <w:right w:w="80" w:type="dxa"/>
            </w:tcMar>
            <w:vAlign w:val="center"/>
          </w:tcPr>
          <w:p w14:paraId="365716E5" w14:textId="77777777" w:rsidR="009018E8" w:rsidRDefault="009018E8" w:rsidP="00E0449D">
            <w:pPr>
              <w:pStyle w:val="affd"/>
            </w:pPr>
            <w:proofErr w:type="spellStart"/>
            <w:r>
              <w:t>ProShares</w:t>
            </w:r>
            <w:proofErr w:type="spellEnd"/>
          </w:p>
        </w:tc>
        <w:tc>
          <w:tcPr>
            <w:tcW w:w="988" w:type="pct"/>
            <w:tcMar>
              <w:top w:w="80" w:type="dxa"/>
              <w:left w:w="80" w:type="dxa"/>
              <w:bottom w:w="80" w:type="dxa"/>
              <w:right w:w="80" w:type="dxa"/>
            </w:tcMar>
            <w:vAlign w:val="center"/>
          </w:tcPr>
          <w:p w14:paraId="46161A32" w14:textId="77777777" w:rsidR="009018E8" w:rsidRDefault="009018E8" w:rsidP="00E0449D">
            <w:pPr>
              <w:pStyle w:val="affd"/>
            </w:pPr>
            <w:r>
              <w:t>Nasdaq 100</w:t>
            </w:r>
          </w:p>
        </w:tc>
        <w:tc>
          <w:tcPr>
            <w:tcW w:w="1111" w:type="pct"/>
            <w:tcMar>
              <w:top w:w="80" w:type="dxa"/>
              <w:left w:w="80" w:type="dxa"/>
              <w:bottom w:w="80" w:type="dxa"/>
              <w:right w:w="80" w:type="dxa"/>
            </w:tcMar>
            <w:vAlign w:val="center"/>
          </w:tcPr>
          <w:p w14:paraId="58F7C32F" w14:textId="77777777" w:rsidR="009018E8" w:rsidRDefault="009018E8" w:rsidP="00E0449D">
            <w:pPr>
              <w:pStyle w:val="affd"/>
            </w:pPr>
            <w:r>
              <w:t>每日</w:t>
            </w:r>
            <w:r>
              <w:t>3</w:t>
            </w:r>
            <w:r>
              <w:t>倍反向</w:t>
            </w:r>
          </w:p>
        </w:tc>
        <w:tc>
          <w:tcPr>
            <w:tcW w:w="710" w:type="pct"/>
            <w:shd w:val="clear" w:color="auto" w:fill="FFFFFF"/>
            <w:tcMar>
              <w:top w:w="80" w:type="dxa"/>
              <w:left w:w="80" w:type="dxa"/>
              <w:bottom w:w="80" w:type="dxa"/>
              <w:right w:w="80" w:type="dxa"/>
            </w:tcMar>
            <w:vAlign w:val="center"/>
          </w:tcPr>
          <w:p w14:paraId="3407C5CE" w14:textId="77777777" w:rsidR="009018E8" w:rsidRDefault="009018E8" w:rsidP="00E0449D">
            <w:pPr>
              <w:pStyle w:val="affd"/>
            </w:pPr>
            <w:r>
              <w:t>0.95%</w:t>
            </w:r>
          </w:p>
        </w:tc>
        <w:tc>
          <w:tcPr>
            <w:tcW w:w="710" w:type="pct"/>
            <w:shd w:val="clear" w:color="auto" w:fill="FFFFFF"/>
            <w:tcMar>
              <w:top w:w="80" w:type="dxa"/>
              <w:left w:w="80" w:type="dxa"/>
              <w:bottom w:w="80" w:type="dxa"/>
              <w:right w:w="80" w:type="dxa"/>
            </w:tcMar>
            <w:vAlign w:val="center"/>
          </w:tcPr>
          <w:p w14:paraId="293C409C" w14:textId="77777777" w:rsidR="009018E8" w:rsidRDefault="009018E8" w:rsidP="00E0449D">
            <w:pPr>
              <w:pStyle w:val="affd"/>
            </w:pPr>
            <w:r>
              <w:t>17.25</w:t>
            </w:r>
            <w:r>
              <w:t>亿美元</w:t>
            </w:r>
          </w:p>
        </w:tc>
      </w:tr>
      <w:tr w:rsidR="009018E8" w14:paraId="5DD74813" w14:textId="77777777" w:rsidTr="009018E8">
        <w:trPr>
          <w:jc w:val="center"/>
        </w:trPr>
        <w:tc>
          <w:tcPr>
            <w:tcW w:w="586" w:type="pct"/>
            <w:tcMar>
              <w:top w:w="80" w:type="dxa"/>
              <w:left w:w="80" w:type="dxa"/>
              <w:bottom w:w="80" w:type="dxa"/>
              <w:right w:w="80" w:type="dxa"/>
            </w:tcMar>
            <w:vAlign w:val="center"/>
          </w:tcPr>
          <w:p w14:paraId="046EEB73" w14:textId="77777777" w:rsidR="009018E8" w:rsidRDefault="009018E8" w:rsidP="00E0449D">
            <w:pPr>
              <w:pStyle w:val="affd"/>
            </w:pPr>
            <w:r>
              <w:t>SOXL</w:t>
            </w:r>
          </w:p>
        </w:tc>
        <w:tc>
          <w:tcPr>
            <w:tcW w:w="895" w:type="pct"/>
            <w:tcMar>
              <w:top w:w="80" w:type="dxa"/>
              <w:left w:w="80" w:type="dxa"/>
              <w:bottom w:w="80" w:type="dxa"/>
              <w:right w:w="80" w:type="dxa"/>
            </w:tcMar>
            <w:vAlign w:val="center"/>
          </w:tcPr>
          <w:p w14:paraId="2E4B445D" w14:textId="77777777" w:rsidR="009018E8" w:rsidRDefault="009018E8" w:rsidP="00E0449D">
            <w:pPr>
              <w:pStyle w:val="affd"/>
            </w:pPr>
            <w:proofErr w:type="spellStart"/>
            <w:r>
              <w:t>Direxion</w:t>
            </w:r>
            <w:proofErr w:type="spellEnd"/>
          </w:p>
        </w:tc>
        <w:tc>
          <w:tcPr>
            <w:tcW w:w="988" w:type="pct"/>
            <w:tcMar>
              <w:top w:w="80" w:type="dxa"/>
              <w:left w:w="80" w:type="dxa"/>
              <w:bottom w:w="80" w:type="dxa"/>
              <w:right w:w="80" w:type="dxa"/>
            </w:tcMar>
            <w:vAlign w:val="center"/>
          </w:tcPr>
          <w:p w14:paraId="188A765C" w14:textId="77777777" w:rsidR="009018E8" w:rsidRDefault="009018E8" w:rsidP="00E0449D">
            <w:pPr>
              <w:pStyle w:val="affd"/>
            </w:pPr>
            <w:proofErr w:type="spellStart"/>
            <w:r>
              <w:t>半导体指数</w:t>
            </w:r>
            <w:proofErr w:type="spellEnd"/>
          </w:p>
        </w:tc>
        <w:tc>
          <w:tcPr>
            <w:tcW w:w="1111" w:type="pct"/>
            <w:tcMar>
              <w:top w:w="80" w:type="dxa"/>
              <w:left w:w="80" w:type="dxa"/>
              <w:bottom w:w="80" w:type="dxa"/>
              <w:right w:w="80" w:type="dxa"/>
            </w:tcMar>
            <w:vAlign w:val="center"/>
          </w:tcPr>
          <w:p w14:paraId="12EB6158" w14:textId="77777777" w:rsidR="009018E8" w:rsidRDefault="009018E8" w:rsidP="00E0449D">
            <w:pPr>
              <w:pStyle w:val="affd"/>
            </w:pPr>
            <w:proofErr w:type="spellStart"/>
            <w:r>
              <w:t>每日杠杆多头</w:t>
            </w:r>
            <w:proofErr w:type="spellEnd"/>
          </w:p>
        </w:tc>
        <w:tc>
          <w:tcPr>
            <w:tcW w:w="710" w:type="pct"/>
            <w:shd w:val="clear" w:color="auto" w:fill="FFFFFF"/>
            <w:tcMar>
              <w:top w:w="80" w:type="dxa"/>
              <w:left w:w="80" w:type="dxa"/>
              <w:bottom w:w="80" w:type="dxa"/>
              <w:right w:w="80" w:type="dxa"/>
            </w:tcMar>
            <w:vAlign w:val="center"/>
          </w:tcPr>
          <w:p w14:paraId="6B02301A" w14:textId="77777777" w:rsidR="009018E8" w:rsidRDefault="009018E8" w:rsidP="00E0449D">
            <w:pPr>
              <w:pStyle w:val="affd"/>
            </w:pPr>
            <w:r>
              <w:t>1.40%</w:t>
            </w:r>
          </w:p>
        </w:tc>
        <w:tc>
          <w:tcPr>
            <w:tcW w:w="710" w:type="pct"/>
            <w:shd w:val="clear" w:color="auto" w:fill="FFFFFF"/>
            <w:tcMar>
              <w:top w:w="80" w:type="dxa"/>
              <w:left w:w="80" w:type="dxa"/>
              <w:bottom w:w="80" w:type="dxa"/>
              <w:right w:w="80" w:type="dxa"/>
            </w:tcMar>
            <w:vAlign w:val="center"/>
          </w:tcPr>
          <w:p w14:paraId="4DFC4C0E" w14:textId="77777777" w:rsidR="009018E8" w:rsidRDefault="009018E8" w:rsidP="00E0449D">
            <w:pPr>
              <w:pStyle w:val="affd"/>
            </w:pPr>
            <w:r>
              <w:t>334.53</w:t>
            </w:r>
            <w:r>
              <w:t>亿美元</w:t>
            </w:r>
          </w:p>
        </w:tc>
      </w:tr>
      <w:tr w:rsidR="009018E8" w14:paraId="6D2E499C" w14:textId="77777777" w:rsidTr="009018E8">
        <w:trPr>
          <w:jc w:val="center"/>
        </w:trPr>
        <w:tc>
          <w:tcPr>
            <w:tcW w:w="586" w:type="pct"/>
            <w:tcMar>
              <w:top w:w="80" w:type="dxa"/>
              <w:left w:w="80" w:type="dxa"/>
              <w:bottom w:w="80" w:type="dxa"/>
              <w:right w:w="80" w:type="dxa"/>
            </w:tcMar>
            <w:vAlign w:val="center"/>
          </w:tcPr>
          <w:p w14:paraId="26F4E7C8" w14:textId="77777777" w:rsidR="009018E8" w:rsidRDefault="009018E8" w:rsidP="00E0449D">
            <w:pPr>
              <w:pStyle w:val="affd"/>
            </w:pPr>
            <w:r>
              <w:t>SPXU</w:t>
            </w:r>
          </w:p>
        </w:tc>
        <w:tc>
          <w:tcPr>
            <w:tcW w:w="895" w:type="pct"/>
            <w:tcMar>
              <w:top w:w="80" w:type="dxa"/>
              <w:left w:w="80" w:type="dxa"/>
              <w:bottom w:w="80" w:type="dxa"/>
              <w:right w:w="80" w:type="dxa"/>
            </w:tcMar>
            <w:vAlign w:val="center"/>
          </w:tcPr>
          <w:p w14:paraId="1C6CA632" w14:textId="77777777" w:rsidR="009018E8" w:rsidRDefault="009018E8" w:rsidP="00E0449D">
            <w:pPr>
              <w:pStyle w:val="affd"/>
            </w:pPr>
            <w:proofErr w:type="spellStart"/>
            <w:r>
              <w:t>ProShares</w:t>
            </w:r>
            <w:proofErr w:type="spellEnd"/>
          </w:p>
        </w:tc>
        <w:tc>
          <w:tcPr>
            <w:tcW w:w="988" w:type="pct"/>
            <w:tcMar>
              <w:top w:w="80" w:type="dxa"/>
              <w:left w:w="80" w:type="dxa"/>
              <w:bottom w:w="80" w:type="dxa"/>
              <w:right w:w="80" w:type="dxa"/>
            </w:tcMar>
            <w:vAlign w:val="center"/>
          </w:tcPr>
          <w:p w14:paraId="0F308B08" w14:textId="77777777" w:rsidR="009018E8" w:rsidRDefault="009018E8" w:rsidP="00E0449D">
            <w:pPr>
              <w:pStyle w:val="affd"/>
            </w:pPr>
            <w:r>
              <w:t>S&amp;P 500</w:t>
            </w:r>
          </w:p>
        </w:tc>
        <w:tc>
          <w:tcPr>
            <w:tcW w:w="1111" w:type="pct"/>
            <w:tcMar>
              <w:top w:w="80" w:type="dxa"/>
              <w:left w:w="80" w:type="dxa"/>
              <w:bottom w:w="80" w:type="dxa"/>
              <w:right w:w="80" w:type="dxa"/>
            </w:tcMar>
            <w:vAlign w:val="center"/>
          </w:tcPr>
          <w:p w14:paraId="54527497" w14:textId="77777777" w:rsidR="009018E8" w:rsidRDefault="009018E8" w:rsidP="00E0449D">
            <w:pPr>
              <w:pStyle w:val="affd"/>
            </w:pPr>
            <w:r>
              <w:t>每日</w:t>
            </w:r>
            <w:r>
              <w:t>3</w:t>
            </w:r>
            <w:r>
              <w:t>倍反向</w:t>
            </w:r>
          </w:p>
        </w:tc>
        <w:tc>
          <w:tcPr>
            <w:tcW w:w="710" w:type="pct"/>
            <w:shd w:val="clear" w:color="auto" w:fill="FFFFFF"/>
            <w:tcMar>
              <w:top w:w="80" w:type="dxa"/>
              <w:left w:w="80" w:type="dxa"/>
              <w:bottom w:w="80" w:type="dxa"/>
              <w:right w:w="80" w:type="dxa"/>
            </w:tcMar>
            <w:vAlign w:val="center"/>
          </w:tcPr>
          <w:p w14:paraId="7A4FB804" w14:textId="77777777" w:rsidR="009018E8" w:rsidRDefault="009018E8" w:rsidP="00E0449D">
            <w:pPr>
              <w:pStyle w:val="affd"/>
            </w:pPr>
            <w:r>
              <w:t>0.90%</w:t>
            </w:r>
          </w:p>
        </w:tc>
        <w:tc>
          <w:tcPr>
            <w:tcW w:w="710" w:type="pct"/>
            <w:shd w:val="clear" w:color="auto" w:fill="FFFFFF"/>
            <w:tcMar>
              <w:top w:w="80" w:type="dxa"/>
              <w:left w:w="80" w:type="dxa"/>
              <w:bottom w:w="80" w:type="dxa"/>
              <w:right w:w="80" w:type="dxa"/>
            </w:tcMar>
            <w:vAlign w:val="center"/>
          </w:tcPr>
          <w:p w14:paraId="5F53789F" w14:textId="77777777" w:rsidR="009018E8" w:rsidRDefault="009018E8" w:rsidP="00E0449D">
            <w:pPr>
              <w:pStyle w:val="affd"/>
            </w:pPr>
            <w:r>
              <w:t>3.99</w:t>
            </w:r>
            <w:r>
              <w:t>亿美元</w:t>
            </w:r>
          </w:p>
        </w:tc>
      </w:tr>
      <w:tr w:rsidR="009018E8" w14:paraId="773E5656" w14:textId="77777777" w:rsidTr="009018E8">
        <w:trPr>
          <w:jc w:val="center"/>
        </w:trPr>
        <w:tc>
          <w:tcPr>
            <w:tcW w:w="586" w:type="pct"/>
            <w:tcMar>
              <w:top w:w="80" w:type="dxa"/>
              <w:left w:w="80" w:type="dxa"/>
              <w:bottom w:w="80" w:type="dxa"/>
              <w:right w:w="80" w:type="dxa"/>
            </w:tcMar>
            <w:vAlign w:val="center"/>
          </w:tcPr>
          <w:p w14:paraId="23CAD6BE" w14:textId="77777777" w:rsidR="009018E8" w:rsidRDefault="009018E8" w:rsidP="00E0449D">
            <w:pPr>
              <w:pStyle w:val="affd"/>
            </w:pPr>
            <w:r>
              <w:lastRenderedPageBreak/>
              <w:t>TSLL</w:t>
            </w:r>
          </w:p>
        </w:tc>
        <w:tc>
          <w:tcPr>
            <w:tcW w:w="895" w:type="pct"/>
            <w:shd w:val="clear" w:color="auto" w:fill="FFFFFF"/>
            <w:tcMar>
              <w:top w:w="80" w:type="dxa"/>
              <w:left w:w="80" w:type="dxa"/>
              <w:bottom w:w="80" w:type="dxa"/>
              <w:right w:w="80" w:type="dxa"/>
            </w:tcMar>
            <w:vAlign w:val="center"/>
          </w:tcPr>
          <w:p w14:paraId="379CEE3F" w14:textId="77777777" w:rsidR="009018E8" w:rsidRDefault="009018E8" w:rsidP="00E0449D">
            <w:pPr>
              <w:pStyle w:val="affd"/>
            </w:pPr>
            <w:proofErr w:type="spellStart"/>
            <w:r>
              <w:t>Direxion</w:t>
            </w:r>
            <w:proofErr w:type="spellEnd"/>
          </w:p>
        </w:tc>
        <w:tc>
          <w:tcPr>
            <w:tcW w:w="988" w:type="pct"/>
            <w:tcMar>
              <w:top w:w="80" w:type="dxa"/>
              <w:left w:w="80" w:type="dxa"/>
              <w:bottom w:w="80" w:type="dxa"/>
              <w:right w:w="80" w:type="dxa"/>
            </w:tcMar>
            <w:vAlign w:val="center"/>
          </w:tcPr>
          <w:p w14:paraId="1A6CBBB5" w14:textId="77777777" w:rsidR="009018E8" w:rsidRDefault="009018E8" w:rsidP="00E0449D">
            <w:pPr>
              <w:pStyle w:val="affd"/>
            </w:pPr>
            <w:r>
              <w:t>Tesla</w:t>
            </w:r>
          </w:p>
        </w:tc>
        <w:tc>
          <w:tcPr>
            <w:tcW w:w="1111" w:type="pct"/>
            <w:tcMar>
              <w:top w:w="80" w:type="dxa"/>
              <w:left w:w="80" w:type="dxa"/>
              <w:bottom w:w="80" w:type="dxa"/>
              <w:right w:w="80" w:type="dxa"/>
            </w:tcMar>
            <w:vAlign w:val="center"/>
          </w:tcPr>
          <w:p w14:paraId="5869D9E8" w14:textId="77777777" w:rsidR="009018E8" w:rsidRDefault="009018E8" w:rsidP="00E0449D">
            <w:pPr>
              <w:pStyle w:val="affd"/>
            </w:pPr>
            <w:proofErr w:type="spellStart"/>
            <w:r>
              <w:t>单股票杠杆</w:t>
            </w:r>
            <w:proofErr w:type="spellEnd"/>
          </w:p>
        </w:tc>
        <w:tc>
          <w:tcPr>
            <w:tcW w:w="710" w:type="pct"/>
            <w:shd w:val="clear" w:color="auto" w:fill="FFFFFF"/>
            <w:tcMar>
              <w:top w:w="80" w:type="dxa"/>
              <w:left w:w="80" w:type="dxa"/>
              <w:bottom w:w="80" w:type="dxa"/>
              <w:right w:w="80" w:type="dxa"/>
            </w:tcMar>
            <w:vAlign w:val="center"/>
          </w:tcPr>
          <w:p w14:paraId="6FD97A3C" w14:textId="77777777" w:rsidR="009018E8" w:rsidRDefault="009018E8" w:rsidP="00E0449D">
            <w:pPr>
              <w:pStyle w:val="affd"/>
            </w:pPr>
            <w:r>
              <w:t>1.19%</w:t>
            </w:r>
          </w:p>
        </w:tc>
        <w:tc>
          <w:tcPr>
            <w:tcW w:w="710" w:type="pct"/>
            <w:shd w:val="clear" w:color="auto" w:fill="FFFFFF"/>
            <w:tcMar>
              <w:top w:w="80" w:type="dxa"/>
              <w:left w:w="80" w:type="dxa"/>
              <w:bottom w:w="80" w:type="dxa"/>
              <w:right w:w="80" w:type="dxa"/>
            </w:tcMar>
            <w:vAlign w:val="center"/>
          </w:tcPr>
          <w:p w14:paraId="053351A7" w14:textId="77777777" w:rsidR="009018E8" w:rsidRDefault="009018E8" w:rsidP="00E0449D">
            <w:pPr>
              <w:pStyle w:val="affd"/>
            </w:pPr>
            <w:r>
              <w:t>47.33</w:t>
            </w:r>
            <w:r>
              <w:t>亿美元</w:t>
            </w:r>
          </w:p>
        </w:tc>
      </w:tr>
      <w:tr w:rsidR="009018E8" w14:paraId="34459DCE" w14:textId="77777777" w:rsidTr="009018E8">
        <w:trPr>
          <w:jc w:val="center"/>
        </w:trPr>
        <w:tc>
          <w:tcPr>
            <w:tcW w:w="586" w:type="pct"/>
            <w:tcMar>
              <w:top w:w="80" w:type="dxa"/>
              <w:left w:w="80" w:type="dxa"/>
              <w:bottom w:w="80" w:type="dxa"/>
              <w:right w:w="80" w:type="dxa"/>
            </w:tcMar>
            <w:vAlign w:val="center"/>
          </w:tcPr>
          <w:p w14:paraId="2D8319F4" w14:textId="77777777" w:rsidR="009018E8" w:rsidRDefault="009018E8" w:rsidP="00E0449D">
            <w:pPr>
              <w:pStyle w:val="affd"/>
            </w:pPr>
            <w:r>
              <w:t>NVDL</w:t>
            </w:r>
          </w:p>
        </w:tc>
        <w:tc>
          <w:tcPr>
            <w:tcW w:w="895" w:type="pct"/>
            <w:shd w:val="clear" w:color="auto" w:fill="FFFFFF"/>
            <w:tcMar>
              <w:top w:w="80" w:type="dxa"/>
              <w:left w:w="80" w:type="dxa"/>
              <w:bottom w:w="80" w:type="dxa"/>
              <w:right w:w="80" w:type="dxa"/>
            </w:tcMar>
            <w:vAlign w:val="center"/>
          </w:tcPr>
          <w:p w14:paraId="19877119" w14:textId="77777777" w:rsidR="009018E8" w:rsidRDefault="009018E8" w:rsidP="00E0449D">
            <w:pPr>
              <w:pStyle w:val="affd"/>
            </w:pPr>
            <w:proofErr w:type="spellStart"/>
            <w:r>
              <w:t>GraniteShares</w:t>
            </w:r>
            <w:proofErr w:type="spellEnd"/>
          </w:p>
        </w:tc>
        <w:tc>
          <w:tcPr>
            <w:tcW w:w="988" w:type="pct"/>
            <w:tcMar>
              <w:top w:w="80" w:type="dxa"/>
              <w:left w:w="80" w:type="dxa"/>
              <w:bottom w:w="80" w:type="dxa"/>
              <w:right w:w="80" w:type="dxa"/>
            </w:tcMar>
            <w:vAlign w:val="center"/>
          </w:tcPr>
          <w:p w14:paraId="7C0A7C2F" w14:textId="77777777" w:rsidR="009018E8" w:rsidRDefault="009018E8" w:rsidP="00E0449D">
            <w:pPr>
              <w:pStyle w:val="affd"/>
            </w:pPr>
            <w:r>
              <w:t>Nvidia</w:t>
            </w:r>
          </w:p>
        </w:tc>
        <w:tc>
          <w:tcPr>
            <w:tcW w:w="1111" w:type="pct"/>
            <w:tcMar>
              <w:top w:w="80" w:type="dxa"/>
              <w:left w:w="80" w:type="dxa"/>
              <w:bottom w:w="80" w:type="dxa"/>
              <w:right w:w="80" w:type="dxa"/>
            </w:tcMar>
            <w:vAlign w:val="center"/>
          </w:tcPr>
          <w:p w14:paraId="394B0871" w14:textId="77777777" w:rsidR="009018E8" w:rsidRDefault="009018E8" w:rsidP="00E0449D">
            <w:pPr>
              <w:pStyle w:val="affd"/>
            </w:pPr>
            <w:proofErr w:type="spellStart"/>
            <w:r>
              <w:t>单股票杠杆</w:t>
            </w:r>
            <w:proofErr w:type="spellEnd"/>
          </w:p>
        </w:tc>
        <w:tc>
          <w:tcPr>
            <w:tcW w:w="710" w:type="pct"/>
            <w:shd w:val="clear" w:color="auto" w:fill="FFFFFF"/>
            <w:tcMar>
              <w:top w:w="80" w:type="dxa"/>
              <w:left w:w="80" w:type="dxa"/>
              <w:bottom w:w="80" w:type="dxa"/>
              <w:right w:w="80" w:type="dxa"/>
            </w:tcMar>
            <w:vAlign w:val="center"/>
          </w:tcPr>
          <w:p w14:paraId="0E8FAA26" w14:textId="77777777" w:rsidR="009018E8" w:rsidRDefault="009018E8" w:rsidP="00E0449D">
            <w:pPr>
              <w:pStyle w:val="affd"/>
            </w:pPr>
            <w:r>
              <w:t>1.05%</w:t>
            </w:r>
          </w:p>
        </w:tc>
        <w:tc>
          <w:tcPr>
            <w:tcW w:w="710" w:type="pct"/>
            <w:shd w:val="clear" w:color="auto" w:fill="FFFFFF"/>
            <w:tcMar>
              <w:top w:w="80" w:type="dxa"/>
              <w:left w:w="80" w:type="dxa"/>
              <w:bottom w:w="80" w:type="dxa"/>
              <w:right w:w="80" w:type="dxa"/>
            </w:tcMar>
            <w:vAlign w:val="center"/>
          </w:tcPr>
          <w:p w14:paraId="387F3824" w14:textId="77777777" w:rsidR="009018E8" w:rsidRDefault="009018E8" w:rsidP="00E0449D">
            <w:pPr>
              <w:pStyle w:val="affd"/>
            </w:pPr>
            <w:r>
              <w:t>44.50</w:t>
            </w:r>
            <w:r>
              <w:t>亿美元</w:t>
            </w:r>
          </w:p>
        </w:tc>
      </w:tr>
      <w:tr w:rsidR="009018E8" w14:paraId="683B63A3" w14:textId="77777777" w:rsidTr="009018E8">
        <w:trPr>
          <w:jc w:val="center"/>
        </w:trPr>
        <w:tc>
          <w:tcPr>
            <w:tcW w:w="586" w:type="pct"/>
            <w:tcMar>
              <w:top w:w="80" w:type="dxa"/>
              <w:left w:w="80" w:type="dxa"/>
              <w:bottom w:w="80" w:type="dxa"/>
              <w:right w:w="80" w:type="dxa"/>
            </w:tcMar>
            <w:vAlign w:val="center"/>
          </w:tcPr>
          <w:p w14:paraId="6DC3BDA0" w14:textId="77777777" w:rsidR="009018E8" w:rsidRDefault="009018E8" w:rsidP="00E0449D">
            <w:pPr>
              <w:pStyle w:val="affd"/>
            </w:pPr>
            <w:r>
              <w:t>NVDX</w:t>
            </w:r>
          </w:p>
        </w:tc>
        <w:tc>
          <w:tcPr>
            <w:tcW w:w="895" w:type="pct"/>
            <w:shd w:val="clear" w:color="auto" w:fill="FFFFFF"/>
            <w:tcMar>
              <w:top w:w="80" w:type="dxa"/>
              <w:left w:w="80" w:type="dxa"/>
              <w:bottom w:w="80" w:type="dxa"/>
              <w:right w:w="80" w:type="dxa"/>
            </w:tcMar>
            <w:vAlign w:val="center"/>
          </w:tcPr>
          <w:p w14:paraId="094EA282" w14:textId="77777777" w:rsidR="009018E8" w:rsidRDefault="009018E8" w:rsidP="00E0449D">
            <w:pPr>
              <w:pStyle w:val="affd"/>
            </w:pPr>
            <w:r>
              <w:t>REX</w:t>
            </w:r>
          </w:p>
        </w:tc>
        <w:tc>
          <w:tcPr>
            <w:tcW w:w="988" w:type="pct"/>
            <w:tcMar>
              <w:top w:w="80" w:type="dxa"/>
              <w:left w:w="80" w:type="dxa"/>
              <w:bottom w:w="80" w:type="dxa"/>
              <w:right w:w="80" w:type="dxa"/>
            </w:tcMar>
            <w:vAlign w:val="center"/>
          </w:tcPr>
          <w:p w14:paraId="28BD009D" w14:textId="77777777" w:rsidR="009018E8" w:rsidRDefault="009018E8" w:rsidP="00E0449D">
            <w:pPr>
              <w:pStyle w:val="affd"/>
            </w:pPr>
            <w:r>
              <w:t>Nvidia</w:t>
            </w:r>
          </w:p>
        </w:tc>
        <w:tc>
          <w:tcPr>
            <w:tcW w:w="1111" w:type="pct"/>
            <w:tcMar>
              <w:top w:w="80" w:type="dxa"/>
              <w:left w:w="80" w:type="dxa"/>
              <w:bottom w:w="80" w:type="dxa"/>
              <w:right w:w="80" w:type="dxa"/>
            </w:tcMar>
            <w:vAlign w:val="center"/>
          </w:tcPr>
          <w:p w14:paraId="75CD4107" w14:textId="77777777" w:rsidR="009018E8" w:rsidRDefault="009018E8" w:rsidP="00E0449D">
            <w:pPr>
              <w:pStyle w:val="affd"/>
            </w:pPr>
            <w:proofErr w:type="spellStart"/>
            <w:r>
              <w:t>单股票杠杆</w:t>
            </w:r>
            <w:proofErr w:type="spellEnd"/>
          </w:p>
        </w:tc>
        <w:tc>
          <w:tcPr>
            <w:tcW w:w="710" w:type="pct"/>
            <w:shd w:val="clear" w:color="auto" w:fill="FFFFFF"/>
            <w:tcMar>
              <w:top w:w="80" w:type="dxa"/>
              <w:left w:w="80" w:type="dxa"/>
              <w:bottom w:w="80" w:type="dxa"/>
              <w:right w:w="80" w:type="dxa"/>
            </w:tcMar>
            <w:vAlign w:val="center"/>
          </w:tcPr>
          <w:p w14:paraId="5E449A02" w14:textId="77777777" w:rsidR="009018E8" w:rsidRDefault="009018E8" w:rsidP="00E0449D">
            <w:pPr>
              <w:pStyle w:val="affd"/>
            </w:pPr>
            <w:r>
              <w:t>1.05%</w:t>
            </w:r>
          </w:p>
        </w:tc>
        <w:tc>
          <w:tcPr>
            <w:tcW w:w="710" w:type="pct"/>
            <w:shd w:val="clear" w:color="auto" w:fill="FFFFFF"/>
            <w:tcMar>
              <w:top w:w="80" w:type="dxa"/>
              <w:left w:w="80" w:type="dxa"/>
              <w:bottom w:w="80" w:type="dxa"/>
              <w:right w:w="80" w:type="dxa"/>
            </w:tcMar>
            <w:vAlign w:val="center"/>
          </w:tcPr>
          <w:p w14:paraId="08D5314C" w14:textId="77777777" w:rsidR="009018E8" w:rsidRDefault="009018E8" w:rsidP="00E0449D">
            <w:pPr>
              <w:pStyle w:val="affd"/>
            </w:pPr>
            <w:r>
              <w:t>5.49</w:t>
            </w:r>
            <w:r>
              <w:t>亿美元</w:t>
            </w:r>
          </w:p>
        </w:tc>
      </w:tr>
    </w:tbl>
    <w:p w14:paraId="496A616B" w14:textId="77777777" w:rsidR="00491941" w:rsidRDefault="00000000" w:rsidP="00E0449D">
      <w:pPr>
        <w:pStyle w:val="affe"/>
        <w:rPr>
          <w:lang w:eastAsia="zh-CN"/>
        </w:rPr>
      </w:pPr>
      <w:r>
        <w:rPr>
          <w:lang w:eastAsia="zh-CN"/>
        </w:rPr>
        <w:t>资料来源：管理人官网、招募说明书、</w:t>
      </w:r>
      <w:r>
        <w:rPr>
          <w:lang w:eastAsia="zh-CN"/>
        </w:rPr>
        <w:t>Morningstar</w:t>
      </w:r>
      <w:r>
        <w:rPr>
          <w:lang w:eastAsia="zh-CN"/>
        </w:rPr>
        <w:t>、易方达产品研究</w:t>
      </w:r>
    </w:p>
    <w:p w14:paraId="112833B8" w14:textId="77777777" w:rsidR="00491941" w:rsidRDefault="00000000" w:rsidP="00E0449D">
      <w:pPr>
        <w:pStyle w:val="21"/>
      </w:pPr>
      <w:r>
        <w:t>3.4</w:t>
      </w:r>
      <w:r>
        <w:t>另类衍生策略型产品</w:t>
      </w:r>
    </w:p>
    <w:p w14:paraId="4E54D842" w14:textId="77777777" w:rsidR="00491941" w:rsidRDefault="00000000" w:rsidP="00E0449D">
      <w:r>
        <w:t>另类衍生策略型产品不应写成杂项清单，而应按组合功能拆解。波动率和尾部风险产品解决极端市场和波动率风险管理问题；管理期货产品提供股债之外的趋势收益来源；</w:t>
      </w:r>
      <w:r>
        <w:t>Return Stacking</w:t>
      </w:r>
      <w:r>
        <w:t>和资本效率产品试图在同一资本基础上叠加多资产敞口；现金替代和</w:t>
      </w:r>
      <w:r>
        <w:t>Hybrid Defined Risk</w:t>
      </w:r>
      <w:r>
        <w:t>产品则通过期权结构或固收底仓改善收益路径。</w:t>
      </w:r>
    </w:p>
    <w:p w14:paraId="27F94195" w14:textId="77777777" w:rsidR="00491941" w:rsidRDefault="00000000" w:rsidP="00D804D8">
      <w:pPr>
        <w:pStyle w:val="31"/>
      </w:pPr>
      <w:r>
        <w:t>3.4.1</w:t>
      </w:r>
      <w:r>
        <w:t>波动率与尾部风险</w:t>
      </w:r>
    </w:p>
    <w:p w14:paraId="2055B04C" w14:textId="77777777" w:rsidR="00491941" w:rsidRDefault="00000000" w:rsidP="00E0449D">
      <w:r>
        <w:t>SVOL</w:t>
      </w:r>
      <w:r>
        <w:t>、</w:t>
      </w:r>
      <w:r>
        <w:t>VIXY</w:t>
      </w:r>
      <w:r>
        <w:t>和</w:t>
      </w:r>
      <w:r>
        <w:t>TAIL</w:t>
      </w:r>
      <w:r>
        <w:t>分别代表波动率风险溢价、</w:t>
      </w:r>
      <w:r>
        <w:t>VIX</w:t>
      </w:r>
      <w:r>
        <w:t>期货敞口和尾部保护思路。这类产品不能简单按收益率排序，应放在组合风险管理框架下评估。关键问题包括展期损耗、极端波动下的损失、保护成本和与权益资产的相关性。</w:t>
      </w:r>
    </w:p>
    <w:p w14:paraId="12590BCF" w14:textId="77777777" w:rsidR="00491941" w:rsidRDefault="00000000" w:rsidP="00D804D8">
      <w:pPr>
        <w:pStyle w:val="31"/>
      </w:pPr>
      <w:r>
        <w:t>3.4.2</w:t>
      </w:r>
      <w:r>
        <w:t>管理期货与资本效率</w:t>
      </w:r>
    </w:p>
    <w:p w14:paraId="7D26C083" w14:textId="77777777" w:rsidR="00491941" w:rsidRDefault="00000000" w:rsidP="00E0449D">
      <w:r>
        <w:t>DBMF</w:t>
      </w:r>
      <w:r>
        <w:t>、</w:t>
      </w:r>
      <w:r>
        <w:t>CTA</w:t>
      </w:r>
      <w:r>
        <w:t>、</w:t>
      </w:r>
      <w:r>
        <w:t>RSST</w:t>
      </w:r>
      <w:r>
        <w:t>和</w:t>
      </w:r>
      <w:r>
        <w:t>NTSX</w:t>
      </w:r>
      <w:r>
        <w:t>代表管理期货、趋势跟随和资本效率方向。其价值在于补充传统股债以外的收益来源，风险在于模型失效、趋势反转、杠杆管理和极端市场下相关性上升。国内借鉴时应优先研究其资产配置功能，而不是复制高复杂度包装。</w:t>
      </w:r>
    </w:p>
    <w:p w14:paraId="52B46A42" w14:textId="77777777" w:rsidR="00491941" w:rsidRDefault="00000000" w:rsidP="00D804D8">
      <w:pPr>
        <w:pStyle w:val="31"/>
      </w:pPr>
      <w:r>
        <w:t>3.4.3</w:t>
      </w:r>
      <w:r>
        <w:t>现金替代与</w:t>
      </w:r>
      <w:r>
        <w:t>Hybrid Defined Risk</w:t>
      </w:r>
    </w:p>
    <w:p w14:paraId="6E5D4BCD" w14:textId="77777777" w:rsidR="00491941" w:rsidRDefault="00000000" w:rsidP="00E0449D">
      <w:r>
        <w:t>BOXX</w:t>
      </w:r>
      <w:r>
        <w:t>和</w:t>
      </w:r>
      <w:r>
        <w:t>DRSK</w:t>
      </w:r>
      <w:r>
        <w:t>分别涉及现金替代、期权结构收益和固收底仓叠加权益期权。此类产品需要特别关注税务处理、估值、透明度和投资者理解难度。现阶段未取得对应管理人官方材料，因此仅保留产品表，后续补齐来源后再展开产品页。</w:t>
      </w:r>
    </w:p>
    <w:p w14:paraId="0C31F1E9" w14:textId="77777777" w:rsidR="004B5B86" w:rsidRDefault="00000000">
      <w:pPr>
        <w:pStyle w:val="affb"/>
      </w:pPr>
      <w:r>
        <w:t>表：另类衍生策略型代表产品对比</w:t>
      </w:r>
    </w:p>
    <w:tbl>
      <w:tblPr>
        <w:tblW w:w="5000" w:type="pct"/>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510"/>
        <w:gridCol w:w="1146"/>
        <w:gridCol w:w="1809"/>
        <w:gridCol w:w="4102"/>
        <w:gridCol w:w="1385"/>
      </w:tblGrid>
      <w:tr w:rsidR="009018E8" w14:paraId="3D40DE85" w14:textId="77777777" w:rsidTr="009018E8">
        <w:trPr>
          <w:jc w:val="center"/>
        </w:trPr>
        <w:tc>
          <w:tcPr>
            <w:tcW w:w="758" w:type="pct"/>
            <w:shd w:val="clear" w:color="auto" w:fill="F2F4F7"/>
            <w:tcMar>
              <w:top w:w="80" w:type="dxa"/>
              <w:left w:w="80" w:type="dxa"/>
              <w:bottom w:w="80" w:type="dxa"/>
              <w:right w:w="80" w:type="dxa"/>
            </w:tcMar>
            <w:vAlign w:val="center"/>
          </w:tcPr>
          <w:p w14:paraId="731A237A" w14:textId="77777777" w:rsidR="009018E8" w:rsidRDefault="009018E8" w:rsidP="00E0449D">
            <w:pPr>
              <w:pStyle w:val="affc"/>
            </w:pPr>
            <w:proofErr w:type="spellStart"/>
            <w:r>
              <w:t>小类</w:t>
            </w:r>
            <w:proofErr w:type="spellEnd"/>
          </w:p>
        </w:tc>
        <w:tc>
          <w:tcPr>
            <w:tcW w:w="576" w:type="pct"/>
            <w:shd w:val="clear" w:color="auto" w:fill="F2F4F7"/>
            <w:tcMar>
              <w:top w:w="80" w:type="dxa"/>
              <w:left w:w="80" w:type="dxa"/>
              <w:bottom w:w="80" w:type="dxa"/>
              <w:right w:w="80" w:type="dxa"/>
            </w:tcMar>
            <w:vAlign w:val="center"/>
          </w:tcPr>
          <w:p w14:paraId="4CCFE320" w14:textId="77777777" w:rsidR="009018E8" w:rsidRDefault="009018E8" w:rsidP="00E0449D">
            <w:pPr>
              <w:pStyle w:val="affc"/>
            </w:pPr>
            <w:proofErr w:type="spellStart"/>
            <w:r>
              <w:t>产品</w:t>
            </w:r>
            <w:proofErr w:type="spellEnd"/>
          </w:p>
        </w:tc>
        <w:tc>
          <w:tcPr>
            <w:tcW w:w="909" w:type="pct"/>
            <w:shd w:val="clear" w:color="auto" w:fill="F2F4F7"/>
            <w:tcMar>
              <w:top w:w="80" w:type="dxa"/>
              <w:left w:w="80" w:type="dxa"/>
              <w:bottom w:w="80" w:type="dxa"/>
              <w:right w:w="80" w:type="dxa"/>
            </w:tcMar>
            <w:vAlign w:val="center"/>
          </w:tcPr>
          <w:p w14:paraId="5E491A5D" w14:textId="77777777" w:rsidR="009018E8" w:rsidRDefault="009018E8" w:rsidP="00E0449D">
            <w:pPr>
              <w:pStyle w:val="affc"/>
            </w:pPr>
            <w:proofErr w:type="spellStart"/>
            <w:r>
              <w:t>管理人</w:t>
            </w:r>
            <w:proofErr w:type="spellEnd"/>
          </w:p>
        </w:tc>
        <w:tc>
          <w:tcPr>
            <w:tcW w:w="2061" w:type="pct"/>
            <w:shd w:val="clear" w:color="auto" w:fill="F2F4F7"/>
            <w:tcMar>
              <w:top w:w="80" w:type="dxa"/>
              <w:left w:w="80" w:type="dxa"/>
              <w:bottom w:w="80" w:type="dxa"/>
              <w:right w:w="80" w:type="dxa"/>
            </w:tcMar>
            <w:vAlign w:val="center"/>
          </w:tcPr>
          <w:p w14:paraId="35855686" w14:textId="77777777" w:rsidR="009018E8" w:rsidRDefault="009018E8" w:rsidP="00E0449D">
            <w:pPr>
              <w:pStyle w:val="affc"/>
            </w:pPr>
            <w:proofErr w:type="spellStart"/>
            <w:r>
              <w:t>核心策略</w:t>
            </w:r>
            <w:proofErr w:type="spellEnd"/>
          </w:p>
        </w:tc>
        <w:tc>
          <w:tcPr>
            <w:tcW w:w="697" w:type="pct"/>
            <w:shd w:val="clear" w:color="auto" w:fill="F2F4F7"/>
            <w:tcMar>
              <w:top w:w="80" w:type="dxa"/>
              <w:left w:w="80" w:type="dxa"/>
              <w:bottom w:w="80" w:type="dxa"/>
              <w:right w:w="80" w:type="dxa"/>
            </w:tcMar>
            <w:vAlign w:val="center"/>
          </w:tcPr>
          <w:p w14:paraId="57552C5E" w14:textId="77777777" w:rsidR="009018E8" w:rsidRDefault="009018E8" w:rsidP="00E0449D">
            <w:pPr>
              <w:pStyle w:val="affc"/>
            </w:pPr>
            <w:r>
              <w:t>AUM</w:t>
            </w:r>
          </w:p>
        </w:tc>
      </w:tr>
      <w:tr w:rsidR="009018E8" w14:paraId="06448107" w14:textId="77777777" w:rsidTr="009018E8">
        <w:trPr>
          <w:jc w:val="center"/>
        </w:trPr>
        <w:tc>
          <w:tcPr>
            <w:tcW w:w="758" w:type="pct"/>
            <w:tcMar>
              <w:top w:w="80" w:type="dxa"/>
              <w:left w:w="80" w:type="dxa"/>
              <w:bottom w:w="80" w:type="dxa"/>
              <w:right w:w="80" w:type="dxa"/>
            </w:tcMar>
            <w:vAlign w:val="center"/>
          </w:tcPr>
          <w:p w14:paraId="7CA561DD" w14:textId="77777777" w:rsidR="009018E8" w:rsidRDefault="009018E8" w:rsidP="00E0449D">
            <w:pPr>
              <w:pStyle w:val="affd"/>
            </w:pPr>
            <w:proofErr w:type="spellStart"/>
            <w:r>
              <w:t>波动率</w:t>
            </w:r>
            <w:proofErr w:type="spellEnd"/>
          </w:p>
        </w:tc>
        <w:tc>
          <w:tcPr>
            <w:tcW w:w="576" w:type="pct"/>
            <w:tcMar>
              <w:top w:w="80" w:type="dxa"/>
              <w:left w:w="80" w:type="dxa"/>
              <w:bottom w:w="80" w:type="dxa"/>
              <w:right w:w="80" w:type="dxa"/>
            </w:tcMar>
            <w:vAlign w:val="center"/>
          </w:tcPr>
          <w:p w14:paraId="6FA85B69" w14:textId="77777777" w:rsidR="009018E8" w:rsidRDefault="009018E8" w:rsidP="00E0449D">
            <w:pPr>
              <w:pStyle w:val="affd"/>
            </w:pPr>
            <w:r>
              <w:t>SVOL</w:t>
            </w:r>
          </w:p>
        </w:tc>
        <w:tc>
          <w:tcPr>
            <w:tcW w:w="909" w:type="pct"/>
            <w:tcMar>
              <w:top w:w="80" w:type="dxa"/>
              <w:left w:w="80" w:type="dxa"/>
              <w:bottom w:w="80" w:type="dxa"/>
              <w:right w:w="80" w:type="dxa"/>
            </w:tcMar>
            <w:vAlign w:val="center"/>
          </w:tcPr>
          <w:p w14:paraId="28C7BC37" w14:textId="77777777" w:rsidR="009018E8" w:rsidRDefault="009018E8" w:rsidP="00E0449D">
            <w:pPr>
              <w:pStyle w:val="affd"/>
            </w:pPr>
            <w:r>
              <w:t>Simplify</w:t>
            </w:r>
          </w:p>
        </w:tc>
        <w:tc>
          <w:tcPr>
            <w:tcW w:w="2061" w:type="pct"/>
            <w:tcMar>
              <w:top w:w="80" w:type="dxa"/>
              <w:left w:w="80" w:type="dxa"/>
              <w:bottom w:w="80" w:type="dxa"/>
              <w:right w:w="80" w:type="dxa"/>
            </w:tcMar>
            <w:vAlign w:val="center"/>
          </w:tcPr>
          <w:p w14:paraId="118C4135" w14:textId="77777777" w:rsidR="009018E8" w:rsidRDefault="009018E8" w:rsidP="00E0449D">
            <w:pPr>
              <w:pStyle w:val="affd"/>
              <w:rPr>
                <w:lang w:eastAsia="zh-CN"/>
              </w:rPr>
            </w:pPr>
            <w:r>
              <w:rPr>
                <w:lang w:eastAsia="zh-CN"/>
              </w:rPr>
              <w:t>做空部分</w:t>
            </w:r>
            <w:r>
              <w:rPr>
                <w:lang w:eastAsia="zh-CN"/>
              </w:rPr>
              <w:t>VIX</w:t>
            </w:r>
            <w:r>
              <w:rPr>
                <w:lang w:eastAsia="zh-CN"/>
              </w:rPr>
              <w:t>短期期货并买入</w:t>
            </w:r>
            <w:r>
              <w:rPr>
                <w:lang w:eastAsia="zh-CN"/>
              </w:rPr>
              <w:t>VIX call</w:t>
            </w:r>
            <w:r>
              <w:rPr>
                <w:lang w:eastAsia="zh-CN"/>
              </w:rPr>
              <w:t>防范极端风险</w:t>
            </w:r>
          </w:p>
        </w:tc>
        <w:tc>
          <w:tcPr>
            <w:tcW w:w="697" w:type="pct"/>
            <w:shd w:val="clear" w:color="auto" w:fill="FFFFFF"/>
            <w:tcMar>
              <w:top w:w="80" w:type="dxa"/>
              <w:left w:w="80" w:type="dxa"/>
              <w:bottom w:w="80" w:type="dxa"/>
              <w:right w:w="80" w:type="dxa"/>
            </w:tcMar>
            <w:vAlign w:val="center"/>
          </w:tcPr>
          <w:p w14:paraId="4CAE3CB6" w14:textId="77777777" w:rsidR="009018E8" w:rsidRDefault="009018E8" w:rsidP="00E0449D">
            <w:pPr>
              <w:pStyle w:val="affd"/>
            </w:pPr>
            <w:r>
              <w:t>5.56</w:t>
            </w:r>
            <w:r>
              <w:t>亿美元</w:t>
            </w:r>
          </w:p>
        </w:tc>
      </w:tr>
      <w:tr w:rsidR="009018E8" w14:paraId="75FDF121" w14:textId="77777777" w:rsidTr="009018E8">
        <w:trPr>
          <w:jc w:val="center"/>
        </w:trPr>
        <w:tc>
          <w:tcPr>
            <w:tcW w:w="758" w:type="pct"/>
            <w:tcMar>
              <w:top w:w="80" w:type="dxa"/>
              <w:left w:w="80" w:type="dxa"/>
              <w:bottom w:w="80" w:type="dxa"/>
              <w:right w:w="80" w:type="dxa"/>
            </w:tcMar>
            <w:vAlign w:val="center"/>
          </w:tcPr>
          <w:p w14:paraId="0D169EAC" w14:textId="77777777" w:rsidR="009018E8" w:rsidRDefault="009018E8" w:rsidP="00E0449D">
            <w:pPr>
              <w:pStyle w:val="affd"/>
            </w:pPr>
            <w:proofErr w:type="spellStart"/>
            <w:r>
              <w:t>波动率</w:t>
            </w:r>
            <w:proofErr w:type="spellEnd"/>
          </w:p>
        </w:tc>
        <w:tc>
          <w:tcPr>
            <w:tcW w:w="576" w:type="pct"/>
            <w:tcMar>
              <w:top w:w="80" w:type="dxa"/>
              <w:left w:w="80" w:type="dxa"/>
              <w:bottom w:w="80" w:type="dxa"/>
              <w:right w:w="80" w:type="dxa"/>
            </w:tcMar>
            <w:vAlign w:val="center"/>
          </w:tcPr>
          <w:p w14:paraId="37D1D7A5" w14:textId="77777777" w:rsidR="009018E8" w:rsidRDefault="009018E8" w:rsidP="00E0449D">
            <w:pPr>
              <w:pStyle w:val="affd"/>
            </w:pPr>
            <w:r>
              <w:t>VIXY</w:t>
            </w:r>
          </w:p>
        </w:tc>
        <w:tc>
          <w:tcPr>
            <w:tcW w:w="909" w:type="pct"/>
            <w:tcMar>
              <w:top w:w="80" w:type="dxa"/>
              <w:left w:w="80" w:type="dxa"/>
              <w:bottom w:w="80" w:type="dxa"/>
              <w:right w:w="80" w:type="dxa"/>
            </w:tcMar>
            <w:vAlign w:val="center"/>
          </w:tcPr>
          <w:p w14:paraId="084AA066" w14:textId="77777777" w:rsidR="009018E8" w:rsidRDefault="009018E8" w:rsidP="00E0449D">
            <w:pPr>
              <w:pStyle w:val="affd"/>
            </w:pPr>
            <w:proofErr w:type="spellStart"/>
            <w:r>
              <w:t>ProShares</w:t>
            </w:r>
            <w:proofErr w:type="spellEnd"/>
          </w:p>
        </w:tc>
        <w:tc>
          <w:tcPr>
            <w:tcW w:w="2061" w:type="pct"/>
            <w:tcMar>
              <w:top w:w="80" w:type="dxa"/>
              <w:left w:w="80" w:type="dxa"/>
              <w:bottom w:w="80" w:type="dxa"/>
              <w:right w:w="80" w:type="dxa"/>
            </w:tcMar>
            <w:vAlign w:val="center"/>
          </w:tcPr>
          <w:p w14:paraId="31F81929" w14:textId="77777777" w:rsidR="009018E8" w:rsidRDefault="009018E8" w:rsidP="00E0449D">
            <w:pPr>
              <w:pStyle w:val="affd"/>
              <w:rPr>
                <w:lang w:eastAsia="zh-CN"/>
              </w:rPr>
            </w:pPr>
            <w:r>
              <w:rPr>
                <w:lang w:eastAsia="zh-CN"/>
              </w:rPr>
              <w:t>提供</w:t>
            </w:r>
            <w:r>
              <w:rPr>
                <w:lang w:eastAsia="zh-CN"/>
              </w:rPr>
              <w:t>VIX</w:t>
            </w:r>
            <w:r>
              <w:rPr>
                <w:lang w:eastAsia="zh-CN"/>
              </w:rPr>
              <w:t>短期期货指数敞口</w:t>
            </w:r>
          </w:p>
        </w:tc>
        <w:tc>
          <w:tcPr>
            <w:tcW w:w="697" w:type="pct"/>
            <w:shd w:val="clear" w:color="auto" w:fill="FFFFFF"/>
            <w:tcMar>
              <w:top w:w="80" w:type="dxa"/>
              <w:left w:w="80" w:type="dxa"/>
              <w:bottom w:w="80" w:type="dxa"/>
              <w:right w:w="80" w:type="dxa"/>
            </w:tcMar>
            <w:vAlign w:val="center"/>
          </w:tcPr>
          <w:p w14:paraId="15EA04E7" w14:textId="77777777" w:rsidR="009018E8" w:rsidRDefault="009018E8" w:rsidP="00E0449D">
            <w:pPr>
              <w:pStyle w:val="affd"/>
            </w:pPr>
            <w:r>
              <w:t>2.09</w:t>
            </w:r>
            <w:r>
              <w:t>亿美元</w:t>
            </w:r>
          </w:p>
        </w:tc>
      </w:tr>
      <w:tr w:rsidR="009018E8" w14:paraId="23357158" w14:textId="77777777" w:rsidTr="009018E8">
        <w:trPr>
          <w:jc w:val="center"/>
        </w:trPr>
        <w:tc>
          <w:tcPr>
            <w:tcW w:w="758" w:type="pct"/>
            <w:tcMar>
              <w:top w:w="80" w:type="dxa"/>
              <w:left w:w="80" w:type="dxa"/>
              <w:bottom w:w="80" w:type="dxa"/>
              <w:right w:w="80" w:type="dxa"/>
            </w:tcMar>
            <w:vAlign w:val="center"/>
          </w:tcPr>
          <w:p w14:paraId="2A187620" w14:textId="77777777" w:rsidR="009018E8" w:rsidRDefault="009018E8" w:rsidP="00E0449D">
            <w:pPr>
              <w:pStyle w:val="affd"/>
            </w:pPr>
            <w:proofErr w:type="spellStart"/>
            <w:r>
              <w:t>尾部风险</w:t>
            </w:r>
            <w:proofErr w:type="spellEnd"/>
          </w:p>
        </w:tc>
        <w:tc>
          <w:tcPr>
            <w:tcW w:w="576" w:type="pct"/>
            <w:tcMar>
              <w:top w:w="80" w:type="dxa"/>
              <w:left w:w="80" w:type="dxa"/>
              <w:bottom w:w="80" w:type="dxa"/>
              <w:right w:w="80" w:type="dxa"/>
            </w:tcMar>
            <w:vAlign w:val="center"/>
          </w:tcPr>
          <w:p w14:paraId="07787C20" w14:textId="77777777" w:rsidR="009018E8" w:rsidRDefault="009018E8" w:rsidP="00E0449D">
            <w:pPr>
              <w:pStyle w:val="affd"/>
            </w:pPr>
            <w:r>
              <w:t>TAIL</w:t>
            </w:r>
          </w:p>
        </w:tc>
        <w:tc>
          <w:tcPr>
            <w:tcW w:w="909" w:type="pct"/>
            <w:tcMar>
              <w:top w:w="80" w:type="dxa"/>
              <w:left w:w="80" w:type="dxa"/>
              <w:bottom w:w="80" w:type="dxa"/>
              <w:right w:w="80" w:type="dxa"/>
            </w:tcMar>
            <w:vAlign w:val="center"/>
          </w:tcPr>
          <w:p w14:paraId="343E8A94" w14:textId="77777777" w:rsidR="009018E8" w:rsidRDefault="009018E8" w:rsidP="00E0449D">
            <w:pPr>
              <w:pStyle w:val="affd"/>
            </w:pPr>
            <w:r>
              <w:t>Cambria</w:t>
            </w:r>
          </w:p>
        </w:tc>
        <w:tc>
          <w:tcPr>
            <w:tcW w:w="2061" w:type="pct"/>
            <w:tcMar>
              <w:top w:w="80" w:type="dxa"/>
              <w:left w:w="80" w:type="dxa"/>
              <w:bottom w:w="80" w:type="dxa"/>
              <w:right w:w="80" w:type="dxa"/>
            </w:tcMar>
            <w:vAlign w:val="center"/>
          </w:tcPr>
          <w:p w14:paraId="5E571705" w14:textId="77777777" w:rsidR="009018E8" w:rsidRDefault="009018E8" w:rsidP="00E0449D">
            <w:pPr>
              <w:pStyle w:val="affd"/>
              <w:rPr>
                <w:lang w:eastAsia="zh-CN"/>
              </w:rPr>
            </w:pPr>
            <w:r>
              <w:rPr>
                <w:lang w:eastAsia="zh-CN"/>
              </w:rPr>
              <w:t>通过保护性期权管理极端下跌风险</w:t>
            </w:r>
          </w:p>
        </w:tc>
        <w:tc>
          <w:tcPr>
            <w:tcW w:w="697" w:type="pct"/>
            <w:shd w:val="clear" w:color="auto" w:fill="FFFFFF"/>
            <w:tcMar>
              <w:top w:w="80" w:type="dxa"/>
              <w:left w:w="80" w:type="dxa"/>
              <w:bottom w:w="80" w:type="dxa"/>
              <w:right w:w="80" w:type="dxa"/>
            </w:tcMar>
            <w:vAlign w:val="center"/>
          </w:tcPr>
          <w:p w14:paraId="4E1B110D" w14:textId="77777777" w:rsidR="009018E8" w:rsidRDefault="009018E8" w:rsidP="00E0449D">
            <w:pPr>
              <w:pStyle w:val="affd"/>
            </w:pPr>
            <w:r>
              <w:t>1.47</w:t>
            </w:r>
            <w:r>
              <w:t>亿美元</w:t>
            </w:r>
          </w:p>
        </w:tc>
      </w:tr>
      <w:tr w:rsidR="009018E8" w14:paraId="522B42E3" w14:textId="77777777" w:rsidTr="009018E8">
        <w:trPr>
          <w:jc w:val="center"/>
        </w:trPr>
        <w:tc>
          <w:tcPr>
            <w:tcW w:w="758" w:type="pct"/>
            <w:tcMar>
              <w:top w:w="80" w:type="dxa"/>
              <w:left w:w="80" w:type="dxa"/>
              <w:bottom w:w="80" w:type="dxa"/>
              <w:right w:w="80" w:type="dxa"/>
            </w:tcMar>
            <w:vAlign w:val="center"/>
          </w:tcPr>
          <w:p w14:paraId="5449FFBB" w14:textId="77777777" w:rsidR="009018E8" w:rsidRDefault="009018E8" w:rsidP="00E0449D">
            <w:pPr>
              <w:pStyle w:val="affd"/>
            </w:pPr>
            <w:proofErr w:type="spellStart"/>
            <w:r>
              <w:t>管理期货</w:t>
            </w:r>
            <w:proofErr w:type="spellEnd"/>
          </w:p>
        </w:tc>
        <w:tc>
          <w:tcPr>
            <w:tcW w:w="576" w:type="pct"/>
            <w:tcMar>
              <w:top w:w="80" w:type="dxa"/>
              <w:left w:w="80" w:type="dxa"/>
              <w:bottom w:w="80" w:type="dxa"/>
              <w:right w:w="80" w:type="dxa"/>
            </w:tcMar>
            <w:vAlign w:val="center"/>
          </w:tcPr>
          <w:p w14:paraId="35E47CB4" w14:textId="77777777" w:rsidR="009018E8" w:rsidRDefault="009018E8" w:rsidP="00E0449D">
            <w:pPr>
              <w:pStyle w:val="affd"/>
            </w:pPr>
            <w:r>
              <w:t>DBMF</w:t>
            </w:r>
          </w:p>
        </w:tc>
        <w:tc>
          <w:tcPr>
            <w:tcW w:w="909" w:type="pct"/>
            <w:tcMar>
              <w:top w:w="80" w:type="dxa"/>
              <w:left w:w="80" w:type="dxa"/>
              <w:bottom w:w="80" w:type="dxa"/>
              <w:right w:w="80" w:type="dxa"/>
            </w:tcMar>
            <w:vAlign w:val="center"/>
          </w:tcPr>
          <w:p w14:paraId="1990E214" w14:textId="77777777" w:rsidR="009018E8" w:rsidRDefault="009018E8" w:rsidP="00E0449D">
            <w:pPr>
              <w:pStyle w:val="affd"/>
            </w:pPr>
            <w:proofErr w:type="spellStart"/>
            <w:r>
              <w:t>iMGP</w:t>
            </w:r>
            <w:r>
              <w:t>与</w:t>
            </w:r>
            <w:r>
              <w:t>DBi</w:t>
            </w:r>
            <w:proofErr w:type="spellEnd"/>
          </w:p>
        </w:tc>
        <w:tc>
          <w:tcPr>
            <w:tcW w:w="2061" w:type="pct"/>
            <w:tcMar>
              <w:top w:w="80" w:type="dxa"/>
              <w:left w:w="80" w:type="dxa"/>
              <w:bottom w:w="80" w:type="dxa"/>
              <w:right w:w="80" w:type="dxa"/>
            </w:tcMar>
            <w:vAlign w:val="center"/>
          </w:tcPr>
          <w:p w14:paraId="663DE730" w14:textId="77777777" w:rsidR="009018E8" w:rsidRDefault="009018E8" w:rsidP="00E0449D">
            <w:pPr>
              <w:pStyle w:val="affd"/>
            </w:pPr>
            <w:proofErr w:type="spellStart"/>
            <w:r>
              <w:t>多资产期货趋势跟随</w:t>
            </w:r>
            <w:proofErr w:type="spellEnd"/>
          </w:p>
        </w:tc>
        <w:tc>
          <w:tcPr>
            <w:tcW w:w="697" w:type="pct"/>
            <w:shd w:val="clear" w:color="auto" w:fill="FFFFFF"/>
            <w:tcMar>
              <w:top w:w="80" w:type="dxa"/>
              <w:left w:w="80" w:type="dxa"/>
              <w:bottom w:w="80" w:type="dxa"/>
              <w:right w:w="80" w:type="dxa"/>
            </w:tcMar>
            <w:vAlign w:val="center"/>
          </w:tcPr>
          <w:p w14:paraId="6FDB190A" w14:textId="77777777" w:rsidR="009018E8" w:rsidRDefault="009018E8" w:rsidP="00E0449D">
            <w:pPr>
              <w:pStyle w:val="affd"/>
            </w:pPr>
            <w:r>
              <w:t>40.35</w:t>
            </w:r>
            <w:r>
              <w:t>亿美元</w:t>
            </w:r>
          </w:p>
        </w:tc>
      </w:tr>
      <w:tr w:rsidR="009018E8" w14:paraId="65F259EF" w14:textId="77777777" w:rsidTr="009018E8">
        <w:trPr>
          <w:jc w:val="center"/>
        </w:trPr>
        <w:tc>
          <w:tcPr>
            <w:tcW w:w="758" w:type="pct"/>
            <w:tcMar>
              <w:top w:w="80" w:type="dxa"/>
              <w:left w:w="80" w:type="dxa"/>
              <w:bottom w:w="80" w:type="dxa"/>
              <w:right w:w="80" w:type="dxa"/>
            </w:tcMar>
            <w:vAlign w:val="center"/>
          </w:tcPr>
          <w:p w14:paraId="60B1E112" w14:textId="77777777" w:rsidR="009018E8" w:rsidRDefault="009018E8" w:rsidP="00E0449D">
            <w:pPr>
              <w:pStyle w:val="affd"/>
            </w:pPr>
            <w:proofErr w:type="spellStart"/>
            <w:r>
              <w:t>管理期货</w:t>
            </w:r>
            <w:proofErr w:type="spellEnd"/>
          </w:p>
        </w:tc>
        <w:tc>
          <w:tcPr>
            <w:tcW w:w="576" w:type="pct"/>
            <w:tcMar>
              <w:top w:w="80" w:type="dxa"/>
              <w:left w:w="80" w:type="dxa"/>
              <w:bottom w:w="80" w:type="dxa"/>
              <w:right w:w="80" w:type="dxa"/>
            </w:tcMar>
            <w:vAlign w:val="center"/>
          </w:tcPr>
          <w:p w14:paraId="23144AE1" w14:textId="77777777" w:rsidR="009018E8" w:rsidRDefault="009018E8" w:rsidP="00E0449D">
            <w:pPr>
              <w:pStyle w:val="affd"/>
            </w:pPr>
            <w:r>
              <w:t>CTA</w:t>
            </w:r>
          </w:p>
        </w:tc>
        <w:tc>
          <w:tcPr>
            <w:tcW w:w="909" w:type="pct"/>
            <w:tcMar>
              <w:top w:w="80" w:type="dxa"/>
              <w:left w:w="80" w:type="dxa"/>
              <w:bottom w:w="80" w:type="dxa"/>
              <w:right w:w="80" w:type="dxa"/>
            </w:tcMar>
            <w:vAlign w:val="center"/>
          </w:tcPr>
          <w:p w14:paraId="5C895D52" w14:textId="77777777" w:rsidR="009018E8" w:rsidRDefault="009018E8" w:rsidP="00E0449D">
            <w:pPr>
              <w:pStyle w:val="affd"/>
            </w:pPr>
            <w:r>
              <w:t>Simplify</w:t>
            </w:r>
          </w:p>
        </w:tc>
        <w:tc>
          <w:tcPr>
            <w:tcW w:w="2061" w:type="pct"/>
            <w:tcMar>
              <w:top w:w="80" w:type="dxa"/>
              <w:left w:w="80" w:type="dxa"/>
              <w:bottom w:w="80" w:type="dxa"/>
              <w:right w:w="80" w:type="dxa"/>
            </w:tcMar>
            <w:vAlign w:val="center"/>
          </w:tcPr>
          <w:p w14:paraId="1CCE0CDA" w14:textId="77777777" w:rsidR="009018E8" w:rsidRDefault="009018E8" w:rsidP="00E0449D">
            <w:pPr>
              <w:pStyle w:val="affd"/>
            </w:pPr>
            <w:proofErr w:type="spellStart"/>
            <w:r>
              <w:t>多资产期货趋势跟随</w:t>
            </w:r>
            <w:proofErr w:type="spellEnd"/>
          </w:p>
        </w:tc>
        <w:tc>
          <w:tcPr>
            <w:tcW w:w="697" w:type="pct"/>
            <w:shd w:val="clear" w:color="auto" w:fill="FFFFFF"/>
            <w:tcMar>
              <w:top w:w="80" w:type="dxa"/>
              <w:left w:w="80" w:type="dxa"/>
              <w:bottom w:w="80" w:type="dxa"/>
              <w:right w:w="80" w:type="dxa"/>
            </w:tcMar>
            <w:vAlign w:val="center"/>
          </w:tcPr>
          <w:p w14:paraId="27CFB68D" w14:textId="77777777" w:rsidR="009018E8" w:rsidRDefault="009018E8" w:rsidP="00E0449D">
            <w:pPr>
              <w:pStyle w:val="affd"/>
            </w:pPr>
            <w:r>
              <w:t>15.10</w:t>
            </w:r>
            <w:r>
              <w:t>亿美元</w:t>
            </w:r>
          </w:p>
        </w:tc>
      </w:tr>
      <w:tr w:rsidR="009018E8" w14:paraId="13908C76" w14:textId="77777777" w:rsidTr="009018E8">
        <w:trPr>
          <w:jc w:val="center"/>
        </w:trPr>
        <w:tc>
          <w:tcPr>
            <w:tcW w:w="758" w:type="pct"/>
            <w:tcMar>
              <w:top w:w="80" w:type="dxa"/>
              <w:left w:w="80" w:type="dxa"/>
              <w:bottom w:w="80" w:type="dxa"/>
              <w:right w:w="80" w:type="dxa"/>
            </w:tcMar>
            <w:vAlign w:val="center"/>
          </w:tcPr>
          <w:p w14:paraId="1D7105CF" w14:textId="77777777" w:rsidR="009018E8" w:rsidRDefault="009018E8" w:rsidP="00E0449D">
            <w:pPr>
              <w:pStyle w:val="affd"/>
            </w:pPr>
            <w:proofErr w:type="spellStart"/>
            <w:r>
              <w:t>资本效率</w:t>
            </w:r>
            <w:proofErr w:type="spellEnd"/>
          </w:p>
        </w:tc>
        <w:tc>
          <w:tcPr>
            <w:tcW w:w="576" w:type="pct"/>
            <w:tcMar>
              <w:top w:w="80" w:type="dxa"/>
              <w:left w:w="80" w:type="dxa"/>
              <w:bottom w:w="80" w:type="dxa"/>
              <w:right w:w="80" w:type="dxa"/>
            </w:tcMar>
            <w:vAlign w:val="center"/>
          </w:tcPr>
          <w:p w14:paraId="13F8A3D4" w14:textId="77777777" w:rsidR="009018E8" w:rsidRDefault="009018E8" w:rsidP="00E0449D">
            <w:pPr>
              <w:pStyle w:val="affd"/>
            </w:pPr>
            <w:r>
              <w:t>RSST</w:t>
            </w:r>
          </w:p>
        </w:tc>
        <w:tc>
          <w:tcPr>
            <w:tcW w:w="909" w:type="pct"/>
            <w:tcMar>
              <w:top w:w="80" w:type="dxa"/>
              <w:left w:w="80" w:type="dxa"/>
              <w:bottom w:w="80" w:type="dxa"/>
              <w:right w:w="80" w:type="dxa"/>
            </w:tcMar>
            <w:vAlign w:val="center"/>
          </w:tcPr>
          <w:p w14:paraId="44B1B663" w14:textId="77777777" w:rsidR="009018E8" w:rsidRDefault="009018E8" w:rsidP="00E0449D">
            <w:pPr>
              <w:pStyle w:val="affd"/>
            </w:pPr>
            <w:r>
              <w:t>Return Stacked</w:t>
            </w:r>
          </w:p>
        </w:tc>
        <w:tc>
          <w:tcPr>
            <w:tcW w:w="2061" w:type="pct"/>
            <w:tcMar>
              <w:top w:w="80" w:type="dxa"/>
              <w:left w:w="80" w:type="dxa"/>
              <w:bottom w:w="80" w:type="dxa"/>
              <w:right w:w="80" w:type="dxa"/>
            </w:tcMar>
            <w:vAlign w:val="center"/>
          </w:tcPr>
          <w:p w14:paraId="70AEBA8B" w14:textId="77777777" w:rsidR="009018E8" w:rsidRDefault="009018E8" w:rsidP="00E0449D">
            <w:pPr>
              <w:pStyle w:val="affd"/>
            </w:pPr>
            <w:proofErr w:type="spellStart"/>
            <w:r>
              <w:t>股票与</w:t>
            </w:r>
            <w:r>
              <w:t>managed</w:t>
            </w:r>
            <w:proofErr w:type="spellEnd"/>
            <w:r>
              <w:t xml:space="preserve"> </w:t>
            </w:r>
            <w:proofErr w:type="spellStart"/>
            <w:r>
              <w:t>futures</w:t>
            </w:r>
            <w:r>
              <w:t>敞口叠加</w:t>
            </w:r>
            <w:proofErr w:type="spellEnd"/>
          </w:p>
        </w:tc>
        <w:tc>
          <w:tcPr>
            <w:tcW w:w="697" w:type="pct"/>
            <w:shd w:val="clear" w:color="auto" w:fill="FFFFFF"/>
            <w:tcMar>
              <w:top w:w="80" w:type="dxa"/>
              <w:left w:w="80" w:type="dxa"/>
              <w:bottom w:w="80" w:type="dxa"/>
              <w:right w:w="80" w:type="dxa"/>
            </w:tcMar>
            <w:vAlign w:val="center"/>
          </w:tcPr>
          <w:p w14:paraId="7A376ABE" w14:textId="77777777" w:rsidR="009018E8" w:rsidRDefault="009018E8" w:rsidP="00E0449D">
            <w:pPr>
              <w:pStyle w:val="affd"/>
            </w:pPr>
            <w:r>
              <w:t>4.66</w:t>
            </w:r>
            <w:r>
              <w:t>亿美元</w:t>
            </w:r>
          </w:p>
        </w:tc>
      </w:tr>
      <w:tr w:rsidR="009018E8" w14:paraId="66F5BFBE" w14:textId="77777777" w:rsidTr="009018E8">
        <w:trPr>
          <w:jc w:val="center"/>
        </w:trPr>
        <w:tc>
          <w:tcPr>
            <w:tcW w:w="758" w:type="pct"/>
            <w:tcMar>
              <w:top w:w="80" w:type="dxa"/>
              <w:left w:w="80" w:type="dxa"/>
              <w:bottom w:w="80" w:type="dxa"/>
              <w:right w:w="80" w:type="dxa"/>
            </w:tcMar>
            <w:vAlign w:val="center"/>
          </w:tcPr>
          <w:p w14:paraId="2B6949CF" w14:textId="77777777" w:rsidR="009018E8" w:rsidRDefault="009018E8" w:rsidP="00E0449D">
            <w:pPr>
              <w:pStyle w:val="affd"/>
            </w:pPr>
            <w:proofErr w:type="spellStart"/>
            <w:r>
              <w:t>资本效率</w:t>
            </w:r>
            <w:proofErr w:type="spellEnd"/>
          </w:p>
        </w:tc>
        <w:tc>
          <w:tcPr>
            <w:tcW w:w="576" w:type="pct"/>
            <w:tcMar>
              <w:top w:w="80" w:type="dxa"/>
              <w:left w:w="80" w:type="dxa"/>
              <w:bottom w:w="80" w:type="dxa"/>
              <w:right w:w="80" w:type="dxa"/>
            </w:tcMar>
            <w:vAlign w:val="center"/>
          </w:tcPr>
          <w:p w14:paraId="014153DC" w14:textId="77777777" w:rsidR="009018E8" w:rsidRDefault="009018E8" w:rsidP="00E0449D">
            <w:pPr>
              <w:pStyle w:val="affd"/>
            </w:pPr>
            <w:r>
              <w:t>NTSX</w:t>
            </w:r>
          </w:p>
        </w:tc>
        <w:tc>
          <w:tcPr>
            <w:tcW w:w="909" w:type="pct"/>
            <w:tcMar>
              <w:top w:w="80" w:type="dxa"/>
              <w:left w:w="80" w:type="dxa"/>
              <w:bottom w:w="80" w:type="dxa"/>
              <w:right w:w="80" w:type="dxa"/>
            </w:tcMar>
            <w:vAlign w:val="center"/>
          </w:tcPr>
          <w:p w14:paraId="423AC13D" w14:textId="77777777" w:rsidR="009018E8" w:rsidRDefault="009018E8" w:rsidP="00E0449D">
            <w:pPr>
              <w:pStyle w:val="affd"/>
            </w:pPr>
            <w:r>
              <w:t>WisdomTree</w:t>
            </w:r>
          </w:p>
        </w:tc>
        <w:tc>
          <w:tcPr>
            <w:tcW w:w="2061" w:type="pct"/>
            <w:tcMar>
              <w:top w:w="80" w:type="dxa"/>
              <w:left w:w="80" w:type="dxa"/>
              <w:bottom w:w="80" w:type="dxa"/>
              <w:right w:w="80" w:type="dxa"/>
            </w:tcMar>
            <w:vAlign w:val="center"/>
          </w:tcPr>
          <w:p w14:paraId="63142257" w14:textId="77777777" w:rsidR="009018E8" w:rsidRDefault="009018E8" w:rsidP="00E0449D">
            <w:pPr>
              <w:pStyle w:val="affd"/>
            </w:pPr>
            <w:proofErr w:type="spellStart"/>
            <w:r>
              <w:t>股票与债券期货叠加</w:t>
            </w:r>
            <w:proofErr w:type="spellEnd"/>
          </w:p>
        </w:tc>
        <w:tc>
          <w:tcPr>
            <w:tcW w:w="697" w:type="pct"/>
            <w:shd w:val="clear" w:color="auto" w:fill="FFFFFF"/>
            <w:tcMar>
              <w:top w:w="80" w:type="dxa"/>
              <w:left w:w="80" w:type="dxa"/>
              <w:bottom w:w="80" w:type="dxa"/>
              <w:right w:w="80" w:type="dxa"/>
            </w:tcMar>
            <w:vAlign w:val="center"/>
          </w:tcPr>
          <w:p w14:paraId="16765F77" w14:textId="77777777" w:rsidR="009018E8" w:rsidRDefault="009018E8" w:rsidP="00E0449D">
            <w:pPr>
              <w:pStyle w:val="affd"/>
            </w:pPr>
            <w:r>
              <w:t>13.83</w:t>
            </w:r>
            <w:r>
              <w:t>亿美元</w:t>
            </w:r>
          </w:p>
        </w:tc>
      </w:tr>
      <w:tr w:rsidR="009018E8" w14:paraId="142C5C6B" w14:textId="77777777" w:rsidTr="009018E8">
        <w:trPr>
          <w:jc w:val="center"/>
        </w:trPr>
        <w:tc>
          <w:tcPr>
            <w:tcW w:w="758" w:type="pct"/>
            <w:tcMar>
              <w:top w:w="80" w:type="dxa"/>
              <w:left w:w="80" w:type="dxa"/>
              <w:bottom w:w="80" w:type="dxa"/>
              <w:right w:w="80" w:type="dxa"/>
            </w:tcMar>
            <w:vAlign w:val="center"/>
          </w:tcPr>
          <w:p w14:paraId="7CC9BAE1" w14:textId="77777777" w:rsidR="009018E8" w:rsidRDefault="009018E8" w:rsidP="00E0449D">
            <w:pPr>
              <w:pStyle w:val="affd"/>
            </w:pPr>
            <w:proofErr w:type="spellStart"/>
            <w:r>
              <w:lastRenderedPageBreak/>
              <w:t>现金替代</w:t>
            </w:r>
            <w:proofErr w:type="spellEnd"/>
          </w:p>
        </w:tc>
        <w:tc>
          <w:tcPr>
            <w:tcW w:w="576" w:type="pct"/>
            <w:tcMar>
              <w:top w:w="80" w:type="dxa"/>
              <w:left w:w="80" w:type="dxa"/>
              <w:bottom w:w="80" w:type="dxa"/>
              <w:right w:w="80" w:type="dxa"/>
            </w:tcMar>
            <w:vAlign w:val="center"/>
          </w:tcPr>
          <w:p w14:paraId="6213484A" w14:textId="77777777" w:rsidR="009018E8" w:rsidRDefault="009018E8" w:rsidP="00E0449D">
            <w:pPr>
              <w:pStyle w:val="affd"/>
            </w:pPr>
            <w:r>
              <w:t>BOXX</w:t>
            </w:r>
          </w:p>
        </w:tc>
        <w:tc>
          <w:tcPr>
            <w:tcW w:w="909" w:type="pct"/>
            <w:shd w:val="clear" w:color="auto" w:fill="FFFFFF"/>
            <w:tcMar>
              <w:top w:w="80" w:type="dxa"/>
              <w:left w:w="80" w:type="dxa"/>
              <w:bottom w:w="80" w:type="dxa"/>
              <w:right w:w="80" w:type="dxa"/>
            </w:tcMar>
            <w:vAlign w:val="center"/>
          </w:tcPr>
          <w:p w14:paraId="18C93725" w14:textId="77777777" w:rsidR="009018E8" w:rsidRDefault="009018E8" w:rsidP="00E0449D">
            <w:pPr>
              <w:pStyle w:val="affd"/>
            </w:pPr>
            <w:r>
              <w:t>Alpha Architect</w:t>
            </w:r>
          </w:p>
        </w:tc>
        <w:tc>
          <w:tcPr>
            <w:tcW w:w="2061" w:type="pct"/>
            <w:tcMar>
              <w:top w:w="80" w:type="dxa"/>
              <w:left w:w="80" w:type="dxa"/>
              <w:bottom w:w="80" w:type="dxa"/>
              <w:right w:w="80" w:type="dxa"/>
            </w:tcMar>
            <w:vAlign w:val="center"/>
          </w:tcPr>
          <w:p w14:paraId="7A554E5F" w14:textId="77777777" w:rsidR="009018E8" w:rsidRDefault="009018E8" w:rsidP="00E0449D">
            <w:pPr>
              <w:pStyle w:val="affd"/>
              <w:rPr>
                <w:lang w:eastAsia="zh-CN"/>
              </w:rPr>
            </w:pPr>
            <w:r>
              <w:rPr>
                <w:lang w:eastAsia="zh-CN"/>
              </w:rPr>
              <w:t>期权结构替代现金收益</w:t>
            </w:r>
          </w:p>
        </w:tc>
        <w:tc>
          <w:tcPr>
            <w:tcW w:w="697" w:type="pct"/>
            <w:shd w:val="clear" w:color="auto" w:fill="FFF2CC"/>
            <w:tcMar>
              <w:top w:w="80" w:type="dxa"/>
              <w:left w:w="80" w:type="dxa"/>
              <w:bottom w:w="80" w:type="dxa"/>
              <w:right w:w="80" w:type="dxa"/>
            </w:tcMar>
            <w:vAlign w:val="center"/>
          </w:tcPr>
          <w:p w14:paraId="35AC7ABD" w14:textId="77777777" w:rsidR="009018E8" w:rsidRDefault="009018E8" w:rsidP="00E0449D">
            <w:pPr>
              <w:pStyle w:val="affd"/>
            </w:pPr>
            <w:proofErr w:type="spellStart"/>
            <w:r>
              <w:t>待补充最新数据</w:t>
            </w:r>
            <w:proofErr w:type="spellEnd"/>
          </w:p>
        </w:tc>
      </w:tr>
      <w:tr w:rsidR="009018E8" w14:paraId="3B90665D" w14:textId="77777777" w:rsidTr="009018E8">
        <w:trPr>
          <w:jc w:val="center"/>
        </w:trPr>
        <w:tc>
          <w:tcPr>
            <w:tcW w:w="758" w:type="pct"/>
            <w:tcMar>
              <w:top w:w="80" w:type="dxa"/>
              <w:left w:w="80" w:type="dxa"/>
              <w:bottom w:w="80" w:type="dxa"/>
              <w:right w:w="80" w:type="dxa"/>
            </w:tcMar>
            <w:vAlign w:val="center"/>
          </w:tcPr>
          <w:p w14:paraId="04E23A2F" w14:textId="77777777" w:rsidR="009018E8" w:rsidRDefault="009018E8" w:rsidP="00E0449D">
            <w:pPr>
              <w:pStyle w:val="affd"/>
            </w:pPr>
            <w:r>
              <w:t>Hybrid Defined Risk</w:t>
            </w:r>
          </w:p>
        </w:tc>
        <w:tc>
          <w:tcPr>
            <w:tcW w:w="576" w:type="pct"/>
            <w:tcMar>
              <w:top w:w="80" w:type="dxa"/>
              <w:left w:w="80" w:type="dxa"/>
              <w:bottom w:w="80" w:type="dxa"/>
              <w:right w:w="80" w:type="dxa"/>
            </w:tcMar>
            <w:vAlign w:val="center"/>
          </w:tcPr>
          <w:p w14:paraId="75DED139" w14:textId="77777777" w:rsidR="009018E8" w:rsidRDefault="009018E8" w:rsidP="00E0449D">
            <w:pPr>
              <w:pStyle w:val="affd"/>
            </w:pPr>
            <w:r>
              <w:t>DRSK</w:t>
            </w:r>
          </w:p>
        </w:tc>
        <w:tc>
          <w:tcPr>
            <w:tcW w:w="909" w:type="pct"/>
            <w:tcMar>
              <w:top w:w="80" w:type="dxa"/>
              <w:left w:w="80" w:type="dxa"/>
              <w:bottom w:w="80" w:type="dxa"/>
              <w:right w:w="80" w:type="dxa"/>
            </w:tcMar>
            <w:vAlign w:val="center"/>
          </w:tcPr>
          <w:p w14:paraId="000D61BC" w14:textId="77777777" w:rsidR="009018E8" w:rsidRDefault="009018E8" w:rsidP="00E0449D">
            <w:pPr>
              <w:pStyle w:val="affd"/>
            </w:pPr>
            <w:r>
              <w:t>Aptus</w:t>
            </w:r>
          </w:p>
        </w:tc>
        <w:tc>
          <w:tcPr>
            <w:tcW w:w="2061" w:type="pct"/>
            <w:tcMar>
              <w:top w:w="80" w:type="dxa"/>
              <w:left w:w="80" w:type="dxa"/>
              <w:bottom w:w="80" w:type="dxa"/>
              <w:right w:w="80" w:type="dxa"/>
            </w:tcMar>
            <w:vAlign w:val="center"/>
          </w:tcPr>
          <w:p w14:paraId="1C6B1DAD" w14:textId="77777777" w:rsidR="009018E8" w:rsidRDefault="009018E8" w:rsidP="00E0449D">
            <w:pPr>
              <w:pStyle w:val="affd"/>
            </w:pPr>
            <w:proofErr w:type="spellStart"/>
            <w:r>
              <w:t>投资级债券叠加长期实值</w:t>
            </w:r>
            <w:r>
              <w:t>call</w:t>
            </w:r>
            <w:proofErr w:type="spellEnd"/>
            <w:r>
              <w:t xml:space="preserve"> options</w:t>
            </w:r>
          </w:p>
        </w:tc>
        <w:tc>
          <w:tcPr>
            <w:tcW w:w="697" w:type="pct"/>
            <w:shd w:val="clear" w:color="auto" w:fill="FFF2CC"/>
            <w:tcMar>
              <w:top w:w="80" w:type="dxa"/>
              <w:left w:w="80" w:type="dxa"/>
              <w:bottom w:w="80" w:type="dxa"/>
              <w:right w:w="80" w:type="dxa"/>
            </w:tcMar>
            <w:vAlign w:val="center"/>
          </w:tcPr>
          <w:p w14:paraId="545E280D" w14:textId="77777777" w:rsidR="009018E8" w:rsidRDefault="009018E8" w:rsidP="00E0449D">
            <w:pPr>
              <w:pStyle w:val="affd"/>
            </w:pPr>
            <w:proofErr w:type="spellStart"/>
            <w:r>
              <w:t>待补充最新数据</w:t>
            </w:r>
            <w:proofErr w:type="spellEnd"/>
          </w:p>
        </w:tc>
      </w:tr>
    </w:tbl>
    <w:p w14:paraId="2DB3D6E0" w14:textId="77777777" w:rsidR="00491941" w:rsidRDefault="00000000" w:rsidP="00E0449D">
      <w:pPr>
        <w:pStyle w:val="affe"/>
        <w:rPr>
          <w:lang w:eastAsia="zh-CN"/>
        </w:rPr>
      </w:pPr>
      <w:r>
        <w:rPr>
          <w:lang w:eastAsia="zh-CN"/>
        </w:rPr>
        <w:t>资料来源：管理人官网、招募说明书、</w:t>
      </w:r>
      <w:r>
        <w:rPr>
          <w:lang w:eastAsia="zh-CN"/>
        </w:rPr>
        <w:t>Morningstar</w:t>
      </w:r>
      <w:r>
        <w:rPr>
          <w:lang w:eastAsia="zh-CN"/>
        </w:rPr>
        <w:t>、易方达产品研究</w:t>
      </w:r>
    </w:p>
    <w:p w14:paraId="67472817" w14:textId="77777777" w:rsidR="00491941" w:rsidRDefault="00000000" w:rsidP="00E0449D">
      <w:pPr>
        <w:pStyle w:val="1"/>
      </w:pPr>
      <w:r>
        <w:t>四、国内可行性分析</w:t>
      </w:r>
    </w:p>
    <w:p w14:paraId="2FD9D698" w14:textId="77777777" w:rsidR="00491941" w:rsidRDefault="00000000" w:rsidP="00E0449D">
      <w:pPr>
        <w:pStyle w:val="21"/>
      </w:pPr>
      <w:r>
        <w:t>4.1</w:t>
      </w:r>
      <w:r>
        <w:t>政策导向：稳慎创新与风险管理优先</w:t>
      </w:r>
    </w:p>
    <w:p w14:paraId="530A4FB2" w14:textId="77777777" w:rsidR="00F419D1" w:rsidRDefault="00F36398">
      <w:r w:rsidRPr="00F36398">
        <w:t>国内政策并非排斥衍生品创新，而是将衍生品定位为风险管理、套期保值、稳定投资行为和投资者保护的工具。海外市场更倾向于将期权收入、风险缓冲和目标结果产品作为可披露、可交易、由投资者自负盈亏的交易型工具；国内现阶段则强调衍生品服务于风险管理和中长期资金配置，产品宣传和结构设计均不宜将期权权利金包装为独立的高收益来源</w:t>
      </w:r>
      <w:r>
        <w:t>。</w:t>
      </w:r>
    </w:p>
    <w:p w14:paraId="4DA04EA2" w14:textId="77777777" w:rsidR="00F36398" w:rsidRDefault="00F36398">
      <w:r w:rsidRPr="00F36398">
        <w:t>从指数化投资政策看，</w:t>
      </w:r>
      <w:r w:rsidRPr="00F36398">
        <w:t>2025</w:t>
      </w:r>
      <w:r w:rsidRPr="00F36398">
        <w:t>年</w:t>
      </w:r>
      <w:r w:rsidRPr="00F36398">
        <w:t>1</w:t>
      </w:r>
      <w:r w:rsidRPr="00F36398">
        <w:t>月证监会印发的《促进资本市场指数化投资高质量发展行动方案》明确提出稳慎推进指数产品创新，在风险可测可控、投资者有效保护的前提下，研究推出多资产</w:t>
      </w:r>
      <w:r w:rsidRPr="00F36398">
        <w:t>ETF</w:t>
      </w:r>
      <w:r w:rsidRPr="00F36398">
        <w:t>、实物申赎模式跨市场债券</w:t>
      </w:r>
      <w:r w:rsidRPr="00F36398">
        <w:t>ETF</w:t>
      </w:r>
      <w:r w:rsidRPr="00F36398">
        <w:t>、银行间市场可转让指数基金等创新型指数产品，并研究拓展</w:t>
      </w:r>
      <w:r w:rsidRPr="00F36398">
        <w:t>ETF</w:t>
      </w:r>
      <w:r w:rsidRPr="00F36398">
        <w:t>底层资产类别。该方案同时提出持续丰富</w:t>
      </w:r>
      <w:r w:rsidRPr="00F36398">
        <w:t>ETF</w:t>
      </w:r>
      <w:r w:rsidRPr="00F36398">
        <w:t>期权、股指期货、股指期权等指数衍生品供给，为指数化投资提供更多风险管理工具。</w:t>
      </w:r>
    </w:p>
    <w:p w14:paraId="19F57711" w14:textId="77777777" w:rsidR="00F419D1" w:rsidRDefault="00F36398" w:rsidP="00F36398">
      <w:r w:rsidRPr="00F36398">
        <w:t>从公募基金政策看，</w:t>
      </w:r>
      <w:r w:rsidRPr="00F36398">
        <w:t>2025</w:t>
      </w:r>
      <w:r w:rsidRPr="00F36398">
        <w:t>年</w:t>
      </w:r>
      <w:r w:rsidRPr="00F36398">
        <w:t>5</w:t>
      </w:r>
      <w:r w:rsidRPr="00F36398">
        <w:t>月证监会印发的《推动公募基金高质量发展行动方案》提出制定公募基金参与金融衍生品投资指引，更好满足公募基金加强风险管理、稳定投资行为、丰富投资策略等需求，同时强调推动权益类基金产品创新、大力发展各类场内外指数基金，这意味着国内具备进一步研究期权增强、波动控制和目标风险类产品的政策空间。但从具体操作层面看，现行公募参与股票期权的约束规则在很大程度上解释了为何国内尚未形成美国式的</w:t>
      </w:r>
      <w:r w:rsidRPr="00F36398">
        <w:t>option income ETF</w:t>
      </w:r>
      <w:r w:rsidRPr="00F36398">
        <w:t>。</w:t>
      </w:r>
      <w:r w:rsidR="004C0786" w:rsidRPr="004C0786">
        <w:t>2015</w:t>
      </w:r>
      <w:r w:rsidR="004C0786" w:rsidRPr="004C0786">
        <w:t>年</w:t>
      </w:r>
      <w:r w:rsidR="004C0786" w:rsidRPr="004C0786">
        <w:t>1</w:t>
      </w:r>
      <w:r w:rsidR="004C0786" w:rsidRPr="004C0786">
        <w:t>月发布的</w:t>
      </w:r>
      <w:r w:rsidRPr="00F36398">
        <w:t>《证券期货经营机构参与股票期权交易试点指引》要求，公开募集证券投资基金参与股票期权交易，应按照风险管理原则以套期保值为主要目的，经中国证监会注册的特殊基金品种除外。该指引还设置了具体风险控制指标：因未平仓的期权合约支付和收取的权利金总额不得超过基金资产净值的</w:t>
      </w:r>
      <w:r w:rsidRPr="00F36398">
        <w:t>10%</w:t>
      </w:r>
      <w:r w:rsidRPr="00F36398">
        <w:t>；未平仓的期权合约面值不得超过基金资产净值的</w:t>
      </w:r>
      <w:r w:rsidRPr="00F36398">
        <w:t>20%</w:t>
      </w:r>
      <w:r w:rsidRPr="00F36398">
        <w:t>；开仓卖出认购期权的，应持有足额标的证券；开仓卖出认沽期权的，应持有合约行权所需的全额现金或交易所规则认可的可冲抵期权保证金的现金等价物。上述比例限制直接压缩了</w:t>
      </w:r>
      <w:r w:rsidRPr="00F36398">
        <w:t>covered call</w:t>
      </w:r>
      <w:r w:rsidRPr="00F36398">
        <w:t>、</w:t>
      </w:r>
      <w:r w:rsidRPr="00F36398">
        <w:t>put-write</w:t>
      </w:r>
      <w:r w:rsidRPr="00F36398">
        <w:t>和</w:t>
      </w:r>
      <w:r w:rsidRPr="00F36398">
        <w:t>option income</w:t>
      </w:r>
      <w:r w:rsidRPr="00F36398">
        <w:t>策略的产品化空间</w:t>
      </w:r>
      <w:r>
        <w:t>。</w:t>
      </w:r>
    </w:p>
    <w:p w14:paraId="78E59553" w14:textId="77777777" w:rsidR="004C0786" w:rsidRDefault="004C0786" w:rsidP="004C0786">
      <w:r>
        <w:rPr>
          <w:rFonts w:hint="eastAsia"/>
        </w:rPr>
        <w:t>从场外衍生品制度看，</w:t>
      </w:r>
      <w:r>
        <w:rPr>
          <w:rFonts w:hint="eastAsia"/>
        </w:rPr>
        <w:t>2026</w:t>
      </w:r>
      <w:r>
        <w:rPr>
          <w:rFonts w:hint="eastAsia"/>
        </w:rPr>
        <w:t>年</w:t>
      </w:r>
      <w:r>
        <w:rPr>
          <w:rFonts w:hint="eastAsia"/>
        </w:rPr>
        <w:t>5</w:t>
      </w:r>
      <w:r>
        <w:rPr>
          <w:rFonts w:hint="eastAsia"/>
        </w:rPr>
        <w:t>月</w:t>
      </w:r>
      <w:r>
        <w:rPr>
          <w:rFonts w:hint="eastAsia"/>
        </w:rPr>
        <w:t>15</w:t>
      </w:r>
      <w:r>
        <w:rPr>
          <w:rFonts w:hint="eastAsia"/>
        </w:rPr>
        <w:t>日证监会发布的《衍生品交易监督管理办法（试行）》进一步明确了证监会监管范围内场外衍生品的交易规则，并将于</w:t>
      </w:r>
      <w:r>
        <w:rPr>
          <w:rFonts w:hint="eastAsia"/>
        </w:rPr>
        <w:t>2026</w:t>
      </w:r>
      <w:r>
        <w:rPr>
          <w:rFonts w:hint="eastAsia"/>
        </w:rPr>
        <w:t>年</w:t>
      </w:r>
      <w:r>
        <w:rPr>
          <w:rFonts w:hint="eastAsia"/>
        </w:rPr>
        <w:t>11</w:t>
      </w:r>
      <w:r>
        <w:rPr>
          <w:rFonts w:hint="eastAsia"/>
        </w:rPr>
        <w:t>月</w:t>
      </w:r>
      <w:r>
        <w:rPr>
          <w:rFonts w:hint="eastAsia"/>
        </w:rPr>
        <w:t>16</w:t>
      </w:r>
      <w:r>
        <w:rPr>
          <w:rFonts w:hint="eastAsia"/>
        </w:rPr>
        <w:t>日起施行。该办法主要规范期货交易以外的互换合约、远期合约、非标准化期权合约及其组合交易，重点覆盖衍生品交易场所和以证券公司、期货公司为代表的衍生品经营机构。公募基金虽不是该办法的主要监管对象，但其作为买方机构参与收益互换、场外期权、远期等交易时，仍将受到交易对手适当性管理、交易目的核查、主协议和交易确认、保证金管理、估值定价和信息报送等规则的传导约束。</w:t>
      </w:r>
    </w:p>
    <w:p w14:paraId="1A9E7C4D" w14:textId="77777777" w:rsidR="00F419D1" w:rsidRDefault="004C0786" w:rsidP="004C0786">
      <w:r w:rsidRPr="004C0786">
        <w:t>综合来看，国内政策正在为</w:t>
      </w:r>
      <w:r w:rsidRPr="004C0786">
        <w:t>ETF</w:t>
      </w:r>
      <w:r w:rsidRPr="004C0786">
        <w:t>期权及</w:t>
      </w:r>
      <w:r>
        <w:rPr>
          <w:rFonts w:hint="eastAsia"/>
        </w:rPr>
        <w:t>相关</w:t>
      </w:r>
      <w:r w:rsidRPr="004C0786">
        <w:t>衍生策略产品的</w:t>
      </w:r>
      <w:r>
        <w:rPr>
          <w:rFonts w:hint="eastAsia"/>
        </w:rPr>
        <w:t>落地</w:t>
      </w:r>
      <w:r w:rsidRPr="004C0786">
        <w:t>补齐工具和制度基础，但政策取向仍是稳慎创新和风险管理优先。因此，国内公募短期更适合研究低比例备兑增强（如备兑卖出比例控制在较低水平）、含权中低波动型产品和风险预算导向的资产配置产品；缓冲型</w:t>
      </w:r>
      <w:r w:rsidRPr="004C0786">
        <w:t>ETF</w:t>
      </w:r>
      <w:r w:rsidRPr="004C0786">
        <w:t>和目标结果</w:t>
      </w:r>
      <w:r w:rsidRPr="004C0786">
        <w:lastRenderedPageBreak/>
        <w:t>ETF</w:t>
      </w:r>
      <w:r w:rsidRPr="004C0786">
        <w:t>可作为中期储备方向；以期权权利金收入为主要收益来源的高收益增强型产品和高复杂度结构化收益产品，在当前制度框架下不宜作为优先落地方向</w:t>
      </w:r>
      <w:r>
        <w:t>。</w:t>
      </w:r>
    </w:p>
    <w:p w14:paraId="4D136612" w14:textId="77777777" w:rsidR="00F419D1" w:rsidRDefault="00000000">
      <w:pPr>
        <w:pStyle w:val="affb"/>
        <w:spacing w:before="0" w:line="288" w:lineRule="auto"/>
      </w:pPr>
      <w:r>
        <w:rPr>
          <w:color w:val="000000"/>
          <w:sz w:val="21"/>
        </w:rPr>
        <w:t>表：国内衍生品相关政策文件梳理</w:t>
      </w:r>
    </w:p>
    <w:tbl>
      <w:tblPr>
        <w:tblW w:w="5000" w:type="pct"/>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3336"/>
        <w:gridCol w:w="3337"/>
        <w:gridCol w:w="3335"/>
      </w:tblGrid>
      <w:tr w:rsidR="009018E8" w14:paraId="782FA89E" w14:textId="77777777" w:rsidTr="009018E8">
        <w:trPr>
          <w:jc w:val="center"/>
        </w:trPr>
        <w:tc>
          <w:tcPr>
            <w:tcW w:w="1667" w:type="pct"/>
            <w:shd w:val="clear" w:color="auto" w:fill="F2F4F7"/>
            <w:vAlign w:val="center"/>
          </w:tcPr>
          <w:p w14:paraId="7C3FA10B" w14:textId="77777777" w:rsidR="009018E8" w:rsidRDefault="009018E8">
            <w:pPr>
              <w:pStyle w:val="affc"/>
            </w:pPr>
            <w:proofErr w:type="spellStart"/>
            <w:r>
              <w:rPr>
                <w:color w:val="000000"/>
              </w:rPr>
              <w:t>时间</w:t>
            </w:r>
            <w:proofErr w:type="spellEnd"/>
          </w:p>
        </w:tc>
        <w:tc>
          <w:tcPr>
            <w:tcW w:w="1667" w:type="pct"/>
            <w:shd w:val="clear" w:color="auto" w:fill="F2F4F7"/>
            <w:vAlign w:val="center"/>
          </w:tcPr>
          <w:p w14:paraId="30122167" w14:textId="77777777" w:rsidR="009018E8" w:rsidRDefault="009018E8">
            <w:pPr>
              <w:pStyle w:val="affc"/>
            </w:pPr>
            <w:r>
              <w:rPr>
                <w:color w:val="000000"/>
              </w:rPr>
              <w:t>政策文件或改革事项</w:t>
            </w:r>
          </w:p>
        </w:tc>
        <w:tc>
          <w:tcPr>
            <w:tcW w:w="1667" w:type="pct"/>
            <w:shd w:val="clear" w:color="auto" w:fill="F2F4F7"/>
            <w:vAlign w:val="center"/>
          </w:tcPr>
          <w:p w14:paraId="42983061" w14:textId="77777777" w:rsidR="009018E8" w:rsidRDefault="009018E8">
            <w:pPr>
              <w:pStyle w:val="affc"/>
            </w:pPr>
            <w:r>
              <w:rPr>
                <w:color w:val="000000"/>
              </w:rPr>
              <w:t>核心内容</w:t>
            </w:r>
          </w:p>
        </w:tc>
      </w:tr>
      <w:tr w:rsidR="009018E8" w14:paraId="633B1146" w14:textId="77777777" w:rsidTr="009018E8">
        <w:trPr>
          <w:jc w:val="center"/>
        </w:trPr>
        <w:tc>
          <w:tcPr>
            <w:tcW w:w="1667" w:type="pct"/>
            <w:vAlign w:val="center"/>
          </w:tcPr>
          <w:p w14:paraId="5764AFAE" w14:textId="77777777" w:rsidR="009018E8" w:rsidRDefault="009018E8">
            <w:pPr>
              <w:pStyle w:val="affd"/>
            </w:pPr>
            <w:r>
              <w:rPr>
                <w:color w:val="000000"/>
                <w:sz w:val="16"/>
              </w:rPr>
              <w:t>2020</w:t>
            </w:r>
            <w:r>
              <w:rPr>
                <w:color w:val="000000"/>
                <w:sz w:val="16"/>
              </w:rPr>
              <w:t>年</w:t>
            </w:r>
            <w:r>
              <w:rPr>
                <w:color w:val="000000"/>
                <w:sz w:val="16"/>
              </w:rPr>
              <w:t>3</w:t>
            </w:r>
            <w:r>
              <w:rPr>
                <w:color w:val="000000"/>
                <w:sz w:val="16"/>
              </w:rPr>
              <w:t>月</w:t>
            </w:r>
          </w:p>
        </w:tc>
        <w:tc>
          <w:tcPr>
            <w:tcW w:w="1667" w:type="pct"/>
            <w:vAlign w:val="center"/>
          </w:tcPr>
          <w:p w14:paraId="4CB490D5" w14:textId="77777777" w:rsidR="009018E8" w:rsidRDefault="009018E8">
            <w:pPr>
              <w:pStyle w:val="affd"/>
              <w:rPr>
                <w:lang w:eastAsia="zh-CN"/>
              </w:rPr>
            </w:pPr>
            <w:r>
              <w:rPr>
                <w:color w:val="000000"/>
                <w:sz w:val="16"/>
                <w:lang w:eastAsia="zh-CN"/>
              </w:rPr>
              <w:t>《证券期货经营机构参与股票期权交易试点指引》</w:t>
            </w:r>
          </w:p>
        </w:tc>
        <w:tc>
          <w:tcPr>
            <w:tcW w:w="1667" w:type="pct"/>
            <w:vAlign w:val="center"/>
          </w:tcPr>
          <w:p w14:paraId="4625276D" w14:textId="77777777" w:rsidR="009018E8" w:rsidRDefault="009018E8">
            <w:pPr>
              <w:pStyle w:val="affd"/>
              <w:rPr>
                <w:lang w:eastAsia="zh-CN"/>
              </w:rPr>
            </w:pPr>
            <w:r>
              <w:rPr>
                <w:color w:val="000000"/>
                <w:sz w:val="16"/>
                <w:lang w:eastAsia="zh-CN"/>
              </w:rPr>
              <w:t>公募基金参与股票期权交易原则上以风险管理和套期保值为主要目的，并受到权利金总额、未平仓合约面值、备兑卖出和现金担保等约束。</w:t>
            </w:r>
          </w:p>
        </w:tc>
      </w:tr>
      <w:tr w:rsidR="009018E8" w14:paraId="60685750" w14:textId="77777777" w:rsidTr="009018E8">
        <w:trPr>
          <w:jc w:val="center"/>
        </w:trPr>
        <w:tc>
          <w:tcPr>
            <w:tcW w:w="1667" w:type="pct"/>
            <w:vAlign w:val="center"/>
          </w:tcPr>
          <w:p w14:paraId="6C1286F7" w14:textId="77777777" w:rsidR="009018E8" w:rsidRDefault="009018E8">
            <w:pPr>
              <w:pStyle w:val="affd"/>
            </w:pPr>
            <w:r>
              <w:rPr>
                <w:color w:val="000000"/>
                <w:sz w:val="16"/>
              </w:rPr>
              <w:t>2025</w:t>
            </w:r>
            <w:r>
              <w:rPr>
                <w:color w:val="000000"/>
                <w:sz w:val="16"/>
              </w:rPr>
              <w:t>年初</w:t>
            </w:r>
          </w:p>
        </w:tc>
        <w:tc>
          <w:tcPr>
            <w:tcW w:w="1667" w:type="pct"/>
            <w:vAlign w:val="center"/>
          </w:tcPr>
          <w:p w14:paraId="1DD09816" w14:textId="77777777" w:rsidR="009018E8" w:rsidRDefault="009018E8">
            <w:pPr>
              <w:pStyle w:val="affd"/>
              <w:rPr>
                <w:lang w:eastAsia="zh-CN"/>
              </w:rPr>
            </w:pPr>
            <w:r>
              <w:rPr>
                <w:color w:val="000000"/>
                <w:sz w:val="16"/>
                <w:lang w:eastAsia="zh-CN"/>
              </w:rPr>
              <w:t>《指数化投资高质量发展行动方案》</w:t>
            </w:r>
          </w:p>
        </w:tc>
        <w:tc>
          <w:tcPr>
            <w:tcW w:w="1667" w:type="pct"/>
            <w:vAlign w:val="center"/>
          </w:tcPr>
          <w:p w14:paraId="66673C1D" w14:textId="77777777" w:rsidR="009018E8" w:rsidRDefault="009018E8">
            <w:pPr>
              <w:pStyle w:val="affd"/>
              <w:rPr>
                <w:lang w:eastAsia="zh-CN"/>
              </w:rPr>
            </w:pPr>
            <w:r>
              <w:rPr>
                <w:color w:val="000000"/>
                <w:sz w:val="16"/>
                <w:lang w:eastAsia="zh-CN"/>
              </w:rPr>
              <w:t>稳慎推进指数产品创新，研究拓展</w:t>
            </w:r>
            <w:r>
              <w:rPr>
                <w:color w:val="000000"/>
                <w:sz w:val="16"/>
                <w:lang w:eastAsia="zh-CN"/>
              </w:rPr>
              <w:t>ETF</w:t>
            </w:r>
            <w:r>
              <w:rPr>
                <w:color w:val="000000"/>
                <w:sz w:val="16"/>
                <w:lang w:eastAsia="zh-CN"/>
              </w:rPr>
              <w:t>底层资产类别，并持续丰富</w:t>
            </w:r>
            <w:r>
              <w:rPr>
                <w:color w:val="000000"/>
                <w:sz w:val="16"/>
                <w:lang w:eastAsia="zh-CN"/>
              </w:rPr>
              <w:t>ETF</w:t>
            </w:r>
            <w:r>
              <w:rPr>
                <w:color w:val="000000"/>
                <w:sz w:val="16"/>
                <w:lang w:eastAsia="zh-CN"/>
              </w:rPr>
              <w:t>期权、股指期货、股指期权等指数衍生品供给。</w:t>
            </w:r>
          </w:p>
        </w:tc>
      </w:tr>
      <w:tr w:rsidR="009018E8" w14:paraId="3C51A37C" w14:textId="77777777" w:rsidTr="009018E8">
        <w:trPr>
          <w:jc w:val="center"/>
        </w:trPr>
        <w:tc>
          <w:tcPr>
            <w:tcW w:w="1667" w:type="pct"/>
            <w:vAlign w:val="center"/>
          </w:tcPr>
          <w:p w14:paraId="1DEA7D85" w14:textId="77777777" w:rsidR="009018E8" w:rsidRDefault="009018E8">
            <w:pPr>
              <w:pStyle w:val="affd"/>
            </w:pPr>
            <w:r>
              <w:rPr>
                <w:color w:val="000000"/>
                <w:sz w:val="16"/>
              </w:rPr>
              <w:t>2025</w:t>
            </w:r>
            <w:r>
              <w:rPr>
                <w:color w:val="000000"/>
                <w:sz w:val="16"/>
              </w:rPr>
              <w:t>年</w:t>
            </w:r>
            <w:r>
              <w:rPr>
                <w:color w:val="000000"/>
                <w:sz w:val="16"/>
              </w:rPr>
              <w:t>5</w:t>
            </w:r>
            <w:r>
              <w:rPr>
                <w:color w:val="000000"/>
                <w:sz w:val="16"/>
              </w:rPr>
              <w:t>月</w:t>
            </w:r>
          </w:p>
        </w:tc>
        <w:tc>
          <w:tcPr>
            <w:tcW w:w="1667" w:type="pct"/>
            <w:vAlign w:val="center"/>
          </w:tcPr>
          <w:p w14:paraId="47DE088B" w14:textId="77777777" w:rsidR="009018E8" w:rsidRDefault="009018E8">
            <w:pPr>
              <w:pStyle w:val="affd"/>
              <w:rPr>
                <w:lang w:eastAsia="zh-CN"/>
              </w:rPr>
            </w:pPr>
            <w:r>
              <w:rPr>
                <w:color w:val="000000"/>
                <w:sz w:val="16"/>
                <w:lang w:eastAsia="zh-CN"/>
              </w:rPr>
              <w:t>《推动公募基金高质量发展行动方案》</w:t>
            </w:r>
          </w:p>
        </w:tc>
        <w:tc>
          <w:tcPr>
            <w:tcW w:w="1667" w:type="pct"/>
            <w:vAlign w:val="center"/>
          </w:tcPr>
          <w:p w14:paraId="2BFAA34D" w14:textId="77777777" w:rsidR="009018E8" w:rsidRDefault="009018E8">
            <w:pPr>
              <w:pStyle w:val="affd"/>
              <w:rPr>
                <w:lang w:eastAsia="zh-CN"/>
              </w:rPr>
            </w:pPr>
            <w:r>
              <w:rPr>
                <w:color w:val="000000"/>
                <w:sz w:val="16"/>
                <w:lang w:eastAsia="zh-CN"/>
              </w:rPr>
              <w:t>提出制定公募基金参与金融衍生品投资指引，更好满足风险管理、稳定投资行为和丰富投资策略等需求。</w:t>
            </w:r>
          </w:p>
        </w:tc>
      </w:tr>
      <w:tr w:rsidR="009018E8" w14:paraId="2914D0CF" w14:textId="77777777" w:rsidTr="009018E8">
        <w:trPr>
          <w:jc w:val="center"/>
        </w:trPr>
        <w:tc>
          <w:tcPr>
            <w:tcW w:w="1667" w:type="pct"/>
            <w:vAlign w:val="center"/>
          </w:tcPr>
          <w:p w14:paraId="5C4E81E2" w14:textId="77777777" w:rsidR="009018E8" w:rsidRDefault="009018E8">
            <w:pPr>
              <w:pStyle w:val="affd"/>
              <w:rPr>
                <w:lang w:eastAsia="zh-CN"/>
              </w:rPr>
            </w:pPr>
            <w:r>
              <w:rPr>
                <w:color w:val="000000"/>
                <w:sz w:val="16"/>
                <w:lang w:eastAsia="zh-CN"/>
              </w:rPr>
              <w:t>2026</w:t>
            </w:r>
            <w:r>
              <w:rPr>
                <w:color w:val="000000"/>
                <w:sz w:val="16"/>
                <w:lang w:eastAsia="zh-CN"/>
              </w:rPr>
              <w:t>年</w:t>
            </w:r>
            <w:r>
              <w:rPr>
                <w:color w:val="000000"/>
                <w:sz w:val="16"/>
                <w:lang w:eastAsia="zh-CN"/>
              </w:rPr>
              <w:t>5</w:t>
            </w:r>
            <w:r>
              <w:rPr>
                <w:color w:val="000000"/>
                <w:sz w:val="16"/>
                <w:lang w:eastAsia="zh-CN"/>
              </w:rPr>
              <w:t>月发布，</w:t>
            </w:r>
            <w:r>
              <w:rPr>
                <w:color w:val="000000"/>
                <w:sz w:val="16"/>
                <w:lang w:eastAsia="zh-CN"/>
              </w:rPr>
              <w:t>2026</w:t>
            </w:r>
            <w:r>
              <w:rPr>
                <w:color w:val="000000"/>
                <w:sz w:val="16"/>
                <w:lang w:eastAsia="zh-CN"/>
              </w:rPr>
              <w:t>年</w:t>
            </w:r>
            <w:r>
              <w:rPr>
                <w:color w:val="000000"/>
                <w:sz w:val="16"/>
                <w:lang w:eastAsia="zh-CN"/>
              </w:rPr>
              <w:t>11</w:t>
            </w:r>
            <w:r>
              <w:rPr>
                <w:color w:val="000000"/>
                <w:sz w:val="16"/>
                <w:lang w:eastAsia="zh-CN"/>
              </w:rPr>
              <w:t>月</w:t>
            </w:r>
            <w:r>
              <w:rPr>
                <w:color w:val="000000"/>
                <w:sz w:val="16"/>
                <w:lang w:eastAsia="zh-CN"/>
              </w:rPr>
              <w:t>16</w:t>
            </w:r>
            <w:r>
              <w:rPr>
                <w:color w:val="000000"/>
                <w:sz w:val="16"/>
                <w:lang w:eastAsia="zh-CN"/>
              </w:rPr>
              <w:t>日起施行</w:t>
            </w:r>
          </w:p>
        </w:tc>
        <w:tc>
          <w:tcPr>
            <w:tcW w:w="1667" w:type="pct"/>
            <w:vAlign w:val="center"/>
          </w:tcPr>
          <w:p w14:paraId="4AD9A26D" w14:textId="77777777" w:rsidR="009018E8" w:rsidRDefault="009018E8">
            <w:pPr>
              <w:pStyle w:val="affd"/>
              <w:rPr>
                <w:lang w:eastAsia="zh-CN"/>
              </w:rPr>
            </w:pPr>
            <w:r>
              <w:rPr>
                <w:color w:val="000000"/>
                <w:sz w:val="16"/>
                <w:lang w:eastAsia="zh-CN"/>
              </w:rPr>
              <w:t>《衍生品交易监督管理办法（试行）》</w:t>
            </w:r>
          </w:p>
        </w:tc>
        <w:tc>
          <w:tcPr>
            <w:tcW w:w="1667" w:type="pct"/>
            <w:vAlign w:val="center"/>
          </w:tcPr>
          <w:p w14:paraId="1A391BF2" w14:textId="77777777" w:rsidR="009018E8" w:rsidRDefault="009018E8">
            <w:pPr>
              <w:pStyle w:val="affd"/>
              <w:rPr>
                <w:lang w:eastAsia="zh-CN"/>
              </w:rPr>
            </w:pPr>
            <w:r>
              <w:rPr>
                <w:color w:val="000000"/>
                <w:sz w:val="16"/>
                <w:lang w:eastAsia="zh-CN"/>
              </w:rPr>
              <w:t>规范期货交易以外的互换、远期、非标准化期权及其组合交易，强化场外衍生品交易规则、风险监测和信息报送。</w:t>
            </w:r>
          </w:p>
        </w:tc>
      </w:tr>
    </w:tbl>
    <w:p w14:paraId="1E9B4CE0" w14:textId="77777777" w:rsidR="00F419D1" w:rsidRDefault="00000000">
      <w:pPr>
        <w:pStyle w:val="affe"/>
        <w:spacing w:before="0" w:after="120" w:line="288" w:lineRule="auto"/>
        <w:rPr>
          <w:lang w:eastAsia="zh-CN"/>
        </w:rPr>
      </w:pPr>
      <w:r>
        <w:rPr>
          <w:lang w:eastAsia="zh-CN"/>
        </w:rPr>
        <w:t>资料来源：中国证监会、上交所、深交所、中金所、易方达产品研究</w:t>
      </w:r>
    </w:p>
    <w:p w14:paraId="46E0DF47" w14:textId="77777777" w:rsidR="00491941" w:rsidRDefault="00000000" w:rsidP="00E0449D">
      <w:pPr>
        <w:pStyle w:val="21"/>
      </w:pPr>
      <w:r>
        <w:t>4.2</w:t>
      </w:r>
      <w:r>
        <w:t>为什么国内尚未形成规模化产品</w:t>
      </w:r>
    </w:p>
    <w:p w14:paraId="3BE27F95" w14:textId="77777777" w:rsidR="00491941" w:rsidRDefault="00000000" w:rsidP="00E0449D">
      <w:r>
        <w:t>国内尚未形成类似美国的</w:t>
      </w:r>
      <w:r>
        <w:t>option income ETF</w:t>
      </w:r>
      <w:r>
        <w:t>和</w:t>
      </w:r>
      <w:r>
        <w:t>Buffer ETF</w:t>
      </w:r>
      <w:r>
        <w:t>规模，并不是因为需求不存在，而是产品化条件仍不完整。第一，监管导向强调风险管理和投资者保护，不适合把期权权利金包装成高分派收益引擎。第二，公募基金参与股票期权存在权利金总额、未平仓合约面值、卖出认购期权持有标的和卖出认沽期权持有现金等约束，策略可用空间小于海外。第三，场内期权期限和行权价标准化，难以精确复制</w:t>
      </w:r>
      <w:r>
        <w:t>Buffer</w:t>
      </w:r>
      <w:r>
        <w:t>所需的</w:t>
      </w:r>
      <w:r>
        <w:t>cap</w:t>
      </w:r>
      <w:r>
        <w:t>和</w:t>
      </w:r>
      <w:r>
        <w:t>buffer</w:t>
      </w:r>
      <w:r>
        <w:t>。第四，期权流动性和底层资产集中在少数宽基，难以支撑单股票期权收入和长尾产品创新。第五，投资者教育仍需加强，高分派、缓冲保护和杠杆收益容易被误解为确定收益。</w:t>
      </w:r>
    </w:p>
    <w:p w14:paraId="7B455A55" w14:textId="77777777" w:rsidR="004B5B86" w:rsidRDefault="00000000">
      <w:pPr>
        <w:pStyle w:val="affb"/>
      </w:pPr>
      <w:r>
        <w:t>表：国内期权策略产品化约束</w:t>
      </w:r>
    </w:p>
    <w:tbl>
      <w:tblPr>
        <w:tblW w:w="5000" w:type="pct"/>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542"/>
        <w:gridCol w:w="4306"/>
        <w:gridCol w:w="4104"/>
      </w:tblGrid>
      <w:tr w:rsidR="00491941" w14:paraId="2D4EC42F" w14:textId="77777777">
        <w:trPr>
          <w:jc w:val="center"/>
        </w:trPr>
        <w:tc>
          <w:tcPr>
            <w:tcW w:w="1450" w:type="dxa"/>
            <w:shd w:val="clear" w:color="auto" w:fill="F2F4F7"/>
            <w:tcMar>
              <w:top w:w="80" w:type="dxa"/>
              <w:left w:w="80" w:type="dxa"/>
              <w:bottom w:w="80" w:type="dxa"/>
              <w:right w:w="80" w:type="dxa"/>
            </w:tcMar>
            <w:vAlign w:val="center"/>
          </w:tcPr>
          <w:p w14:paraId="2EA75B9A" w14:textId="77777777" w:rsidR="00491941" w:rsidRDefault="00000000" w:rsidP="00E0449D">
            <w:pPr>
              <w:pStyle w:val="affc"/>
            </w:pPr>
            <w:proofErr w:type="spellStart"/>
            <w:r>
              <w:t>约束维度</w:t>
            </w:r>
            <w:proofErr w:type="spellEnd"/>
          </w:p>
        </w:tc>
        <w:tc>
          <w:tcPr>
            <w:tcW w:w="4050" w:type="dxa"/>
            <w:shd w:val="clear" w:color="auto" w:fill="F2F4F7"/>
            <w:tcMar>
              <w:top w:w="80" w:type="dxa"/>
              <w:left w:w="80" w:type="dxa"/>
              <w:bottom w:w="80" w:type="dxa"/>
              <w:right w:w="80" w:type="dxa"/>
            </w:tcMar>
            <w:vAlign w:val="center"/>
          </w:tcPr>
          <w:p w14:paraId="6571EC00" w14:textId="77777777" w:rsidR="00491941" w:rsidRDefault="00000000" w:rsidP="00E0449D">
            <w:pPr>
              <w:pStyle w:val="affc"/>
            </w:pPr>
            <w:proofErr w:type="spellStart"/>
            <w:r>
              <w:t>国内现状</w:t>
            </w:r>
            <w:proofErr w:type="spellEnd"/>
          </w:p>
        </w:tc>
        <w:tc>
          <w:tcPr>
            <w:tcW w:w="3860" w:type="dxa"/>
            <w:shd w:val="clear" w:color="auto" w:fill="F2F4F7"/>
            <w:tcMar>
              <w:top w:w="80" w:type="dxa"/>
              <w:left w:w="80" w:type="dxa"/>
              <w:bottom w:w="80" w:type="dxa"/>
              <w:right w:w="80" w:type="dxa"/>
            </w:tcMar>
            <w:vAlign w:val="center"/>
          </w:tcPr>
          <w:p w14:paraId="5E7799A9" w14:textId="77777777" w:rsidR="00491941" w:rsidRDefault="00000000" w:rsidP="00E0449D">
            <w:pPr>
              <w:pStyle w:val="affc"/>
            </w:pPr>
            <w:proofErr w:type="spellStart"/>
            <w:r>
              <w:t>对产品设计的影响</w:t>
            </w:r>
            <w:proofErr w:type="spellEnd"/>
          </w:p>
        </w:tc>
      </w:tr>
      <w:tr w:rsidR="00491941" w14:paraId="7F9CE546" w14:textId="77777777">
        <w:trPr>
          <w:jc w:val="center"/>
        </w:trPr>
        <w:tc>
          <w:tcPr>
            <w:tcW w:w="1450" w:type="dxa"/>
            <w:tcMar>
              <w:top w:w="80" w:type="dxa"/>
              <w:left w:w="80" w:type="dxa"/>
              <w:bottom w:w="80" w:type="dxa"/>
              <w:right w:w="80" w:type="dxa"/>
            </w:tcMar>
            <w:vAlign w:val="center"/>
          </w:tcPr>
          <w:p w14:paraId="41C9061B" w14:textId="77777777" w:rsidR="00491941" w:rsidRDefault="00000000" w:rsidP="00E0449D">
            <w:pPr>
              <w:pStyle w:val="affd"/>
            </w:pPr>
            <w:proofErr w:type="spellStart"/>
            <w:r>
              <w:t>监管目标</w:t>
            </w:r>
            <w:proofErr w:type="spellEnd"/>
          </w:p>
        </w:tc>
        <w:tc>
          <w:tcPr>
            <w:tcW w:w="4050" w:type="dxa"/>
            <w:tcMar>
              <w:top w:w="80" w:type="dxa"/>
              <w:left w:w="80" w:type="dxa"/>
              <w:bottom w:w="80" w:type="dxa"/>
              <w:right w:w="80" w:type="dxa"/>
            </w:tcMar>
            <w:vAlign w:val="center"/>
          </w:tcPr>
          <w:p w14:paraId="57FC1B24" w14:textId="77777777" w:rsidR="00491941" w:rsidRDefault="00000000" w:rsidP="00E0449D">
            <w:pPr>
              <w:pStyle w:val="affd"/>
              <w:rPr>
                <w:lang w:eastAsia="zh-CN"/>
              </w:rPr>
            </w:pPr>
            <w:r>
              <w:rPr>
                <w:lang w:eastAsia="zh-CN"/>
              </w:rPr>
              <w:t>风险管理和套期保值优先</w:t>
            </w:r>
          </w:p>
        </w:tc>
        <w:tc>
          <w:tcPr>
            <w:tcW w:w="3860" w:type="dxa"/>
            <w:tcMar>
              <w:top w:w="80" w:type="dxa"/>
              <w:left w:w="80" w:type="dxa"/>
              <w:bottom w:w="80" w:type="dxa"/>
              <w:right w:w="80" w:type="dxa"/>
            </w:tcMar>
            <w:vAlign w:val="center"/>
          </w:tcPr>
          <w:p w14:paraId="7DAA0C0A" w14:textId="77777777" w:rsidR="00491941" w:rsidRDefault="00000000" w:rsidP="00E0449D">
            <w:pPr>
              <w:pStyle w:val="affd"/>
              <w:rPr>
                <w:lang w:eastAsia="zh-CN"/>
              </w:rPr>
            </w:pPr>
            <w:r>
              <w:rPr>
                <w:lang w:eastAsia="zh-CN"/>
              </w:rPr>
              <w:t>备兑策略应定位为低比例增强和风险控制工具</w:t>
            </w:r>
          </w:p>
        </w:tc>
      </w:tr>
      <w:tr w:rsidR="00491941" w14:paraId="16539D00" w14:textId="77777777">
        <w:trPr>
          <w:jc w:val="center"/>
        </w:trPr>
        <w:tc>
          <w:tcPr>
            <w:tcW w:w="1450" w:type="dxa"/>
            <w:tcMar>
              <w:top w:w="80" w:type="dxa"/>
              <w:left w:w="80" w:type="dxa"/>
              <w:bottom w:w="80" w:type="dxa"/>
              <w:right w:w="80" w:type="dxa"/>
            </w:tcMar>
            <w:vAlign w:val="center"/>
          </w:tcPr>
          <w:p w14:paraId="4114A232" w14:textId="77777777" w:rsidR="00491941" w:rsidRDefault="00000000" w:rsidP="00E0449D">
            <w:pPr>
              <w:pStyle w:val="affd"/>
            </w:pPr>
            <w:proofErr w:type="spellStart"/>
            <w:r>
              <w:t>合约比例</w:t>
            </w:r>
            <w:proofErr w:type="spellEnd"/>
          </w:p>
        </w:tc>
        <w:tc>
          <w:tcPr>
            <w:tcW w:w="4050" w:type="dxa"/>
            <w:tcMar>
              <w:top w:w="80" w:type="dxa"/>
              <w:left w:w="80" w:type="dxa"/>
              <w:bottom w:w="80" w:type="dxa"/>
              <w:right w:w="80" w:type="dxa"/>
            </w:tcMar>
            <w:vAlign w:val="center"/>
          </w:tcPr>
          <w:p w14:paraId="4F9F2411" w14:textId="77777777" w:rsidR="00491941" w:rsidRDefault="00000000" w:rsidP="00E0449D">
            <w:pPr>
              <w:pStyle w:val="affd"/>
              <w:rPr>
                <w:lang w:eastAsia="zh-CN"/>
              </w:rPr>
            </w:pPr>
            <w:r>
              <w:rPr>
                <w:lang w:eastAsia="zh-CN"/>
              </w:rPr>
              <w:t>公募基金期权权利金和未平仓面值存在比例约束</w:t>
            </w:r>
          </w:p>
        </w:tc>
        <w:tc>
          <w:tcPr>
            <w:tcW w:w="3860" w:type="dxa"/>
            <w:tcMar>
              <w:top w:w="80" w:type="dxa"/>
              <w:left w:w="80" w:type="dxa"/>
              <w:bottom w:w="80" w:type="dxa"/>
              <w:right w:w="80" w:type="dxa"/>
            </w:tcMar>
            <w:vAlign w:val="center"/>
          </w:tcPr>
          <w:p w14:paraId="27377A17" w14:textId="77777777" w:rsidR="00491941" w:rsidRDefault="00000000" w:rsidP="00E0449D">
            <w:pPr>
              <w:pStyle w:val="affd"/>
              <w:rPr>
                <w:lang w:eastAsia="zh-CN"/>
              </w:rPr>
            </w:pPr>
            <w:r>
              <w:rPr>
                <w:lang w:eastAsia="zh-CN"/>
              </w:rPr>
              <w:t>难以将期权收入作为主要分派来源</w:t>
            </w:r>
          </w:p>
        </w:tc>
      </w:tr>
      <w:tr w:rsidR="00491941" w14:paraId="24711D9E" w14:textId="77777777">
        <w:trPr>
          <w:jc w:val="center"/>
        </w:trPr>
        <w:tc>
          <w:tcPr>
            <w:tcW w:w="1450" w:type="dxa"/>
            <w:tcMar>
              <w:top w:w="80" w:type="dxa"/>
              <w:left w:w="80" w:type="dxa"/>
              <w:bottom w:w="80" w:type="dxa"/>
              <w:right w:w="80" w:type="dxa"/>
            </w:tcMar>
            <w:vAlign w:val="center"/>
          </w:tcPr>
          <w:p w14:paraId="20BAB7E8" w14:textId="77777777" w:rsidR="00491941" w:rsidRDefault="00000000" w:rsidP="00E0449D">
            <w:pPr>
              <w:pStyle w:val="affd"/>
            </w:pPr>
            <w:proofErr w:type="spellStart"/>
            <w:r>
              <w:t>期限</w:t>
            </w:r>
            <w:proofErr w:type="spellEnd"/>
          </w:p>
        </w:tc>
        <w:tc>
          <w:tcPr>
            <w:tcW w:w="4050" w:type="dxa"/>
            <w:tcMar>
              <w:top w:w="80" w:type="dxa"/>
              <w:left w:w="80" w:type="dxa"/>
              <w:bottom w:w="80" w:type="dxa"/>
              <w:right w:w="80" w:type="dxa"/>
            </w:tcMar>
            <w:vAlign w:val="center"/>
          </w:tcPr>
          <w:p w14:paraId="362E0DE2" w14:textId="77777777" w:rsidR="00491941" w:rsidRDefault="00000000" w:rsidP="00E0449D">
            <w:pPr>
              <w:pStyle w:val="affd"/>
              <w:rPr>
                <w:lang w:eastAsia="zh-CN"/>
              </w:rPr>
            </w:pPr>
            <w:r>
              <w:rPr>
                <w:lang w:eastAsia="zh-CN"/>
              </w:rPr>
              <w:t>ETF</w:t>
            </w:r>
            <w:r>
              <w:rPr>
                <w:lang w:eastAsia="zh-CN"/>
              </w:rPr>
              <w:t>期权通常为标准化到期月份，股指期权期限也非任意定制</w:t>
            </w:r>
          </w:p>
        </w:tc>
        <w:tc>
          <w:tcPr>
            <w:tcW w:w="3860" w:type="dxa"/>
            <w:tcMar>
              <w:top w:w="80" w:type="dxa"/>
              <w:left w:w="80" w:type="dxa"/>
              <w:bottom w:w="80" w:type="dxa"/>
              <w:right w:w="80" w:type="dxa"/>
            </w:tcMar>
            <w:vAlign w:val="center"/>
          </w:tcPr>
          <w:p w14:paraId="1FD75F56" w14:textId="77777777" w:rsidR="00491941" w:rsidRDefault="00000000" w:rsidP="00E0449D">
            <w:pPr>
              <w:pStyle w:val="affd"/>
            </w:pPr>
            <w:proofErr w:type="spellStart"/>
            <w:r>
              <w:t>难以做成稳定的一年期</w:t>
            </w:r>
            <w:r>
              <w:t>Laddered</w:t>
            </w:r>
            <w:proofErr w:type="spellEnd"/>
            <w:r>
              <w:t xml:space="preserve"> Buffer</w:t>
            </w:r>
          </w:p>
        </w:tc>
      </w:tr>
      <w:tr w:rsidR="00491941" w14:paraId="0DAF151C" w14:textId="77777777">
        <w:trPr>
          <w:jc w:val="center"/>
        </w:trPr>
        <w:tc>
          <w:tcPr>
            <w:tcW w:w="1450" w:type="dxa"/>
            <w:tcMar>
              <w:top w:w="80" w:type="dxa"/>
              <w:left w:w="80" w:type="dxa"/>
              <w:bottom w:w="80" w:type="dxa"/>
              <w:right w:w="80" w:type="dxa"/>
            </w:tcMar>
            <w:vAlign w:val="center"/>
          </w:tcPr>
          <w:p w14:paraId="2289F2CB" w14:textId="77777777" w:rsidR="00491941" w:rsidRDefault="00000000" w:rsidP="00E0449D">
            <w:pPr>
              <w:pStyle w:val="affd"/>
            </w:pPr>
            <w:proofErr w:type="spellStart"/>
            <w:r>
              <w:t>行权价</w:t>
            </w:r>
            <w:proofErr w:type="spellEnd"/>
          </w:p>
        </w:tc>
        <w:tc>
          <w:tcPr>
            <w:tcW w:w="4050" w:type="dxa"/>
            <w:tcMar>
              <w:top w:w="80" w:type="dxa"/>
              <w:left w:w="80" w:type="dxa"/>
              <w:bottom w:w="80" w:type="dxa"/>
              <w:right w:w="80" w:type="dxa"/>
            </w:tcMar>
            <w:vAlign w:val="center"/>
          </w:tcPr>
          <w:p w14:paraId="213418A9" w14:textId="77777777" w:rsidR="00491941" w:rsidRDefault="00000000" w:rsidP="00E0449D">
            <w:pPr>
              <w:pStyle w:val="affd"/>
              <w:rPr>
                <w:lang w:eastAsia="zh-CN"/>
              </w:rPr>
            </w:pPr>
            <w:r>
              <w:rPr>
                <w:lang w:eastAsia="zh-CN"/>
              </w:rPr>
              <w:t>场内期权行权价按交易所规则挂牌</w:t>
            </w:r>
          </w:p>
        </w:tc>
        <w:tc>
          <w:tcPr>
            <w:tcW w:w="3860" w:type="dxa"/>
            <w:tcMar>
              <w:top w:w="80" w:type="dxa"/>
              <w:left w:w="80" w:type="dxa"/>
              <w:bottom w:w="80" w:type="dxa"/>
              <w:right w:w="80" w:type="dxa"/>
            </w:tcMar>
            <w:vAlign w:val="center"/>
          </w:tcPr>
          <w:p w14:paraId="66A2C6BC" w14:textId="77777777" w:rsidR="00491941" w:rsidRDefault="00000000" w:rsidP="00E0449D">
            <w:pPr>
              <w:pStyle w:val="affd"/>
            </w:pPr>
            <w:r>
              <w:t>15% Buffer</w:t>
            </w:r>
            <w:r>
              <w:t>、</w:t>
            </w:r>
            <w:r>
              <w:t xml:space="preserve">30% </w:t>
            </w:r>
            <w:proofErr w:type="spellStart"/>
            <w:r>
              <w:t>Buffer</w:t>
            </w:r>
            <w:r>
              <w:t>等边界难以精确拼出</w:t>
            </w:r>
            <w:proofErr w:type="spellEnd"/>
          </w:p>
        </w:tc>
      </w:tr>
      <w:tr w:rsidR="00491941" w14:paraId="72B5DEA1" w14:textId="77777777">
        <w:trPr>
          <w:jc w:val="center"/>
        </w:trPr>
        <w:tc>
          <w:tcPr>
            <w:tcW w:w="1450" w:type="dxa"/>
            <w:tcMar>
              <w:top w:w="80" w:type="dxa"/>
              <w:left w:w="80" w:type="dxa"/>
              <w:bottom w:w="80" w:type="dxa"/>
              <w:right w:w="80" w:type="dxa"/>
            </w:tcMar>
            <w:vAlign w:val="center"/>
          </w:tcPr>
          <w:p w14:paraId="10C97B7D" w14:textId="77777777" w:rsidR="00491941" w:rsidRDefault="00000000" w:rsidP="00E0449D">
            <w:pPr>
              <w:pStyle w:val="affd"/>
            </w:pPr>
            <w:proofErr w:type="spellStart"/>
            <w:r>
              <w:t>流动性</w:t>
            </w:r>
            <w:proofErr w:type="spellEnd"/>
          </w:p>
        </w:tc>
        <w:tc>
          <w:tcPr>
            <w:tcW w:w="4050" w:type="dxa"/>
            <w:tcMar>
              <w:top w:w="80" w:type="dxa"/>
              <w:left w:w="80" w:type="dxa"/>
              <w:bottom w:w="80" w:type="dxa"/>
              <w:right w:w="80" w:type="dxa"/>
            </w:tcMar>
            <w:vAlign w:val="center"/>
          </w:tcPr>
          <w:p w14:paraId="1C931340" w14:textId="77777777" w:rsidR="00491941" w:rsidRDefault="00000000" w:rsidP="00E0449D">
            <w:pPr>
              <w:pStyle w:val="affd"/>
              <w:rPr>
                <w:lang w:eastAsia="zh-CN"/>
              </w:rPr>
            </w:pPr>
            <w:r>
              <w:rPr>
                <w:lang w:eastAsia="zh-CN"/>
              </w:rPr>
              <w:t>主要集中在少数宽基</w:t>
            </w:r>
            <w:r>
              <w:rPr>
                <w:lang w:eastAsia="zh-CN"/>
              </w:rPr>
              <w:t>ETF</w:t>
            </w:r>
            <w:r>
              <w:rPr>
                <w:lang w:eastAsia="zh-CN"/>
              </w:rPr>
              <w:t>和股指期权</w:t>
            </w:r>
          </w:p>
        </w:tc>
        <w:tc>
          <w:tcPr>
            <w:tcW w:w="3860" w:type="dxa"/>
            <w:tcMar>
              <w:top w:w="80" w:type="dxa"/>
              <w:left w:w="80" w:type="dxa"/>
              <w:bottom w:w="80" w:type="dxa"/>
              <w:right w:w="80" w:type="dxa"/>
            </w:tcMar>
            <w:vAlign w:val="center"/>
          </w:tcPr>
          <w:p w14:paraId="51563180" w14:textId="77777777" w:rsidR="00491941" w:rsidRDefault="00000000" w:rsidP="00E0449D">
            <w:pPr>
              <w:pStyle w:val="affd"/>
              <w:rPr>
                <w:lang w:eastAsia="zh-CN"/>
              </w:rPr>
            </w:pPr>
            <w:r>
              <w:rPr>
                <w:lang w:eastAsia="zh-CN"/>
              </w:rPr>
              <w:t>短期应围绕沪深</w:t>
            </w:r>
            <w:r>
              <w:rPr>
                <w:lang w:eastAsia="zh-CN"/>
              </w:rPr>
              <w:t>300</w:t>
            </w:r>
            <w:r>
              <w:rPr>
                <w:lang w:eastAsia="zh-CN"/>
              </w:rPr>
              <w:t>、上证</w:t>
            </w:r>
            <w:r>
              <w:rPr>
                <w:lang w:eastAsia="zh-CN"/>
              </w:rPr>
              <w:t>50</w:t>
            </w:r>
            <w:r>
              <w:rPr>
                <w:lang w:eastAsia="zh-CN"/>
              </w:rPr>
              <w:t>、创业板等底层做低复杂度产品</w:t>
            </w:r>
          </w:p>
        </w:tc>
      </w:tr>
    </w:tbl>
    <w:p w14:paraId="462AAC3E" w14:textId="77777777" w:rsidR="00491941" w:rsidRDefault="00000000" w:rsidP="00E0449D">
      <w:pPr>
        <w:pStyle w:val="affe"/>
        <w:rPr>
          <w:lang w:eastAsia="zh-CN"/>
        </w:rPr>
      </w:pPr>
      <w:r>
        <w:rPr>
          <w:lang w:eastAsia="zh-CN"/>
        </w:rPr>
        <w:t>资料来源：境内交易所、监管文件、</w:t>
      </w:r>
      <w:proofErr w:type="spellStart"/>
      <w:r>
        <w:rPr>
          <w:lang w:eastAsia="zh-CN"/>
        </w:rPr>
        <w:t>Cboe</w:t>
      </w:r>
      <w:proofErr w:type="spellEnd"/>
      <w:r>
        <w:rPr>
          <w:lang w:eastAsia="zh-CN"/>
        </w:rPr>
        <w:t>、易方达产品研究</w:t>
      </w:r>
    </w:p>
    <w:p w14:paraId="6E1E939F" w14:textId="77777777" w:rsidR="00491941" w:rsidRDefault="00000000" w:rsidP="00E0449D">
      <w:pPr>
        <w:pStyle w:val="1"/>
      </w:pPr>
      <w:r>
        <w:lastRenderedPageBreak/>
        <w:t>五、国内公募产品开发建议</w:t>
      </w:r>
    </w:p>
    <w:p w14:paraId="26123772" w14:textId="77777777" w:rsidR="00491941" w:rsidRDefault="00000000" w:rsidP="00E0449D">
      <w:r>
        <w:t>短期优先方向是宽基</w:t>
      </w:r>
      <w:r>
        <w:t>ETF</w:t>
      </w:r>
      <w:r>
        <w:t>低比例备兑增强。产品可以围绕沪深</w:t>
      </w:r>
      <w:r>
        <w:t>300</w:t>
      </w:r>
      <w:r>
        <w:t>、上证</w:t>
      </w:r>
      <w:r>
        <w:t>50</w:t>
      </w:r>
      <w:r>
        <w:t>、中证</w:t>
      </w:r>
      <w:r>
        <w:t>500</w:t>
      </w:r>
      <w:r>
        <w:t>、创业板等已有期权工具较成熟的底层设计，定位为</w:t>
      </w:r>
      <w:r>
        <w:t>“</w:t>
      </w:r>
      <w:r>
        <w:t>权益收益增强</w:t>
      </w:r>
      <w:r>
        <w:t>”</w:t>
      </w:r>
      <w:r>
        <w:t>和</w:t>
      </w:r>
      <w:r>
        <w:t>“</w:t>
      </w:r>
      <w:r>
        <w:t>低波动权益配置工具</w:t>
      </w:r>
      <w:r>
        <w:t>”</w:t>
      </w:r>
      <w:r>
        <w:t>，不宜直接宣传为高分红替代。产品设计上应控制期权覆盖比例，清晰披露权利金、股息和净值涨跌的关系，并避免把分派率等同于投资收益率。</w:t>
      </w:r>
    </w:p>
    <w:p w14:paraId="23E5CD7C" w14:textId="77777777" w:rsidR="00491941" w:rsidRDefault="00000000" w:rsidP="00E0449D">
      <w:r>
        <w:t>中期可储备目标风险和缓冲型产品。</w:t>
      </w:r>
      <w:r>
        <w:t>Buffer</w:t>
      </w:r>
      <w:r>
        <w:t>在海外已经验证了财富管理渠道需求，但国内短期受期限和行权价约束，难以精确复制。更现实的路径是先做策略回测和场外衍生品可行性研究，再根据监管指引、估值规则和信息披露安排决定是否公募化。</w:t>
      </w:r>
    </w:p>
    <w:p w14:paraId="4208C2F2" w14:textId="77777777" w:rsidR="00491941" w:rsidRDefault="00000000" w:rsidP="00E0449D">
      <w:r>
        <w:t>暂不优先的方向包括单股票杠杆、反向</w:t>
      </w:r>
      <w:r>
        <w:t>ETF</w:t>
      </w:r>
      <w:r>
        <w:t>、</w:t>
      </w:r>
      <w:r>
        <w:t>0DTE option income</w:t>
      </w:r>
      <w:r>
        <w:t>、高杠杆高分派产品和复杂税务结构产品。这些产品交易属性强、误用风险高，与当前公募基金稳健创新和投资者保护导向匹配度较低。</w:t>
      </w:r>
    </w:p>
    <w:p w14:paraId="652BA0E4" w14:textId="77777777" w:rsidR="004B5B86" w:rsidRDefault="00000000">
      <w:pPr>
        <w:pStyle w:val="affb"/>
      </w:pPr>
      <w:r>
        <w:t>表：国内公募产品开发方向建议</w:t>
      </w:r>
    </w:p>
    <w:tbl>
      <w:tblPr>
        <w:tblW w:w="5000" w:type="pct"/>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1595"/>
        <w:gridCol w:w="904"/>
        <w:gridCol w:w="2020"/>
        <w:gridCol w:w="3030"/>
        <w:gridCol w:w="2403"/>
      </w:tblGrid>
      <w:tr w:rsidR="00491941" w14:paraId="438A3CF0" w14:textId="77777777">
        <w:trPr>
          <w:jc w:val="center"/>
        </w:trPr>
        <w:tc>
          <w:tcPr>
            <w:tcW w:w="1500" w:type="dxa"/>
            <w:shd w:val="clear" w:color="auto" w:fill="F2F4F7"/>
            <w:tcMar>
              <w:top w:w="80" w:type="dxa"/>
              <w:left w:w="80" w:type="dxa"/>
              <w:bottom w:w="80" w:type="dxa"/>
              <w:right w:w="80" w:type="dxa"/>
            </w:tcMar>
            <w:vAlign w:val="center"/>
          </w:tcPr>
          <w:p w14:paraId="55C84902" w14:textId="77777777" w:rsidR="00491941" w:rsidRDefault="00000000" w:rsidP="00E0449D">
            <w:pPr>
              <w:pStyle w:val="affc"/>
            </w:pPr>
            <w:proofErr w:type="spellStart"/>
            <w:r>
              <w:t>开发方向</w:t>
            </w:r>
            <w:proofErr w:type="spellEnd"/>
          </w:p>
        </w:tc>
        <w:tc>
          <w:tcPr>
            <w:tcW w:w="850" w:type="dxa"/>
            <w:shd w:val="clear" w:color="auto" w:fill="F2F4F7"/>
            <w:tcMar>
              <w:top w:w="80" w:type="dxa"/>
              <w:left w:w="80" w:type="dxa"/>
              <w:bottom w:w="80" w:type="dxa"/>
              <w:right w:w="80" w:type="dxa"/>
            </w:tcMar>
            <w:vAlign w:val="center"/>
          </w:tcPr>
          <w:p w14:paraId="7FA5A711" w14:textId="77777777" w:rsidR="00491941" w:rsidRDefault="00000000" w:rsidP="00E0449D">
            <w:pPr>
              <w:pStyle w:val="affc"/>
            </w:pPr>
            <w:proofErr w:type="spellStart"/>
            <w:r>
              <w:t>优先级</w:t>
            </w:r>
            <w:proofErr w:type="spellEnd"/>
          </w:p>
        </w:tc>
        <w:tc>
          <w:tcPr>
            <w:tcW w:w="1900" w:type="dxa"/>
            <w:shd w:val="clear" w:color="auto" w:fill="F2F4F7"/>
            <w:tcMar>
              <w:top w:w="80" w:type="dxa"/>
              <w:left w:w="80" w:type="dxa"/>
              <w:bottom w:w="80" w:type="dxa"/>
              <w:right w:w="80" w:type="dxa"/>
            </w:tcMar>
            <w:vAlign w:val="center"/>
          </w:tcPr>
          <w:p w14:paraId="1107331C" w14:textId="77777777" w:rsidR="00491941" w:rsidRDefault="00000000" w:rsidP="00E0449D">
            <w:pPr>
              <w:pStyle w:val="affc"/>
            </w:pPr>
            <w:proofErr w:type="spellStart"/>
            <w:r>
              <w:t>建议底层</w:t>
            </w:r>
            <w:proofErr w:type="spellEnd"/>
          </w:p>
        </w:tc>
        <w:tc>
          <w:tcPr>
            <w:tcW w:w="2850" w:type="dxa"/>
            <w:shd w:val="clear" w:color="auto" w:fill="F2F4F7"/>
            <w:tcMar>
              <w:top w:w="80" w:type="dxa"/>
              <w:left w:w="80" w:type="dxa"/>
              <w:bottom w:w="80" w:type="dxa"/>
              <w:right w:w="80" w:type="dxa"/>
            </w:tcMar>
            <w:vAlign w:val="center"/>
          </w:tcPr>
          <w:p w14:paraId="5C407D48" w14:textId="77777777" w:rsidR="00491941" w:rsidRDefault="00000000" w:rsidP="00E0449D">
            <w:pPr>
              <w:pStyle w:val="affc"/>
            </w:pPr>
            <w:proofErr w:type="spellStart"/>
            <w:r>
              <w:t>关键设计</w:t>
            </w:r>
            <w:proofErr w:type="spellEnd"/>
          </w:p>
        </w:tc>
        <w:tc>
          <w:tcPr>
            <w:tcW w:w="2260" w:type="dxa"/>
            <w:shd w:val="clear" w:color="auto" w:fill="F2F4F7"/>
            <w:tcMar>
              <w:top w:w="80" w:type="dxa"/>
              <w:left w:w="80" w:type="dxa"/>
              <w:bottom w:w="80" w:type="dxa"/>
              <w:right w:w="80" w:type="dxa"/>
            </w:tcMar>
            <w:vAlign w:val="center"/>
          </w:tcPr>
          <w:p w14:paraId="31131144" w14:textId="77777777" w:rsidR="00491941" w:rsidRDefault="00000000" w:rsidP="00E0449D">
            <w:pPr>
              <w:pStyle w:val="affc"/>
            </w:pPr>
            <w:proofErr w:type="spellStart"/>
            <w:r>
              <w:t>需先完成的工作</w:t>
            </w:r>
            <w:proofErr w:type="spellEnd"/>
          </w:p>
        </w:tc>
      </w:tr>
      <w:tr w:rsidR="00491941" w14:paraId="4E806FF1" w14:textId="77777777">
        <w:trPr>
          <w:jc w:val="center"/>
        </w:trPr>
        <w:tc>
          <w:tcPr>
            <w:tcW w:w="1500" w:type="dxa"/>
            <w:tcMar>
              <w:top w:w="80" w:type="dxa"/>
              <w:left w:w="80" w:type="dxa"/>
              <w:bottom w:w="80" w:type="dxa"/>
              <w:right w:w="80" w:type="dxa"/>
            </w:tcMar>
            <w:vAlign w:val="center"/>
          </w:tcPr>
          <w:p w14:paraId="295097DC" w14:textId="77777777" w:rsidR="00491941" w:rsidRDefault="00000000" w:rsidP="00E0449D">
            <w:pPr>
              <w:pStyle w:val="affd"/>
            </w:pPr>
            <w:proofErr w:type="spellStart"/>
            <w:r>
              <w:t>宽基备兑增强</w:t>
            </w:r>
            <w:proofErr w:type="spellEnd"/>
          </w:p>
        </w:tc>
        <w:tc>
          <w:tcPr>
            <w:tcW w:w="850" w:type="dxa"/>
            <w:tcMar>
              <w:top w:w="80" w:type="dxa"/>
              <w:left w:w="80" w:type="dxa"/>
              <w:bottom w:w="80" w:type="dxa"/>
              <w:right w:w="80" w:type="dxa"/>
            </w:tcMar>
            <w:vAlign w:val="center"/>
          </w:tcPr>
          <w:p w14:paraId="13DE9024" w14:textId="77777777" w:rsidR="00491941" w:rsidRDefault="00000000" w:rsidP="00E0449D">
            <w:pPr>
              <w:pStyle w:val="affd"/>
            </w:pPr>
            <w:r>
              <w:t>高</w:t>
            </w:r>
          </w:p>
        </w:tc>
        <w:tc>
          <w:tcPr>
            <w:tcW w:w="1900" w:type="dxa"/>
            <w:tcMar>
              <w:top w:w="80" w:type="dxa"/>
              <w:left w:w="80" w:type="dxa"/>
              <w:bottom w:w="80" w:type="dxa"/>
              <w:right w:w="80" w:type="dxa"/>
            </w:tcMar>
            <w:vAlign w:val="center"/>
          </w:tcPr>
          <w:p w14:paraId="5C4C77EA" w14:textId="77777777" w:rsidR="00491941" w:rsidRDefault="00000000" w:rsidP="00E0449D">
            <w:pPr>
              <w:pStyle w:val="affd"/>
            </w:pPr>
            <w:r>
              <w:t>沪深</w:t>
            </w:r>
            <w:r>
              <w:t>300</w:t>
            </w:r>
            <w:r>
              <w:t>、上证</w:t>
            </w:r>
            <w:r>
              <w:t>50</w:t>
            </w:r>
            <w:r>
              <w:t>、创业板</w:t>
            </w:r>
          </w:p>
        </w:tc>
        <w:tc>
          <w:tcPr>
            <w:tcW w:w="2850" w:type="dxa"/>
            <w:tcMar>
              <w:top w:w="80" w:type="dxa"/>
              <w:left w:w="80" w:type="dxa"/>
              <w:bottom w:w="80" w:type="dxa"/>
              <w:right w:w="80" w:type="dxa"/>
            </w:tcMar>
            <w:vAlign w:val="center"/>
          </w:tcPr>
          <w:p w14:paraId="7CA126BE" w14:textId="77777777" w:rsidR="00491941" w:rsidRDefault="00000000" w:rsidP="00E0449D">
            <w:pPr>
              <w:pStyle w:val="affd"/>
              <w:rPr>
                <w:lang w:eastAsia="zh-CN"/>
              </w:rPr>
            </w:pPr>
            <w:r>
              <w:rPr>
                <w:lang w:eastAsia="zh-CN"/>
              </w:rPr>
              <w:t>低比例卖出近月平值或轻度虚值认购期权</w:t>
            </w:r>
          </w:p>
        </w:tc>
        <w:tc>
          <w:tcPr>
            <w:tcW w:w="2260" w:type="dxa"/>
            <w:tcMar>
              <w:top w:w="80" w:type="dxa"/>
              <w:left w:w="80" w:type="dxa"/>
              <w:bottom w:w="80" w:type="dxa"/>
              <w:right w:w="80" w:type="dxa"/>
            </w:tcMar>
            <w:vAlign w:val="center"/>
          </w:tcPr>
          <w:p w14:paraId="4D5845F4" w14:textId="77777777" w:rsidR="00491941" w:rsidRDefault="00000000" w:rsidP="00E0449D">
            <w:pPr>
              <w:pStyle w:val="affd"/>
              <w:rPr>
                <w:lang w:eastAsia="zh-CN"/>
              </w:rPr>
            </w:pPr>
            <w:r>
              <w:rPr>
                <w:lang w:eastAsia="zh-CN"/>
              </w:rPr>
              <w:t>期权覆盖比例、分派口径、回测和压力测试</w:t>
            </w:r>
          </w:p>
        </w:tc>
      </w:tr>
      <w:tr w:rsidR="00491941" w14:paraId="5B1E6F78" w14:textId="77777777">
        <w:trPr>
          <w:jc w:val="center"/>
        </w:trPr>
        <w:tc>
          <w:tcPr>
            <w:tcW w:w="1500" w:type="dxa"/>
            <w:tcMar>
              <w:top w:w="80" w:type="dxa"/>
              <w:left w:w="80" w:type="dxa"/>
              <w:bottom w:w="80" w:type="dxa"/>
              <w:right w:w="80" w:type="dxa"/>
            </w:tcMar>
            <w:vAlign w:val="center"/>
          </w:tcPr>
          <w:p w14:paraId="30534346" w14:textId="77777777" w:rsidR="00491941" w:rsidRDefault="00000000" w:rsidP="00E0449D">
            <w:pPr>
              <w:pStyle w:val="affd"/>
            </w:pPr>
            <w:proofErr w:type="spellStart"/>
            <w:r>
              <w:t>目标风险增强</w:t>
            </w:r>
            <w:proofErr w:type="spellEnd"/>
          </w:p>
        </w:tc>
        <w:tc>
          <w:tcPr>
            <w:tcW w:w="850" w:type="dxa"/>
            <w:tcMar>
              <w:top w:w="80" w:type="dxa"/>
              <w:left w:w="80" w:type="dxa"/>
              <w:bottom w:w="80" w:type="dxa"/>
              <w:right w:w="80" w:type="dxa"/>
            </w:tcMar>
            <w:vAlign w:val="center"/>
          </w:tcPr>
          <w:p w14:paraId="05489C4A" w14:textId="77777777" w:rsidR="00491941" w:rsidRDefault="00000000" w:rsidP="00E0449D">
            <w:pPr>
              <w:pStyle w:val="affd"/>
            </w:pPr>
            <w:r>
              <w:t>中</w:t>
            </w:r>
          </w:p>
        </w:tc>
        <w:tc>
          <w:tcPr>
            <w:tcW w:w="1900" w:type="dxa"/>
            <w:tcMar>
              <w:top w:w="80" w:type="dxa"/>
              <w:left w:w="80" w:type="dxa"/>
              <w:bottom w:w="80" w:type="dxa"/>
              <w:right w:w="80" w:type="dxa"/>
            </w:tcMar>
            <w:vAlign w:val="center"/>
          </w:tcPr>
          <w:p w14:paraId="4DA07DC7" w14:textId="77777777" w:rsidR="00491941" w:rsidRDefault="00000000" w:rsidP="00E0449D">
            <w:pPr>
              <w:pStyle w:val="affd"/>
              <w:rPr>
                <w:lang w:eastAsia="zh-CN"/>
              </w:rPr>
            </w:pPr>
            <w:r>
              <w:rPr>
                <w:lang w:eastAsia="zh-CN"/>
              </w:rPr>
              <w:t>宽基</w:t>
            </w:r>
            <w:r>
              <w:rPr>
                <w:lang w:eastAsia="zh-CN"/>
              </w:rPr>
              <w:t>ETF</w:t>
            </w:r>
            <w:r>
              <w:rPr>
                <w:lang w:eastAsia="zh-CN"/>
              </w:rPr>
              <w:t>与期权组合</w:t>
            </w:r>
          </w:p>
        </w:tc>
        <w:tc>
          <w:tcPr>
            <w:tcW w:w="2850" w:type="dxa"/>
            <w:tcMar>
              <w:top w:w="80" w:type="dxa"/>
              <w:left w:w="80" w:type="dxa"/>
              <w:bottom w:w="80" w:type="dxa"/>
              <w:right w:w="80" w:type="dxa"/>
            </w:tcMar>
            <w:vAlign w:val="center"/>
          </w:tcPr>
          <w:p w14:paraId="21060C4B" w14:textId="77777777" w:rsidR="00491941" w:rsidRDefault="00000000" w:rsidP="00E0449D">
            <w:pPr>
              <w:pStyle w:val="affd"/>
              <w:rPr>
                <w:lang w:eastAsia="zh-CN"/>
              </w:rPr>
            </w:pPr>
            <w:r>
              <w:rPr>
                <w:lang w:eastAsia="zh-CN"/>
              </w:rPr>
              <w:t>控制波动和下行捕获，弱化高分派宣传</w:t>
            </w:r>
          </w:p>
        </w:tc>
        <w:tc>
          <w:tcPr>
            <w:tcW w:w="2260" w:type="dxa"/>
            <w:tcMar>
              <w:top w:w="80" w:type="dxa"/>
              <w:left w:w="80" w:type="dxa"/>
              <w:bottom w:w="80" w:type="dxa"/>
              <w:right w:w="80" w:type="dxa"/>
            </w:tcMar>
            <w:vAlign w:val="center"/>
          </w:tcPr>
          <w:p w14:paraId="00125A4A" w14:textId="77777777" w:rsidR="00491941" w:rsidRDefault="00000000" w:rsidP="00E0449D">
            <w:pPr>
              <w:pStyle w:val="affd"/>
              <w:rPr>
                <w:lang w:eastAsia="zh-CN"/>
              </w:rPr>
            </w:pPr>
            <w:r>
              <w:rPr>
                <w:lang w:eastAsia="zh-CN"/>
              </w:rPr>
              <w:t>交易成本、流动性和基金合同限制</w:t>
            </w:r>
          </w:p>
        </w:tc>
      </w:tr>
      <w:tr w:rsidR="00491941" w14:paraId="470BEFD2" w14:textId="77777777">
        <w:trPr>
          <w:jc w:val="center"/>
        </w:trPr>
        <w:tc>
          <w:tcPr>
            <w:tcW w:w="1500" w:type="dxa"/>
            <w:tcMar>
              <w:top w:w="80" w:type="dxa"/>
              <w:left w:w="80" w:type="dxa"/>
              <w:bottom w:w="80" w:type="dxa"/>
              <w:right w:w="80" w:type="dxa"/>
            </w:tcMar>
            <w:vAlign w:val="center"/>
          </w:tcPr>
          <w:p w14:paraId="39A73D57" w14:textId="77777777" w:rsidR="00491941" w:rsidRDefault="00000000" w:rsidP="00E0449D">
            <w:pPr>
              <w:pStyle w:val="affd"/>
            </w:pPr>
            <w:proofErr w:type="spellStart"/>
            <w:r>
              <w:t>缓冲型储备产品</w:t>
            </w:r>
            <w:proofErr w:type="spellEnd"/>
          </w:p>
        </w:tc>
        <w:tc>
          <w:tcPr>
            <w:tcW w:w="850" w:type="dxa"/>
            <w:tcMar>
              <w:top w:w="80" w:type="dxa"/>
              <w:left w:w="80" w:type="dxa"/>
              <w:bottom w:w="80" w:type="dxa"/>
              <w:right w:w="80" w:type="dxa"/>
            </w:tcMar>
            <w:vAlign w:val="center"/>
          </w:tcPr>
          <w:p w14:paraId="5FE9058D" w14:textId="77777777" w:rsidR="00491941" w:rsidRDefault="00000000" w:rsidP="00E0449D">
            <w:pPr>
              <w:pStyle w:val="affd"/>
            </w:pPr>
            <w:r>
              <w:t>中</w:t>
            </w:r>
          </w:p>
        </w:tc>
        <w:tc>
          <w:tcPr>
            <w:tcW w:w="1900" w:type="dxa"/>
            <w:tcMar>
              <w:top w:w="80" w:type="dxa"/>
              <w:left w:w="80" w:type="dxa"/>
              <w:bottom w:w="80" w:type="dxa"/>
              <w:right w:w="80" w:type="dxa"/>
            </w:tcMar>
            <w:vAlign w:val="center"/>
          </w:tcPr>
          <w:p w14:paraId="0986CEFD" w14:textId="77777777" w:rsidR="00491941" w:rsidRDefault="00000000" w:rsidP="00E0449D">
            <w:pPr>
              <w:pStyle w:val="affd"/>
            </w:pPr>
            <w:r>
              <w:t>沪深</w:t>
            </w:r>
            <w:r>
              <w:t>300</w:t>
            </w:r>
            <w:r>
              <w:t>、中证</w:t>
            </w:r>
            <w:r>
              <w:t>1000</w:t>
            </w:r>
          </w:p>
        </w:tc>
        <w:tc>
          <w:tcPr>
            <w:tcW w:w="2850" w:type="dxa"/>
            <w:tcMar>
              <w:top w:w="80" w:type="dxa"/>
              <w:left w:w="80" w:type="dxa"/>
              <w:bottom w:w="80" w:type="dxa"/>
              <w:right w:w="80" w:type="dxa"/>
            </w:tcMar>
            <w:vAlign w:val="center"/>
          </w:tcPr>
          <w:p w14:paraId="13BF6E72" w14:textId="77777777" w:rsidR="00491941" w:rsidRDefault="00000000" w:rsidP="00E0449D">
            <w:pPr>
              <w:pStyle w:val="affd"/>
            </w:pPr>
            <w:r>
              <w:t>模拟</w:t>
            </w:r>
            <w:r>
              <w:t xml:space="preserve">2% </w:t>
            </w:r>
            <w:r>
              <w:t>至</w:t>
            </w:r>
            <w:r>
              <w:t xml:space="preserve">10% </w:t>
            </w:r>
            <w:proofErr w:type="spellStart"/>
            <w:r>
              <w:t>buffer</w:t>
            </w:r>
            <w:r>
              <w:t>和不同期限组合</w:t>
            </w:r>
            <w:proofErr w:type="spellEnd"/>
          </w:p>
        </w:tc>
        <w:tc>
          <w:tcPr>
            <w:tcW w:w="2260" w:type="dxa"/>
            <w:tcMar>
              <w:top w:w="80" w:type="dxa"/>
              <w:left w:w="80" w:type="dxa"/>
              <w:bottom w:w="80" w:type="dxa"/>
              <w:right w:w="80" w:type="dxa"/>
            </w:tcMar>
            <w:vAlign w:val="center"/>
          </w:tcPr>
          <w:p w14:paraId="31FCB72C" w14:textId="77777777" w:rsidR="00491941" w:rsidRDefault="00000000" w:rsidP="00E0449D">
            <w:pPr>
              <w:pStyle w:val="affd"/>
              <w:rPr>
                <w:lang w:eastAsia="zh-CN"/>
              </w:rPr>
            </w:pPr>
            <w:r>
              <w:rPr>
                <w:lang w:eastAsia="zh-CN"/>
              </w:rPr>
              <w:t>标准化合约可实现程度和场外工具合规路径</w:t>
            </w:r>
          </w:p>
        </w:tc>
      </w:tr>
      <w:tr w:rsidR="00491941" w14:paraId="35459F08" w14:textId="77777777">
        <w:trPr>
          <w:jc w:val="center"/>
        </w:trPr>
        <w:tc>
          <w:tcPr>
            <w:tcW w:w="1500" w:type="dxa"/>
            <w:tcMar>
              <w:top w:w="80" w:type="dxa"/>
              <w:left w:w="80" w:type="dxa"/>
              <w:bottom w:w="80" w:type="dxa"/>
              <w:right w:w="80" w:type="dxa"/>
            </w:tcMar>
            <w:vAlign w:val="center"/>
          </w:tcPr>
          <w:p w14:paraId="2FFC2727" w14:textId="77777777" w:rsidR="00491941" w:rsidRDefault="00000000" w:rsidP="00E0449D">
            <w:pPr>
              <w:pStyle w:val="affd"/>
            </w:pPr>
            <w:proofErr w:type="spellStart"/>
            <w:r>
              <w:t>单股票期权收入</w:t>
            </w:r>
            <w:proofErr w:type="spellEnd"/>
          </w:p>
        </w:tc>
        <w:tc>
          <w:tcPr>
            <w:tcW w:w="850" w:type="dxa"/>
            <w:tcMar>
              <w:top w:w="80" w:type="dxa"/>
              <w:left w:w="80" w:type="dxa"/>
              <w:bottom w:w="80" w:type="dxa"/>
              <w:right w:w="80" w:type="dxa"/>
            </w:tcMar>
            <w:vAlign w:val="center"/>
          </w:tcPr>
          <w:p w14:paraId="7776D12A" w14:textId="77777777" w:rsidR="00491941" w:rsidRDefault="00000000" w:rsidP="00E0449D">
            <w:pPr>
              <w:pStyle w:val="affd"/>
            </w:pPr>
            <w:r>
              <w:t>低</w:t>
            </w:r>
          </w:p>
        </w:tc>
        <w:tc>
          <w:tcPr>
            <w:tcW w:w="1900" w:type="dxa"/>
            <w:tcMar>
              <w:top w:w="80" w:type="dxa"/>
              <w:left w:w="80" w:type="dxa"/>
              <w:bottom w:w="80" w:type="dxa"/>
              <w:right w:w="80" w:type="dxa"/>
            </w:tcMar>
            <w:vAlign w:val="center"/>
          </w:tcPr>
          <w:p w14:paraId="24433BD5" w14:textId="77777777" w:rsidR="00491941" w:rsidRDefault="00000000" w:rsidP="00E0449D">
            <w:pPr>
              <w:pStyle w:val="affd"/>
            </w:pPr>
            <w:proofErr w:type="spellStart"/>
            <w:r>
              <w:t>热门个股</w:t>
            </w:r>
            <w:proofErr w:type="spellEnd"/>
          </w:p>
        </w:tc>
        <w:tc>
          <w:tcPr>
            <w:tcW w:w="2850" w:type="dxa"/>
            <w:tcMar>
              <w:top w:w="80" w:type="dxa"/>
              <w:left w:w="80" w:type="dxa"/>
              <w:bottom w:w="80" w:type="dxa"/>
              <w:right w:w="80" w:type="dxa"/>
            </w:tcMar>
            <w:vAlign w:val="center"/>
          </w:tcPr>
          <w:p w14:paraId="425B32B8" w14:textId="77777777" w:rsidR="00491941" w:rsidRDefault="00000000" w:rsidP="00E0449D">
            <w:pPr>
              <w:pStyle w:val="affd"/>
            </w:pPr>
            <w:proofErr w:type="spellStart"/>
            <w:r>
              <w:t>不作为公募优先方向</w:t>
            </w:r>
            <w:proofErr w:type="spellEnd"/>
          </w:p>
        </w:tc>
        <w:tc>
          <w:tcPr>
            <w:tcW w:w="2260" w:type="dxa"/>
            <w:tcMar>
              <w:top w:w="80" w:type="dxa"/>
              <w:left w:w="80" w:type="dxa"/>
              <w:bottom w:w="80" w:type="dxa"/>
              <w:right w:w="80" w:type="dxa"/>
            </w:tcMar>
            <w:vAlign w:val="center"/>
          </w:tcPr>
          <w:p w14:paraId="3FB59C9A" w14:textId="77777777" w:rsidR="00491941" w:rsidRDefault="00000000" w:rsidP="00E0449D">
            <w:pPr>
              <w:pStyle w:val="affd"/>
              <w:rPr>
                <w:lang w:eastAsia="zh-CN"/>
              </w:rPr>
            </w:pPr>
            <w:r>
              <w:rPr>
                <w:lang w:eastAsia="zh-CN"/>
              </w:rPr>
              <w:t>投资者适当性和监管边界研究</w:t>
            </w:r>
          </w:p>
        </w:tc>
      </w:tr>
      <w:tr w:rsidR="00491941" w14:paraId="25ABE7B0" w14:textId="77777777">
        <w:trPr>
          <w:jc w:val="center"/>
        </w:trPr>
        <w:tc>
          <w:tcPr>
            <w:tcW w:w="1500" w:type="dxa"/>
            <w:tcMar>
              <w:top w:w="80" w:type="dxa"/>
              <w:left w:w="80" w:type="dxa"/>
              <w:bottom w:w="80" w:type="dxa"/>
              <w:right w:w="80" w:type="dxa"/>
            </w:tcMar>
            <w:vAlign w:val="center"/>
          </w:tcPr>
          <w:p w14:paraId="4AF2BCA3" w14:textId="77777777" w:rsidR="00491941" w:rsidRDefault="00000000" w:rsidP="00E0449D">
            <w:pPr>
              <w:pStyle w:val="affd"/>
            </w:pPr>
            <w:proofErr w:type="spellStart"/>
            <w:r>
              <w:t>杠杆与反向</w:t>
            </w:r>
            <w:proofErr w:type="spellEnd"/>
          </w:p>
        </w:tc>
        <w:tc>
          <w:tcPr>
            <w:tcW w:w="850" w:type="dxa"/>
            <w:tcMar>
              <w:top w:w="80" w:type="dxa"/>
              <w:left w:w="80" w:type="dxa"/>
              <w:bottom w:w="80" w:type="dxa"/>
              <w:right w:w="80" w:type="dxa"/>
            </w:tcMar>
            <w:vAlign w:val="center"/>
          </w:tcPr>
          <w:p w14:paraId="5D3BA509" w14:textId="77777777" w:rsidR="00491941" w:rsidRDefault="00000000" w:rsidP="00E0449D">
            <w:pPr>
              <w:pStyle w:val="affd"/>
            </w:pPr>
            <w:r>
              <w:t>低</w:t>
            </w:r>
          </w:p>
        </w:tc>
        <w:tc>
          <w:tcPr>
            <w:tcW w:w="1900" w:type="dxa"/>
            <w:tcMar>
              <w:top w:w="80" w:type="dxa"/>
              <w:left w:w="80" w:type="dxa"/>
              <w:bottom w:w="80" w:type="dxa"/>
              <w:right w:w="80" w:type="dxa"/>
            </w:tcMar>
            <w:vAlign w:val="center"/>
          </w:tcPr>
          <w:p w14:paraId="543732B8" w14:textId="77777777" w:rsidR="00491941" w:rsidRDefault="00000000" w:rsidP="00E0449D">
            <w:pPr>
              <w:pStyle w:val="affd"/>
            </w:pPr>
            <w:proofErr w:type="spellStart"/>
            <w:r>
              <w:t>宽基和单股票</w:t>
            </w:r>
            <w:proofErr w:type="spellEnd"/>
          </w:p>
        </w:tc>
        <w:tc>
          <w:tcPr>
            <w:tcW w:w="2850" w:type="dxa"/>
            <w:tcMar>
              <w:top w:w="80" w:type="dxa"/>
              <w:left w:w="80" w:type="dxa"/>
              <w:bottom w:w="80" w:type="dxa"/>
              <w:right w:w="80" w:type="dxa"/>
            </w:tcMar>
            <w:vAlign w:val="center"/>
          </w:tcPr>
          <w:p w14:paraId="64A19EA0" w14:textId="77777777" w:rsidR="00491941" w:rsidRDefault="00000000" w:rsidP="00E0449D">
            <w:pPr>
              <w:pStyle w:val="affd"/>
            </w:pPr>
            <w:proofErr w:type="spellStart"/>
            <w:r>
              <w:t>不作为公募优先方向</w:t>
            </w:r>
            <w:proofErr w:type="spellEnd"/>
          </w:p>
        </w:tc>
        <w:tc>
          <w:tcPr>
            <w:tcW w:w="2260" w:type="dxa"/>
            <w:tcMar>
              <w:top w:w="80" w:type="dxa"/>
              <w:left w:w="80" w:type="dxa"/>
              <w:bottom w:w="80" w:type="dxa"/>
              <w:right w:w="80" w:type="dxa"/>
            </w:tcMar>
            <w:vAlign w:val="center"/>
          </w:tcPr>
          <w:p w14:paraId="274F3B8A" w14:textId="77777777" w:rsidR="00491941" w:rsidRDefault="00000000" w:rsidP="00E0449D">
            <w:pPr>
              <w:pStyle w:val="affd"/>
              <w:rPr>
                <w:lang w:eastAsia="zh-CN"/>
              </w:rPr>
            </w:pPr>
            <w:r>
              <w:rPr>
                <w:lang w:eastAsia="zh-CN"/>
              </w:rPr>
              <w:t>误用风险和长期持有偏差评估</w:t>
            </w:r>
          </w:p>
        </w:tc>
      </w:tr>
    </w:tbl>
    <w:p w14:paraId="4EE41A83" w14:textId="77777777" w:rsidR="00491941" w:rsidRDefault="00000000" w:rsidP="00E0449D">
      <w:pPr>
        <w:pStyle w:val="affe"/>
        <w:rPr>
          <w:lang w:eastAsia="zh-CN"/>
        </w:rPr>
      </w:pPr>
      <w:r>
        <w:rPr>
          <w:lang w:eastAsia="zh-CN"/>
        </w:rPr>
        <w:t>资料来源：策略分析结论、监管材料、易方达产品研究</w:t>
      </w:r>
    </w:p>
    <w:p w14:paraId="1FD9E9AF" w14:textId="77777777" w:rsidR="00491941" w:rsidRDefault="00000000" w:rsidP="00E0449D">
      <w:pPr>
        <w:pStyle w:val="1"/>
      </w:pPr>
      <w:r>
        <w:t>六、回测设计</w:t>
      </w:r>
    </w:p>
    <w:p w14:paraId="05E6AD1A" w14:textId="77777777" w:rsidR="00491941" w:rsidRDefault="00000000" w:rsidP="00E0449D">
      <w:r>
        <w:t>回测要回答的核心问题是：海外成熟策略落到国内市场后，是否真的改善投资者体验。评价标准不应只看收益率，还应同时观察波动率、最大回撤、下行捕获、上行让渡、</w:t>
      </w:r>
      <w:r>
        <w:t>Calmar</w:t>
      </w:r>
      <w:r>
        <w:t>、</w:t>
      </w:r>
      <w:r>
        <w:t>Sortino</w:t>
      </w:r>
      <w:r>
        <w:t>、月度胜率和扣除交易成本后的表现。</w:t>
      </w:r>
    </w:p>
    <w:p w14:paraId="7D8B7FB4" w14:textId="77777777" w:rsidR="00491941" w:rsidRDefault="00000000" w:rsidP="00E0449D">
      <w:pPr>
        <w:pStyle w:val="21"/>
      </w:pPr>
      <w:r>
        <w:t>6.1</w:t>
      </w:r>
      <w:r>
        <w:t>备兑认购策略回测</w:t>
      </w:r>
    </w:p>
    <w:p w14:paraId="6BAF249C" w14:textId="77777777" w:rsidR="004B5B86" w:rsidRDefault="00000000">
      <w:pPr>
        <w:pStyle w:val="affb"/>
      </w:pPr>
      <w:r>
        <w:t>表：备兑认购策略回测设定</w:t>
      </w:r>
    </w:p>
    <w:tbl>
      <w:tblPr>
        <w:tblW w:w="5000" w:type="pct"/>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233"/>
        <w:gridCol w:w="7719"/>
      </w:tblGrid>
      <w:tr w:rsidR="00491941" w14:paraId="511FF023" w14:textId="77777777">
        <w:trPr>
          <w:jc w:val="center"/>
        </w:trPr>
        <w:tc>
          <w:tcPr>
            <w:tcW w:w="2100" w:type="dxa"/>
            <w:shd w:val="clear" w:color="auto" w:fill="F2F4F7"/>
            <w:tcMar>
              <w:top w:w="80" w:type="dxa"/>
              <w:left w:w="80" w:type="dxa"/>
              <w:bottom w:w="80" w:type="dxa"/>
              <w:right w:w="80" w:type="dxa"/>
            </w:tcMar>
            <w:vAlign w:val="center"/>
          </w:tcPr>
          <w:p w14:paraId="391C570E" w14:textId="77777777" w:rsidR="00491941" w:rsidRDefault="00000000" w:rsidP="00E0449D">
            <w:pPr>
              <w:pStyle w:val="affc"/>
            </w:pPr>
            <w:proofErr w:type="spellStart"/>
            <w:r>
              <w:t>项目</w:t>
            </w:r>
            <w:proofErr w:type="spellEnd"/>
          </w:p>
        </w:tc>
        <w:tc>
          <w:tcPr>
            <w:tcW w:w="7260" w:type="dxa"/>
            <w:shd w:val="clear" w:color="auto" w:fill="F2F4F7"/>
            <w:tcMar>
              <w:top w:w="80" w:type="dxa"/>
              <w:left w:w="80" w:type="dxa"/>
              <w:bottom w:w="80" w:type="dxa"/>
              <w:right w:w="80" w:type="dxa"/>
            </w:tcMar>
            <w:vAlign w:val="center"/>
          </w:tcPr>
          <w:p w14:paraId="0F447A99" w14:textId="77777777" w:rsidR="00491941" w:rsidRDefault="00000000" w:rsidP="00E0449D">
            <w:pPr>
              <w:pStyle w:val="affc"/>
            </w:pPr>
            <w:proofErr w:type="spellStart"/>
            <w:r>
              <w:t>设定</w:t>
            </w:r>
            <w:proofErr w:type="spellEnd"/>
          </w:p>
        </w:tc>
      </w:tr>
      <w:tr w:rsidR="00491941" w14:paraId="6A6D7AFC" w14:textId="77777777">
        <w:trPr>
          <w:jc w:val="center"/>
        </w:trPr>
        <w:tc>
          <w:tcPr>
            <w:tcW w:w="2100" w:type="dxa"/>
            <w:tcMar>
              <w:top w:w="80" w:type="dxa"/>
              <w:left w:w="80" w:type="dxa"/>
              <w:bottom w:w="80" w:type="dxa"/>
              <w:right w:w="80" w:type="dxa"/>
            </w:tcMar>
            <w:vAlign w:val="center"/>
          </w:tcPr>
          <w:p w14:paraId="514C3D2A" w14:textId="77777777" w:rsidR="00491941" w:rsidRDefault="00000000" w:rsidP="00E0449D">
            <w:pPr>
              <w:pStyle w:val="affd"/>
            </w:pPr>
            <w:proofErr w:type="spellStart"/>
            <w:r>
              <w:t>底层</w:t>
            </w:r>
            <w:r>
              <w:t>ETF</w:t>
            </w:r>
            <w:proofErr w:type="spellEnd"/>
          </w:p>
        </w:tc>
        <w:tc>
          <w:tcPr>
            <w:tcW w:w="7260" w:type="dxa"/>
            <w:tcMar>
              <w:top w:w="80" w:type="dxa"/>
              <w:left w:w="80" w:type="dxa"/>
              <w:bottom w:w="80" w:type="dxa"/>
              <w:right w:w="80" w:type="dxa"/>
            </w:tcMar>
            <w:vAlign w:val="center"/>
          </w:tcPr>
          <w:p w14:paraId="74D354EA" w14:textId="77777777" w:rsidR="00491941" w:rsidRDefault="00000000" w:rsidP="00E0449D">
            <w:pPr>
              <w:pStyle w:val="affd"/>
            </w:pPr>
            <w:r>
              <w:t>50ETF</w:t>
            </w:r>
            <w:r>
              <w:t>、</w:t>
            </w:r>
            <w:r>
              <w:t>300ETF</w:t>
            </w:r>
            <w:r>
              <w:t>、</w:t>
            </w:r>
            <w:r>
              <w:t>500ETF</w:t>
            </w:r>
            <w:r>
              <w:t>、创业板</w:t>
            </w:r>
            <w:r>
              <w:t>ETF</w:t>
            </w:r>
          </w:p>
        </w:tc>
      </w:tr>
      <w:tr w:rsidR="00491941" w14:paraId="76561893" w14:textId="77777777">
        <w:trPr>
          <w:jc w:val="center"/>
        </w:trPr>
        <w:tc>
          <w:tcPr>
            <w:tcW w:w="2100" w:type="dxa"/>
            <w:tcMar>
              <w:top w:w="80" w:type="dxa"/>
              <w:left w:w="80" w:type="dxa"/>
              <w:bottom w:w="80" w:type="dxa"/>
              <w:right w:w="80" w:type="dxa"/>
            </w:tcMar>
            <w:vAlign w:val="center"/>
          </w:tcPr>
          <w:p w14:paraId="0513F7A2" w14:textId="77777777" w:rsidR="00491941" w:rsidRDefault="00000000" w:rsidP="00E0449D">
            <w:pPr>
              <w:pStyle w:val="affd"/>
            </w:pPr>
            <w:proofErr w:type="spellStart"/>
            <w:r>
              <w:t>基础策略</w:t>
            </w:r>
            <w:proofErr w:type="spellEnd"/>
          </w:p>
        </w:tc>
        <w:tc>
          <w:tcPr>
            <w:tcW w:w="7260" w:type="dxa"/>
            <w:tcMar>
              <w:top w:w="80" w:type="dxa"/>
              <w:left w:w="80" w:type="dxa"/>
              <w:bottom w:w="80" w:type="dxa"/>
              <w:right w:w="80" w:type="dxa"/>
            </w:tcMar>
            <w:vAlign w:val="center"/>
          </w:tcPr>
          <w:p w14:paraId="6A0FAC69" w14:textId="77777777" w:rsidR="00491941" w:rsidRDefault="00000000" w:rsidP="00E0449D">
            <w:pPr>
              <w:pStyle w:val="affd"/>
              <w:rPr>
                <w:lang w:eastAsia="zh-CN"/>
              </w:rPr>
            </w:pPr>
            <w:r>
              <w:rPr>
                <w:lang w:eastAsia="zh-CN"/>
              </w:rPr>
              <w:t>持有</w:t>
            </w:r>
            <w:r>
              <w:rPr>
                <w:lang w:eastAsia="zh-CN"/>
              </w:rPr>
              <w:t>ETF</w:t>
            </w:r>
            <w:r>
              <w:rPr>
                <w:lang w:eastAsia="zh-CN"/>
              </w:rPr>
              <w:t>现货并持续卖出近月平值认购期权</w:t>
            </w:r>
          </w:p>
        </w:tc>
      </w:tr>
      <w:tr w:rsidR="00491941" w14:paraId="28D8075E" w14:textId="77777777">
        <w:trPr>
          <w:jc w:val="center"/>
        </w:trPr>
        <w:tc>
          <w:tcPr>
            <w:tcW w:w="2100" w:type="dxa"/>
            <w:tcMar>
              <w:top w:w="80" w:type="dxa"/>
              <w:left w:w="80" w:type="dxa"/>
              <w:bottom w:w="80" w:type="dxa"/>
              <w:right w:w="80" w:type="dxa"/>
            </w:tcMar>
            <w:vAlign w:val="center"/>
          </w:tcPr>
          <w:p w14:paraId="5FF9B6D6" w14:textId="77777777" w:rsidR="00491941" w:rsidRDefault="00000000" w:rsidP="00E0449D">
            <w:pPr>
              <w:pStyle w:val="affd"/>
            </w:pPr>
            <w:proofErr w:type="spellStart"/>
            <w:r>
              <w:lastRenderedPageBreak/>
              <w:t>卖出频率</w:t>
            </w:r>
            <w:proofErr w:type="spellEnd"/>
          </w:p>
        </w:tc>
        <w:tc>
          <w:tcPr>
            <w:tcW w:w="7260" w:type="dxa"/>
            <w:tcMar>
              <w:top w:w="80" w:type="dxa"/>
              <w:left w:w="80" w:type="dxa"/>
              <w:bottom w:w="80" w:type="dxa"/>
              <w:right w:w="80" w:type="dxa"/>
            </w:tcMar>
            <w:vAlign w:val="center"/>
          </w:tcPr>
          <w:p w14:paraId="09E81E1D" w14:textId="77777777" w:rsidR="00491941" w:rsidRDefault="00000000" w:rsidP="00E0449D">
            <w:pPr>
              <w:pStyle w:val="affd"/>
            </w:pPr>
            <w:proofErr w:type="spellStart"/>
            <w:r>
              <w:t>月度</w:t>
            </w:r>
            <w:proofErr w:type="spellEnd"/>
          </w:p>
        </w:tc>
      </w:tr>
      <w:tr w:rsidR="00491941" w14:paraId="1FE59774" w14:textId="77777777">
        <w:trPr>
          <w:jc w:val="center"/>
        </w:trPr>
        <w:tc>
          <w:tcPr>
            <w:tcW w:w="2100" w:type="dxa"/>
            <w:tcMar>
              <w:top w:w="80" w:type="dxa"/>
              <w:left w:w="80" w:type="dxa"/>
              <w:bottom w:w="80" w:type="dxa"/>
              <w:right w:w="80" w:type="dxa"/>
            </w:tcMar>
            <w:vAlign w:val="center"/>
          </w:tcPr>
          <w:p w14:paraId="029F69E8" w14:textId="77777777" w:rsidR="00491941" w:rsidRDefault="00000000" w:rsidP="00E0449D">
            <w:pPr>
              <w:pStyle w:val="affd"/>
            </w:pPr>
            <w:proofErr w:type="spellStart"/>
            <w:r>
              <w:t>虚实值程度</w:t>
            </w:r>
            <w:proofErr w:type="spellEnd"/>
          </w:p>
        </w:tc>
        <w:tc>
          <w:tcPr>
            <w:tcW w:w="7260" w:type="dxa"/>
            <w:tcMar>
              <w:top w:w="80" w:type="dxa"/>
              <w:left w:w="80" w:type="dxa"/>
              <w:bottom w:w="80" w:type="dxa"/>
              <w:right w:w="80" w:type="dxa"/>
            </w:tcMar>
            <w:vAlign w:val="center"/>
          </w:tcPr>
          <w:p w14:paraId="38AEAB12" w14:textId="77777777" w:rsidR="00491941" w:rsidRDefault="00000000" w:rsidP="00E0449D">
            <w:pPr>
              <w:pStyle w:val="affd"/>
              <w:rPr>
                <w:lang w:eastAsia="zh-CN"/>
              </w:rPr>
            </w:pPr>
            <w:r>
              <w:rPr>
                <w:lang w:eastAsia="zh-CN"/>
              </w:rPr>
              <w:t>选择最接近平值的认购期权</w:t>
            </w:r>
          </w:p>
        </w:tc>
      </w:tr>
      <w:tr w:rsidR="00491941" w14:paraId="01A602FF" w14:textId="77777777">
        <w:trPr>
          <w:jc w:val="center"/>
        </w:trPr>
        <w:tc>
          <w:tcPr>
            <w:tcW w:w="2100" w:type="dxa"/>
            <w:tcMar>
              <w:top w:w="80" w:type="dxa"/>
              <w:left w:w="80" w:type="dxa"/>
              <w:bottom w:w="80" w:type="dxa"/>
              <w:right w:w="80" w:type="dxa"/>
            </w:tcMar>
            <w:vAlign w:val="center"/>
          </w:tcPr>
          <w:p w14:paraId="45EFF350" w14:textId="77777777" w:rsidR="00491941" w:rsidRDefault="00000000" w:rsidP="00E0449D">
            <w:pPr>
              <w:pStyle w:val="affd"/>
            </w:pPr>
            <w:proofErr w:type="spellStart"/>
            <w:r>
              <w:t>回测区间</w:t>
            </w:r>
            <w:proofErr w:type="spellEnd"/>
          </w:p>
        </w:tc>
        <w:tc>
          <w:tcPr>
            <w:tcW w:w="7260" w:type="dxa"/>
            <w:tcMar>
              <w:top w:w="80" w:type="dxa"/>
              <w:left w:w="80" w:type="dxa"/>
              <w:bottom w:w="80" w:type="dxa"/>
              <w:right w:w="80" w:type="dxa"/>
            </w:tcMar>
            <w:vAlign w:val="center"/>
          </w:tcPr>
          <w:p w14:paraId="21562A6B" w14:textId="77777777" w:rsidR="00491941" w:rsidRDefault="00000000" w:rsidP="00E0449D">
            <w:pPr>
              <w:pStyle w:val="affd"/>
              <w:rPr>
                <w:lang w:eastAsia="zh-CN"/>
              </w:rPr>
            </w:pPr>
            <w:r>
              <w:rPr>
                <w:lang w:eastAsia="zh-CN"/>
              </w:rPr>
              <w:t>自各</w:t>
            </w:r>
            <w:r>
              <w:rPr>
                <w:lang w:eastAsia="zh-CN"/>
              </w:rPr>
              <w:t>ETF</w:t>
            </w:r>
            <w:r>
              <w:rPr>
                <w:lang w:eastAsia="zh-CN"/>
              </w:rPr>
              <w:t>期权上市以来</w:t>
            </w:r>
          </w:p>
        </w:tc>
      </w:tr>
      <w:tr w:rsidR="00491941" w14:paraId="28F73360" w14:textId="77777777">
        <w:trPr>
          <w:jc w:val="center"/>
        </w:trPr>
        <w:tc>
          <w:tcPr>
            <w:tcW w:w="2100" w:type="dxa"/>
            <w:tcMar>
              <w:top w:w="80" w:type="dxa"/>
              <w:left w:w="80" w:type="dxa"/>
              <w:bottom w:w="80" w:type="dxa"/>
              <w:right w:w="80" w:type="dxa"/>
            </w:tcMar>
            <w:vAlign w:val="center"/>
          </w:tcPr>
          <w:p w14:paraId="58CDA5FC" w14:textId="77777777" w:rsidR="00491941" w:rsidRDefault="00000000" w:rsidP="00E0449D">
            <w:pPr>
              <w:pStyle w:val="affd"/>
            </w:pPr>
            <w:proofErr w:type="spellStart"/>
            <w:r>
              <w:t>评价指标</w:t>
            </w:r>
            <w:proofErr w:type="spellEnd"/>
          </w:p>
        </w:tc>
        <w:tc>
          <w:tcPr>
            <w:tcW w:w="7260" w:type="dxa"/>
            <w:tcMar>
              <w:top w:w="80" w:type="dxa"/>
              <w:left w:w="80" w:type="dxa"/>
              <w:bottom w:w="80" w:type="dxa"/>
              <w:right w:w="80" w:type="dxa"/>
            </w:tcMar>
            <w:vAlign w:val="center"/>
          </w:tcPr>
          <w:p w14:paraId="64659AF9" w14:textId="77777777" w:rsidR="00491941" w:rsidRDefault="00000000" w:rsidP="00E0449D">
            <w:pPr>
              <w:pStyle w:val="affd"/>
            </w:pPr>
            <w:proofErr w:type="spellStart"/>
            <w:r>
              <w:t>年化收益、年化波动、最大回撤、月度胜率、</w:t>
            </w:r>
            <w:r>
              <w:t>Calmar</w:t>
            </w:r>
            <w:r>
              <w:t>、</w:t>
            </w:r>
            <w:r>
              <w:t>Sortino</w:t>
            </w:r>
            <w:r>
              <w:t>、相对</w:t>
            </w:r>
            <w:r>
              <w:t>ETF</w:t>
            </w:r>
            <w:r>
              <w:t>多头的上行让渡和下行缓冲</w:t>
            </w:r>
            <w:proofErr w:type="spellEnd"/>
          </w:p>
        </w:tc>
      </w:tr>
    </w:tbl>
    <w:p w14:paraId="2E7AB973" w14:textId="77777777" w:rsidR="00491941" w:rsidRDefault="00000000" w:rsidP="00E0449D">
      <w:pPr>
        <w:pStyle w:val="affe"/>
        <w:rPr>
          <w:lang w:eastAsia="zh-CN"/>
        </w:rPr>
      </w:pPr>
      <w:r>
        <w:rPr>
          <w:lang w:eastAsia="zh-CN"/>
        </w:rPr>
        <w:t>资料来源：回测设定、期权历史数据、交易成本参数、易方达产品研究</w:t>
      </w:r>
    </w:p>
    <w:p w14:paraId="352946DF" w14:textId="77777777" w:rsidR="00491941" w:rsidRDefault="00000000" w:rsidP="00E0449D">
      <w:pPr>
        <w:pStyle w:val="21"/>
      </w:pPr>
      <w:r>
        <w:t>6.2 Buffer</w:t>
      </w:r>
      <w:r>
        <w:t>策略回测</w:t>
      </w:r>
    </w:p>
    <w:p w14:paraId="0B90A78A" w14:textId="77777777" w:rsidR="004B5B86" w:rsidRDefault="00000000">
      <w:pPr>
        <w:pStyle w:val="affb"/>
      </w:pPr>
      <w:r>
        <w:t>表：</w:t>
      </w:r>
      <w:r>
        <w:t>Buffer</w:t>
      </w:r>
      <w:r>
        <w:t>策略回测设定</w:t>
      </w:r>
    </w:p>
    <w:tbl>
      <w:tblPr>
        <w:tblW w:w="5000" w:type="pct"/>
        <w:jc w:val="center"/>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Look w:val="04A0" w:firstRow="1" w:lastRow="0" w:firstColumn="1" w:lastColumn="0" w:noHBand="0" w:noVBand="1"/>
      </w:tblPr>
      <w:tblGrid>
        <w:gridCol w:w="2233"/>
        <w:gridCol w:w="7719"/>
      </w:tblGrid>
      <w:tr w:rsidR="00491941" w14:paraId="4B65BB3D" w14:textId="77777777">
        <w:trPr>
          <w:jc w:val="center"/>
        </w:trPr>
        <w:tc>
          <w:tcPr>
            <w:tcW w:w="2100" w:type="dxa"/>
            <w:shd w:val="clear" w:color="auto" w:fill="F2F4F7"/>
            <w:tcMar>
              <w:top w:w="80" w:type="dxa"/>
              <w:left w:w="80" w:type="dxa"/>
              <w:bottom w:w="80" w:type="dxa"/>
              <w:right w:w="80" w:type="dxa"/>
            </w:tcMar>
            <w:vAlign w:val="center"/>
          </w:tcPr>
          <w:p w14:paraId="47781A65" w14:textId="77777777" w:rsidR="00491941" w:rsidRDefault="00000000" w:rsidP="00E0449D">
            <w:pPr>
              <w:pStyle w:val="affc"/>
            </w:pPr>
            <w:proofErr w:type="spellStart"/>
            <w:r>
              <w:t>项目</w:t>
            </w:r>
            <w:proofErr w:type="spellEnd"/>
          </w:p>
        </w:tc>
        <w:tc>
          <w:tcPr>
            <w:tcW w:w="7260" w:type="dxa"/>
            <w:shd w:val="clear" w:color="auto" w:fill="F2F4F7"/>
            <w:tcMar>
              <w:top w:w="80" w:type="dxa"/>
              <w:left w:w="80" w:type="dxa"/>
              <w:bottom w:w="80" w:type="dxa"/>
              <w:right w:w="80" w:type="dxa"/>
            </w:tcMar>
            <w:vAlign w:val="center"/>
          </w:tcPr>
          <w:p w14:paraId="6599768C" w14:textId="77777777" w:rsidR="00491941" w:rsidRDefault="00000000" w:rsidP="00E0449D">
            <w:pPr>
              <w:pStyle w:val="affc"/>
            </w:pPr>
            <w:proofErr w:type="spellStart"/>
            <w:r>
              <w:t>设定</w:t>
            </w:r>
            <w:proofErr w:type="spellEnd"/>
          </w:p>
        </w:tc>
      </w:tr>
      <w:tr w:rsidR="00491941" w14:paraId="684A4836" w14:textId="77777777">
        <w:trPr>
          <w:jc w:val="center"/>
        </w:trPr>
        <w:tc>
          <w:tcPr>
            <w:tcW w:w="2100" w:type="dxa"/>
            <w:tcMar>
              <w:top w:w="80" w:type="dxa"/>
              <w:left w:w="80" w:type="dxa"/>
              <w:bottom w:w="80" w:type="dxa"/>
              <w:right w:w="80" w:type="dxa"/>
            </w:tcMar>
            <w:vAlign w:val="center"/>
          </w:tcPr>
          <w:p w14:paraId="18CCFFF5" w14:textId="77777777" w:rsidR="00491941" w:rsidRDefault="00000000" w:rsidP="00E0449D">
            <w:pPr>
              <w:pStyle w:val="affd"/>
            </w:pPr>
            <w:proofErr w:type="spellStart"/>
            <w:r>
              <w:t>底层指数</w:t>
            </w:r>
            <w:proofErr w:type="spellEnd"/>
          </w:p>
        </w:tc>
        <w:tc>
          <w:tcPr>
            <w:tcW w:w="7260" w:type="dxa"/>
            <w:tcMar>
              <w:top w:w="80" w:type="dxa"/>
              <w:left w:w="80" w:type="dxa"/>
              <w:bottom w:w="80" w:type="dxa"/>
              <w:right w:w="80" w:type="dxa"/>
            </w:tcMar>
            <w:vAlign w:val="center"/>
          </w:tcPr>
          <w:p w14:paraId="0B8429F5" w14:textId="77777777" w:rsidR="00491941" w:rsidRDefault="00000000" w:rsidP="00E0449D">
            <w:pPr>
              <w:pStyle w:val="affd"/>
            </w:pPr>
            <w:r>
              <w:t>沪深</w:t>
            </w:r>
            <w:r>
              <w:t>300</w:t>
            </w:r>
            <w:r>
              <w:t>和中证</w:t>
            </w:r>
            <w:r>
              <w:t>1000</w:t>
            </w:r>
          </w:p>
        </w:tc>
      </w:tr>
      <w:tr w:rsidR="00491941" w14:paraId="742F7D55" w14:textId="77777777">
        <w:trPr>
          <w:jc w:val="center"/>
        </w:trPr>
        <w:tc>
          <w:tcPr>
            <w:tcW w:w="2100" w:type="dxa"/>
            <w:tcMar>
              <w:top w:w="80" w:type="dxa"/>
              <w:left w:w="80" w:type="dxa"/>
              <w:bottom w:w="80" w:type="dxa"/>
              <w:right w:w="80" w:type="dxa"/>
            </w:tcMar>
            <w:vAlign w:val="center"/>
          </w:tcPr>
          <w:p w14:paraId="04C11FE7" w14:textId="77777777" w:rsidR="00491941" w:rsidRDefault="00000000" w:rsidP="00E0449D">
            <w:pPr>
              <w:pStyle w:val="affd"/>
            </w:pPr>
            <w:proofErr w:type="spellStart"/>
            <w:r>
              <w:t>起始日期</w:t>
            </w:r>
            <w:proofErr w:type="spellEnd"/>
          </w:p>
        </w:tc>
        <w:tc>
          <w:tcPr>
            <w:tcW w:w="7260" w:type="dxa"/>
            <w:tcMar>
              <w:top w:w="80" w:type="dxa"/>
              <w:left w:w="80" w:type="dxa"/>
              <w:bottom w:w="80" w:type="dxa"/>
              <w:right w:w="80" w:type="dxa"/>
            </w:tcMar>
            <w:vAlign w:val="center"/>
          </w:tcPr>
          <w:p w14:paraId="7FF1A40D" w14:textId="77777777" w:rsidR="00491941" w:rsidRDefault="00000000" w:rsidP="00E0449D">
            <w:pPr>
              <w:pStyle w:val="affd"/>
            </w:pPr>
            <w:r>
              <w:t>沪深</w:t>
            </w:r>
            <w:r>
              <w:t>300</w:t>
            </w:r>
            <w:r>
              <w:t>为</w:t>
            </w:r>
            <w:r>
              <w:t>2020-03-13</w:t>
            </w:r>
            <w:r>
              <w:t>，中证</w:t>
            </w:r>
            <w:r>
              <w:t>1000</w:t>
            </w:r>
            <w:r>
              <w:t>为</w:t>
            </w:r>
            <w:r>
              <w:t>2022-09-08</w:t>
            </w:r>
          </w:p>
        </w:tc>
      </w:tr>
      <w:tr w:rsidR="00491941" w14:paraId="55FC3609" w14:textId="77777777">
        <w:trPr>
          <w:jc w:val="center"/>
        </w:trPr>
        <w:tc>
          <w:tcPr>
            <w:tcW w:w="2100" w:type="dxa"/>
            <w:tcMar>
              <w:top w:w="80" w:type="dxa"/>
              <w:left w:w="80" w:type="dxa"/>
              <w:bottom w:w="80" w:type="dxa"/>
              <w:right w:w="80" w:type="dxa"/>
            </w:tcMar>
            <w:vAlign w:val="center"/>
          </w:tcPr>
          <w:p w14:paraId="5CE81466" w14:textId="77777777" w:rsidR="00491941" w:rsidRDefault="00000000" w:rsidP="00E0449D">
            <w:pPr>
              <w:pStyle w:val="affd"/>
            </w:pPr>
            <w:proofErr w:type="spellStart"/>
            <w:r>
              <w:t>换仓规则</w:t>
            </w:r>
            <w:proofErr w:type="spellEnd"/>
          </w:p>
        </w:tc>
        <w:tc>
          <w:tcPr>
            <w:tcW w:w="7260" w:type="dxa"/>
            <w:tcMar>
              <w:top w:w="80" w:type="dxa"/>
              <w:left w:w="80" w:type="dxa"/>
              <w:bottom w:w="80" w:type="dxa"/>
              <w:right w:w="80" w:type="dxa"/>
            </w:tcMar>
            <w:vAlign w:val="center"/>
          </w:tcPr>
          <w:p w14:paraId="4E6363E5" w14:textId="77777777" w:rsidR="00491941" w:rsidRDefault="00000000" w:rsidP="00E0449D">
            <w:pPr>
              <w:pStyle w:val="affd"/>
              <w:rPr>
                <w:lang w:eastAsia="zh-CN"/>
              </w:rPr>
            </w:pPr>
            <w:r>
              <w:rPr>
                <w:lang w:eastAsia="zh-CN"/>
              </w:rPr>
              <w:t>到期日前第</w:t>
            </w:r>
            <w:r>
              <w:rPr>
                <w:lang w:eastAsia="zh-CN"/>
              </w:rPr>
              <w:t>5</w:t>
            </w:r>
            <w:r>
              <w:rPr>
                <w:lang w:eastAsia="zh-CN"/>
              </w:rPr>
              <w:t>个交易日平掉到期批次并开立下一批次</w:t>
            </w:r>
          </w:p>
        </w:tc>
      </w:tr>
      <w:tr w:rsidR="00491941" w14:paraId="5BDFCBE5" w14:textId="77777777">
        <w:trPr>
          <w:jc w:val="center"/>
        </w:trPr>
        <w:tc>
          <w:tcPr>
            <w:tcW w:w="2100" w:type="dxa"/>
            <w:tcMar>
              <w:top w:w="80" w:type="dxa"/>
              <w:left w:w="80" w:type="dxa"/>
              <w:bottom w:w="80" w:type="dxa"/>
              <w:right w:w="80" w:type="dxa"/>
            </w:tcMar>
            <w:vAlign w:val="center"/>
          </w:tcPr>
          <w:p w14:paraId="47B1DC0C" w14:textId="77777777" w:rsidR="00491941" w:rsidRDefault="00000000" w:rsidP="00E0449D">
            <w:pPr>
              <w:pStyle w:val="affd"/>
            </w:pPr>
            <w:proofErr w:type="spellStart"/>
            <w:r>
              <w:t>Buffer</w:t>
            </w:r>
            <w:r>
              <w:t>宽度</w:t>
            </w:r>
            <w:proofErr w:type="spellEnd"/>
          </w:p>
        </w:tc>
        <w:tc>
          <w:tcPr>
            <w:tcW w:w="7260" w:type="dxa"/>
            <w:tcMar>
              <w:top w:w="80" w:type="dxa"/>
              <w:left w:w="80" w:type="dxa"/>
              <w:bottom w:w="80" w:type="dxa"/>
              <w:right w:w="80" w:type="dxa"/>
            </w:tcMar>
            <w:vAlign w:val="center"/>
          </w:tcPr>
          <w:p w14:paraId="0D539DF7" w14:textId="77777777" w:rsidR="00491941" w:rsidRDefault="00000000" w:rsidP="00E0449D">
            <w:pPr>
              <w:pStyle w:val="affd"/>
            </w:pPr>
            <w:r>
              <w:t>2%</w:t>
            </w:r>
            <w:r>
              <w:t>、</w:t>
            </w:r>
            <w:r>
              <w:t>4%</w:t>
            </w:r>
            <w:r>
              <w:t>、</w:t>
            </w:r>
            <w:r>
              <w:t>6%</w:t>
            </w:r>
            <w:r>
              <w:t>、</w:t>
            </w:r>
            <w:r>
              <w:t>8%</w:t>
            </w:r>
            <w:r>
              <w:t>、</w:t>
            </w:r>
            <w:r>
              <w:t>10%</w:t>
            </w:r>
          </w:p>
        </w:tc>
      </w:tr>
      <w:tr w:rsidR="00491941" w14:paraId="59E54444" w14:textId="77777777">
        <w:trPr>
          <w:jc w:val="center"/>
        </w:trPr>
        <w:tc>
          <w:tcPr>
            <w:tcW w:w="2100" w:type="dxa"/>
            <w:tcMar>
              <w:top w:w="80" w:type="dxa"/>
              <w:left w:w="80" w:type="dxa"/>
              <w:bottom w:w="80" w:type="dxa"/>
              <w:right w:w="80" w:type="dxa"/>
            </w:tcMar>
            <w:vAlign w:val="center"/>
          </w:tcPr>
          <w:p w14:paraId="339DEEC1" w14:textId="77777777" w:rsidR="00491941" w:rsidRDefault="00000000" w:rsidP="00E0449D">
            <w:pPr>
              <w:pStyle w:val="affd"/>
            </w:pPr>
            <w:proofErr w:type="spellStart"/>
            <w:r>
              <w:t>组合类型</w:t>
            </w:r>
            <w:proofErr w:type="spellEnd"/>
          </w:p>
        </w:tc>
        <w:tc>
          <w:tcPr>
            <w:tcW w:w="7260" w:type="dxa"/>
            <w:tcMar>
              <w:top w:w="80" w:type="dxa"/>
              <w:left w:w="80" w:type="dxa"/>
              <w:bottom w:w="80" w:type="dxa"/>
              <w:right w:w="80" w:type="dxa"/>
            </w:tcMar>
            <w:vAlign w:val="center"/>
          </w:tcPr>
          <w:p w14:paraId="4CDD1E6E" w14:textId="77777777" w:rsidR="00491941" w:rsidRDefault="00000000" w:rsidP="00E0449D">
            <w:pPr>
              <w:pStyle w:val="affd"/>
              <w:rPr>
                <w:lang w:eastAsia="zh-CN"/>
              </w:rPr>
            </w:pPr>
            <w:r>
              <w:rPr>
                <w:lang w:eastAsia="zh-CN"/>
              </w:rPr>
              <w:t>C1</w:t>
            </w:r>
            <w:r>
              <w:rPr>
                <w:lang w:eastAsia="zh-CN"/>
              </w:rPr>
              <w:t>至</w:t>
            </w:r>
            <w:r>
              <w:rPr>
                <w:lang w:eastAsia="zh-CN"/>
              </w:rPr>
              <w:t>C6</w:t>
            </w:r>
            <w:r>
              <w:rPr>
                <w:lang w:eastAsia="zh-CN"/>
              </w:rPr>
              <w:t>，对应不同合约期限、换仓频率和通道数</w:t>
            </w:r>
          </w:p>
        </w:tc>
      </w:tr>
      <w:tr w:rsidR="00491941" w14:paraId="0905F585" w14:textId="77777777">
        <w:trPr>
          <w:jc w:val="center"/>
        </w:trPr>
        <w:tc>
          <w:tcPr>
            <w:tcW w:w="2100" w:type="dxa"/>
            <w:tcMar>
              <w:top w:w="80" w:type="dxa"/>
              <w:left w:w="80" w:type="dxa"/>
              <w:bottom w:w="80" w:type="dxa"/>
              <w:right w:w="80" w:type="dxa"/>
            </w:tcMar>
            <w:vAlign w:val="center"/>
          </w:tcPr>
          <w:p w14:paraId="4B78CA88" w14:textId="77777777" w:rsidR="00491941" w:rsidRDefault="00000000" w:rsidP="00E0449D">
            <w:pPr>
              <w:pStyle w:val="affd"/>
            </w:pPr>
            <w:proofErr w:type="spellStart"/>
            <w:r>
              <w:t>估值方法</w:t>
            </w:r>
            <w:proofErr w:type="spellEnd"/>
          </w:p>
        </w:tc>
        <w:tc>
          <w:tcPr>
            <w:tcW w:w="7260" w:type="dxa"/>
            <w:tcMar>
              <w:top w:w="80" w:type="dxa"/>
              <w:left w:w="80" w:type="dxa"/>
              <w:bottom w:w="80" w:type="dxa"/>
              <w:right w:w="80" w:type="dxa"/>
            </w:tcMar>
            <w:vAlign w:val="center"/>
          </w:tcPr>
          <w:p w14:paraId="73FE9779" w14:textId="77777777" w:rsidR="00491941" w:rsidRDefault="00000000" w:rsidP="00E0449D">
            <w:pPr>
              <w:pStyle w:val="affd"/>
              <w:rPr>
                <w:lang w:eastAsia="zh-CN"/>
              </w:rPr>
            </w:pPr>
            <w:r>
              <w:rPr>
                <w:lang w:eastAsia="zh-CN"/>
              </w:rPr>
              <w:t>按调仓日结算价成交，持仓期间每日按合约收盘价盯市</w:t>
            </w:r>
          </w:p>
        </w:tc>
      </w:tr>
      <w:tr w:rsidR="00491941" w14:paraId="63BCAA9C" w14:textId="77777777">
        <w:trPr>
          <w:jc w:val="center"/>
        </w:trPr>
        <w:tc>
          <w:tcPr>
            <w:tcW w:w="2100" w:type="dxa"/>
            <w:tcMar>
              <w:top w:w="80" w:type="dxa"/>
              <w:left w:w="80" w:type="dxa"/>
              <w:bottom w:w="80" w:type="dxa"/>
              <w:right w:w="80" w:type="dxa"/>
            </w:tcMar>
            <w:vAlign w:val="center"/>
          </w:tcPr>
          <w:p w14:paraId="44A8ACD5" w14:textId="77777777" w:rsidR="00491941" w:rsidRDefault="00000000" w:rsidP="00E0449D">
            <w:pPr>
              <w:pStyle w:val="affd"/>
            </w:pPr>
            <w:proofErr w:type="spellStart"/>
            <w:r>
              <w:t>重点观察</w:t>
            </w:r>
            <w:proofErr w:type="spellEnd"/>
          </w:p>
        </w:tc>
        <w:tc>
          <w:tcPr>
            <w:tcW w:w="7260" w:type="dxa"/>
            <w:tcMar>
              <w:top w:w="80" w:type="dxa"/>
              <w:left w:w="80" w:type="dxa"/>
              <w:bottom w:w="80" w:type="dxa"/>
              <w:right w:w="80" w:type="dxa"/>
            </w:tcMar>
            <w:vAlign w:val="center"/>
          </w:tcPr>
          <w:p w14:paraId="15FB4617" w14:textId="77777777" w:rsidR="00491941" w:rsidRDefault="00000000" w:rsidP="00E0449D">
            <w:pPr>
              <w:pStyle w:val="affd"/>
              <w:rPr>
                <w:lang w:eastAsia="zh-CN"/>
              </w:rPr>
            </w:pPr>
            <w:r>
              <w:rPr>
                <w:lang w:eastAsia="zh-CN"/>
              </w:rPr>
              <w:t>国内标准化期权能否形成有效缓冲，以及扣除交易成本后是否仍有产品化价值</w:t>
            </w:r>
          </w:p>
        </w:tc>
      </w:tr>
    </w:tbl>
    <w:p w14:paraId="57E9FCBC" w14:textId="77777777" w:rsidR="00491941" w:rsidRDefault="00000000" w:rsidP="00E0449D">
      <w:pPr>
        <w:pStyle w:val="affe"/>
        <w:rPr>
          <w:lang w:eastAsia="zh-CN"/>
        </w:rPr>
      </w:pPr>
      <w:r>
        <w:rPr>
          <w:lang w:eastAsia="zh-CN"/>
        </w:rPr>
        <w:t>资料来源：回测设定、期权历史数据、滑点、交易费率、易方达产品研究</w:t>
      </w:r>
    </w:p>
    <w:sectPr w:rsidR="00491941" w:rsidSect="00034616">
      <w:headerReference w:type="default" r:id="rId8"/>
      <w:footerReference w:type="default" r:id="rId9"/>
      <w:pgSz w:w="12240" w:h="15840"/>
      <w:pgMar w:top="1224" w:right="1224" w:bottom="1224" w:left="1224" w:header="605" w:footer="60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913D59" w14:textId="77777777" w:rsidR="00CE7E3C" w:rsidRDefault="00CE7E3C" w:rsidP="00E0449D">
      <w:r>
        <w:separator/>
      </w:r>
    </w:p>
  </w:endnote>
  <w:endnote w:type="continuationSeparator" w:id="0">
    <w:p w14:paraId="6B7BFBB2" w14:textId="77777777" w:rsidR="00CE7E3C" w:rsidRDefault="00CE7E3C" w:rsidP="00E044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楷体">
    <w:altName w:val="KaiT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5B7C4B6" w14:textId="77777777" w:rsidR="00491941" w:rsidRDefault="00000000" w:rsidP="000D3E67">
    <w:pPr>
      <w:pStyle w:val="a7"/>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40CD7C3" w14:textId="77777777" w:rsidR="00CE7E3C" w:rsidRDefault="00CE7E3C" w:rsidP="00E0449D">
      <w:r>
        <w:separator/>
      </w:r>
    </w:p>
  </w:footnote>
  <w:footnote w:type="continuationSeparator" w:id="0">
    <w:p w14:paraId="68E2C9C7" w14:textId="77777777" w:rsidR="00CE7E3C" w:rsidRDefault="00CE7E3C" w:rsidP="00E0449D">
      <w:r>
        <w:continuationSeparator/>
      </w:r>
    </w:p>
  </w:footnote>
  <w:footnote w:id="1">
    <w:p w14:paraId="4D303DC9" w14:textId="1D6058DA" w:rsidR="009018E8" w:rsidRDefault="009018E8">
      <w:pPr>
        <w:pStyle w:val="afff0"/>
        <w:rPr>
          <w:rFonts w:hint="eastAsia"/>
        </w:rPr>
      </w:pPr>
      <w:r>
        <w:rPr>
          <w:rStyle w:val="afff2"/>
        </w:rPr>
        <w:footnoteRef/>
      </w:r>
      <w:r>
        <w:t xml:space="preserve"> </w:t>
      </w:r>
      <w:r w:rsidRPr="009018E8">
        <w:t>本章管理人口径及排名基于使用期权的衍生策略</w:t>
      </w:r>
      <w:r w:rsidRPr="009018E8">
        <w:t>ETF</w:t>
      </w:r>
      <w:r w:rsidRPr="009018E8">
        <w:t>，而非全部衍生策略</w:t>
      </w:r>
      <w:r w:rsidRPr="009018E8">
        <w:t>ETF</w:t>
      </w:r>
      <w:r w:rsidRPr="009018E8">
        <w:t>（后者包含以期货、互换等工具为主的杠杆与反向型产品及另类衍生策略型产品）。</w:t>
      </w:r>
      <w:r>
        <w:rPr>
          <w:rFonts w:hint="eastAsia"/>
        </w:rPr>
        <w:t>数据</w:t>
      </w:r>
      <w:r w:rsidRPr="009018E8">
        <w:t>截至</w:t>
      </w:r>
      <w:r w:rsidRPr="009018E8">
        <w:t>2026</w:t>
      </w:r>
      <w:r w:rsidRPr="009018E8">
        <w:t>年</w:t>
      </w:r>
      <w:r w:rsidRPr="009018E8">
        <w:t>5</w:t>
      </w:r>
      <w:r w:rsidRPr="009018E8">
        <w:t>月</w:t>
      </w:r>
      <w:r w:rsidRPr="009018E8">
        <w:t>31</w:t>
      </w:r>
      <w:r w:rsidRPr="009018E8">
        <w:t>日。</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7E0AE7F" w14:textId="77777777" w:rsidR="00491941" w:rsidRPr="00013926" w:rsidRDefault="00000000" w:rsidP="00E0449D">
    <w:pPr>
      <w:pStyle w:val="a5"/>
      <w:jc w:val="right"/>
      <w:rPr>
        <w:color w:val="D9D9D9" w:themeColor="background1" w:themeShade="D9"/>
        <w:sz w:val="20"/>
        <w:szCs w:val="20"/>
      </w:rPr>
    </w:pPr>
    <w:r w:rsidRPr="00013926">
      <w:rPr>
        <w:color w:val="D9D9D9" w:themeColor="background1" w:themeShade="D9"/>
        <w:sz w:val="20"/>
        <w:szCs w:val="20"/>
      </w:rPr>
      <w:t>海外</w:t>
    </w:r>
    <w:r w:rsidRPr="00013926">
      <w:rPr>
        <w:color w:val="D9D9D9" w:themeColor="background1" w:themeShade="D9"/>
        <w:sz w:val="20"/>
        <w:szCs w:val="20"/>
      </w:rPr>
      <w:t xml:space="preserve"> ETF </w:t>
    </w:r>
    <w:r w:rsidRPr="00013926">
      <w:rPr>
        <w:color w:val="D9D9D9" w:themeColor="background1" w:themeShade="D9"/>
        <w:sz w:val="20"/>
        <w:szCs w:val="20"/>
      </w:rPr>
      <w:t>期权及衍生策略产品研究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89122025">
    <w:abstractNumId w:val="8"/>
  </w:num>
  <w:num w:numId="2" w16cid:durableId="1924298476">
    <w:abstractNumId w:val="6"/>
  </w:num>
  <w:num w:numId="3" w16cid:durableId="671104177">
    <w:abstractNumId w:val="5"/>
  </w:num>
  <w:num w:numId="4" w16cid:durableId="614943592">
    <w:abstractNumId w:val="4"/>
  </w:num>
  <w:num w:numId="5" w16cid:durableId="1303195035">
    <w:abstractNumId w:val="7"/>
  </w:num>
  <w:num w:numId="6" w16cid:durableId="1369836965">
    <w:abstractNumId w:val="3"/>
  </w:num>
  <w:num w:numId="7" w16cid:durableId="1699158889">
    <w:abstractNumId w:val="2"/>
  </w:num>
  <w:num w:numId="8" w16cid:durableId="470095405">
    <w:abstractNumId w:val="1"/>
  </w:num>
  <w:num w:numId="9" w16cid:durableId="184728699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926"/>
    <w:rsid w:val="00034616"/>
    <w:rsid w:val="000450C5"/>
    <w:rsid w:val="0006063C"/>
    <w:rsid w:val="00074AA5"/>
    <w:rsid w:val="00087CF9"/>
    <w:rsid w:val="000919D1"/>
    <w:rsid w:val="000A4D0B"/>
    <w:rsid w:val="000D3E67"/>
    <w:rsid w:val="000F30B1"/>
    <w:rsid w:val="0015074B"/>
    <w:rsid w:val="001A4B97"/>
    <w:rsid w:val="00205CBF"/>
    <w:rsid w:val="00240028"/>
    <w:rsid w:val="00240D4A"/>
    <w:rsid w:val="00246B9C"/>
    <w:rsid w:val="002754D5"/>
    <w:rsid w:val="0028564F"/>
    <w:rsid w:val="0029639D"/>
    <w:rsid w:val="002E695D"/>
    <w:rsid w:val="00326F90"/>
    <w:rsid w:val="00335F52"/>
    <w:rsid w:val="00361B60"/>
    <w:rsid w:val="003A3633"/>
    <w:rsid w:val="00491941"/>
    <w:rsid w:val="004B5B86"/>
    <w:rsid w:val="004C0786"/>
    <w:rsid w:val="005012A1"/>
    <w:rsid w:val="00586AC2"/>
    <w:rsid w:val="005B5A7C"/>
    <w:rsid w:val="005B67C7"/>
    <w:rsid w:val="00683FA0"/>
    <w:rsid w:val="0071060C"/>
    <w:rsid w:val="007B36FA"/>
    <w:rsid w:val="008E1061"/>
    <w:rsid w:val="009018E8"/>
    <w:rsid w:val="00A378AD"/>
    <w:rsid w:val="00A56964"/>
    <w:rsid w:val="00AA1D8D"/>
    <w:rsid w:val="00B0633E"/>
    <w:rsid w:val="00B4095D"/>
    <w:rsid w:val="00B47730"/>
    <w:rsid w:val="00B5113D"/>
    <w:rsid w:val="00B77BD6"/>
    <w:rsid w:val="00B905C3"/>
    <w:rsid w:val="00BF1118"/>
    <w:rsid w:val="00C65C5E"/>
    <w:rsid w:val="00CB0664"/>
    <w:rsid w:val="00CC10E7"/>
    <w:rsid w:val="00CE7E3C"/>
    <w:rsid w:val="00D804D8"/>
    <w:rsid w:val="00D95CA4"/>
    <w:rsid w:val="00DD782D"/>
    <w:rsid w:val="00DE0555"/>
    <w:rsid w:val="00E0449D"/>
    <w:rsid w:val="00EC59AC"/>
    <w:rsid w:val="00F029F6"/>
    <w:rsid w:val="00F36398"/>
    <w:rsid w:val="00F419D1"/>
    <w:rsid w:val="00FC693F"/>
    <w:rsid w:val="00FF403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22F32F"/>
  <w14:defaultImageDpi w14:val="300"/>
  <w15:docId w15:val="{BE86643B-4FD5-B246-8108-0B79480DA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0449D"/>
    <w:pPr>
      <w:spacing w:after="120" w:line="288" w:lineRule="auto"/>
      <w:ind w:firstLine="440"/>
    </w:pPr>
    <w:rPr>
      <w:rFonts w:ascii="Times New Roman" w:eastAsia="楷体" w:hAnsi="Times New Roman"/>
      <w:color w:val="000000"/>
      <w:lang w:eastAsia="zh-CN"/>
    </w:rPr>
  </w:style>
  <w:style w:type="paragraph" w:styleId="1">
    <w:name w:val="heading 1"/>
    <w:basedOn w:val="a1"/>
    <w:next w:val="a1"/>
    <w:link w:val="10"/>
    <w:uiPriority w:val="9"/>
    <w:qFormat/>
    <w:rsid w:val="00E0449D"/>
    <w:pPr>
      <w:keepNext/>
      <w:keepLines/>
      <w:spacing w:before="320" w:after="160"/>
      <w:ind w:firstLine="0"/>
      <w:outlineLvl w:val="0"/>
    </w:pPr>
    <w:rPr>
      <w:rFonts w:cstheme="majorBidi"/>
      <w:b/>
      <w:bCs/>
      <w:sz w:val="32"/>
      <w:szCs w:val="28"/>
    </w:rPr>
  </w:style>
  <w:style w:type="paragraph" w:styleId="21">
    <w:name w:val="heading 2"/>
    <w:basedOn w:val="a1"/>
    <w:next w:val="a1"/>
    <w:link w:val="22"/>
    <w:uiPriority w:val="9"/>
    <w:unhideWhenUsed/>
    <w:qFormat/>
    <w:rsid w:val="00E0449D"/>
    <w:pPr>
      <w:keepNext/>
      <w:keepLines/>
      <w:spacing w:before="240"/>
      <w:ind w:firstLine="0"/>
      <w:outlineLvl w:val="1"/>
    </w:pPr>
    <w:rPr>
      <w:rFonts w:cstheme="majorBidi"/>
      <w:b/>
      <w:bCs/>
      <w:sz w:val="28"/>
      <w:szCs w:val="26"/>
    </w:rPr>
  </w:style>
  <w:style w:type="paragraph" w:styleId="31">
    <w:name w:val="heading 3"/>
    <w:basedOn w:val="a1"/>
    <w:next w:val="a1"/>
    <w:link w:val="32"/>
    <w:uiPriority w:val="9"/>
    <w:unhideWhenUsed/>
    <w:qFormat/>
    <w:rsid w:val="00D804D8"/>
    <w:pPr>
      <w:keepNext/>
      <w:keepLines/>
      <w:spacing w:before="160" w:after="80"/>
      <w:ind w:firstLine="0"/>
      <w:outlineLvl w:val="2"/>
    </w:pPr>
    <w:rPr>
      <w:rFonts w:asciiTheme="majorHAnsi" w:eastAsiaTheme="majorEastAsia" w:hAnsiTheme="majorHAnsi" w:cstheme="majorBidi"/>
      <w:b/>
      <w:bCs/>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E0449D"/>
    <w:rPr>
      <w:rFonts w:ascii="Times New Roman" w:eastAsia="楷体" w:hAnsi="Times New Roman" w:cstheme="majorBidi"/>
      <w:b/>
      <w:bCs/>
      <w:color w:val="000000"/>
      <w:sz w:val="32"/>
      <w:szCs w:val="28"/>
      <w:lang w:eastAsia="zh-CN"/>
    </w:rPr>
  </w:style>
  <w:style w:type="character" w:customStyle="1" w:styleId="22">
    <w:name w:val="标题 2 字符"/>
    <w:basedOn w:val="a2"/>
    <w:link w:val="21"/>
    <w:uiPriority w:val="9"/>
    <w:rsid w:val="00E0449D"/>
    <w:rPr>
      <w:rFonts w:ascii="Times New Roman" w:eastAsia="楷体" w:hAnsi="Times New Roman" w:cstheme="majorBidi"/>
      <w:b/>
      <w:bCs/>
      <w:color w:val="000000"/>
      <w:sz w:val="28"/>
      <w:szCs w:val="26"/>
      <w:lang w:eastAsia="zh-CN"/>
    </w:rPr>
  </w:style>
  <w:style w:type="character" w:customStyle="1" w:styleId="32">
    <w:name w:val="标题 3 字符"/>
    <w:basedOn w:val="a2"/>
    <w:link w:val="31"/>
    <w:uiPriority w:val="9"/>
    <w:rsid w:val="00D804D8"/>
    <w:rPr>
      <w:rFonts w:asciiTheme="majorHAnsi" w:eastAsiaTheme="majorEastAsia" w:hAnsiTheme="majorHAnsi" w:cstheme="majorBidi"/>
      <w:b/>
      <w:bCs/>
      <w:color w:val="000000"/>
      <w:sz w:val="24"/>
      <w:lang w:eastAsia="zh-CN"/>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4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9">
    <w:name w:val="图片"/>
    <w:qFormat/>
    <w:pPr>
      <w:keepNext/>
      <w:spacing w:before="80" w:after="40" w:line="240" w:lineRule="auto"/>
      <w:jc w:val="center"/>
    </w:pPr>
    <w:rPr>
      <w:rFonts w:ascii="Times New Roman" w:eastAsia="楷体" w:hAnsi="Times New Roman"/>
      <w:color w:val="1F2937"/>
      <w:sz w:val="20"/>
    </w:rPr>
  </w:style>
  <w:style w:type="paragraph" w:customStyle="1" w:styleId="affa">
    <w:name w:val="图片标题"/>
    <w:qFormat/>
    <w:rsid w:val="000A4D0B"/>
    <w:pPr>
      <w:spacing w:before="40" w:after="120"/>
      <w:jc w:val="center"/>
    </w:pPr>
    <w:rPr>
      <w:rFonts w:ascii="Times New Roman" w:eastAsia="楷体" w:hAnsi="Times New Roman"/>
      <w:b/>
      <w:bCs/>
      <w:color w:val="1F2937"/>
      <w:sz w:val="20"/>
      <w:lang w:eastAsia="zh-CN"/>
    </w:rPr>
  </w:style>
  <w:style w:type="paragraph" w:customStyle="1" w:styleId="affb">
    <w:name w:val="表格标题"/>
    <w:qFormat/>
    <w:rsid w:val="00DD782D"/>
    <w:pPr>
      <w:keepNext/>
      <w:spacing w:before="160" w:after="80"/>
      <w:jc w:val="center"/>
    </w:pPr>
    <w:rPr>
      <w:rFonts w:ascii="Times New Roman" w:eastAsia="楷体" w:hAnsi="Times New Roman"/>
      <w:b/>
      <w:bCs/>
      <w:color w:val="1F2937"/>
      <w:sz w:val="20"/>
      <w:lang w:eastAsia="zh-CN"/>
    </w:rPr>
  </w:style>
  <w:style w:type="paragraph" w:customStyle="1" w:styleId="affc">
    <w:name w:val="表头"/>
    <w:qFormat/>
    <w:pPr>
      <w:spacing w:after="0"/>
      <w:jc w:val="center"/>
    </w:pPr>
    <w:rPr>
      <w:rFonts w:ascii="Times New Roman" w:eastAsia="楷体" w:hAnsi="Times New Roman"/>
      <w:b/>
      <w:color w:val="1F2937"/>
      <w:sz w:val="18"/>
    </w:rPr>
  </w:style>
  <w:style w:type="paragraph" w:customStyle="1" w:styleId="affd">
    <w:name w:val="表格正文"/>
    <w:qFormat/>
    <w:pPr>
      <w:spacing w:after="0"/>
      <w:jc w:val="center"/>
    </w:pPr>
    <w:rPr>
      <w:rFonts w:ascii="Times New Roman" w:eastAsia="楷体" w:hAnsi="Times New Roman"/>
      <w:color w:val="1F2937"/>
      <w:sz w:val="17"/>
    </w:rPr>
  </w:style>
  <w:style w:type="paragraph" w:customStyle="1" w:styleId="affe">
    <w:name w:val="资料来源"/>
    <w:qFormat/>
    <w:pPr>
      <w:spacing w:before="40" w:after="80"/>
    </w:pPr>
    <w:rPr>
      <w:rFonts w:ascii="Times New Roman" w:eastAsia="楷体" w:hAnsi="Times New Roman"/>
      <w:color w:val="6B7280"/>
      <w:sz w:val="18"/>
    </w:rPr>
  </w:style>
  <w:style w:type="paragraph" w:customStyle="1" w:styleId="afff">
    <w:name w:val="注释"/>
    <w:qFormat/>
    <w:pPr>
      <w:spacing w:after="120"/>
    </w:pPr>
    <w:rPr>
      <w:rFonts w:ascii="Times New Roman" w:eastAsia="楷体" w:hAnsi="Times New Roman"/>
      <w:color w:val="6B7280"/>
      <w:sz w:val="18"/>
    </w:rPr>
  </w:style>
  <w:style w:type="paragraph" w:styleId="afff0">
    <w:name w:val="footnote text"/>
    <w:basedOn w:val="a1"/>
    <w:link w:val="afff1"/>
    <w:uiPriority w:val="99"/>
    <w:semiHidden/>
    <w:unhideWhenUsed/>
    <w:rsid w:val="009018E8"/>
    <w:pPr>
      <w:snapToGrid w:val="0"/>
    </w:pPr>
    <w:rPr>
      <w:sz w:val="18"/>
      <w:szCs w:val="18"/>
    </w:rPr>
  </w:style>
  <w:style w:type="character" w:customStyle="1" w:styleId="afff1">
    <w:name w:val="脚注文本 字符"/>
    <w:basedOn w:val="a2"/>
    <w:link w:val="afff0"/>
    <w:uiPriority w:val="99"/>
    <w:semiHidden/>
    <w:rsid w:val="009018E8"/>
    <w:rPr>
      <w:rFonts w:ascii="Times New Roman" w:eastAsia="楷体" w:hAnsi="Times New Roman"/>
      <w:color w:val="000000"/>
      <w:sz w:val="18"/>
      <w:szCs w:val="18"/>
      <w:lang w:eastAsia="zh-CN"/>
    </w:rPr>
  </w:style>
  <w:style w:type="character" w:styleId="afff2">
    <w:name w:val="footnote reference"/>
    <w:basedOn w:val="a2"/>
    <w:uiPriority w:val="99"/>
    <w:semiHidden/>
    <w:unhideWhenUsed/>
    <w:rsid w:val="009018E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17</Pages>
  <Words>3098</Words>
  <Characters>17665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K</cp:lastModifiedBy>
  <cp:revision>20</cp:revision>
  <dcterms:created xsi:type="dcterms:W3CDTF">2013-12-23T23:15:00Z</dcterms:created>
  <dcterms:modified xsi:type="dcterms:W3CDTF">2026-06-18T07:11:00Z</dcterms:modified>
  <cp:category/>
</cp:coreProperties>
</file>