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369E" w14:textId="77777777" w:rsidR="00AF1B4E" w:rsidRDefault="008A0B89">
      <w:pPr>
        <w:pStyle w:val="CenterTextBold"/>
      </w:pPr>
      <w:r>
        <w:rPr>
          <w:bCs/>
          <w:szCs w:val="22"/>
        </w:rPr>
        <w:t>EXAMPLE</w:t>
      </w:r>
      <w:r w:rsidR="00B11313">
        <w:rPr>
          <w:bCs/>
          <w:szCs w:val="22"/>
        </w:rPr>
        <w:t xml:space="preserve">, </w:t>
      </w:r>
      <w:r w:rsidR="00270DCD">
        <w:rPr>
          <w:bCs/>
          <w:szCs w:val="22"/>
        </w:rPr>
        <w:t>INC.</w:t>
      </w:r>
    </w:p>
    <w:p w14:paraId="6C213079" w14:textId="77777777" w:rsidR="00AF1B4E" w:rsidRDefault="00F6747C">
      <w:pPr>
        <w:pStyle w:val="CenterTextBold"/>
      </w:pPr>
      <w:r>
        <w:rPr>
          <w:bCs/>
          <w:szCs w:val="22"/>
        </w:rPr>
        <w:t>201__</w:t>
      </w:r>
      <w:r w:rsidR="00AF1B4E">
        <w:t xml:space="preserve"> EQUITY INCENTIVE PLAN</w:t>
      </w:r>
    </w:p>
    <w:p w14:paraId="504D9382" w14:textId="77777777" w:rsidR="00AF1B4E" w:rsidRDefault="00AF1B4E">
      <w:pPr>
        <w:pStyle w:val="CenterTextBold"/>
        <w:spacing w:after="240"/>
      </w:pPr>
      <w:r>
        <w:t>STOCK OPTION AGREEMENT</w:t>
      </w:r>
    </w:p>
    <w:p w14:paraId="4B20BE50" w14:textId="77777777" w:rsidR="00AF1B4E" w:rsidRDefault="00AF1B4E">
      <w:pPr>
        <w:jc w:val="both"/>
      </w:pPr>
      <w:r>
        <w:t xml:space="preserve">Unless otherwise defined herein, the terms defined in the </w:t>
      </w:r>
      <w:r w:rsidR="00F6747C">
        <w:rPr>
          <w:bCs/>
          <w:szCs w:val="22"/>
        </w:rPr>
        <w:t>201__</w:t>
      </w:r>
      <w:r>
        <w:t xml:space="preserve"> Equity Incentive Plan (the “Plan”) shall have the same defined meanings in this Stock Option Agreement (the “Option Agreement”).</w:t>
      </w:r>
    </w:p>
    <w:p w14:paraId="4231E5F8" w14:textId="77777777" w:rsidR="00AF1B4E" w:rsidRDefault="00AF1B4E">
      <w:pPr>
        <w:pStyle w:val="Heading1"/>
        <w:tabs>
          <w:tab w:val="num" w:pos="720"/>
        </w:tabs>
        <w:jc w:val="both"/>
        <w:rPr>
          <w:b/>
          <w:u w:val="single"/>
        </w:rPr>
      </w:pPr>
      <w:r>
        <w:rPr>
          <w:b/>
          <w:u w:val="single"/>
        </w:rPr>
        <w:t>NOTICE OF STOCK OPTION GRANT</w:t>
      </w:r>
    </w:p>
    <w:p w14:paraId="0F502BF2" w14:textId="77777777" w:rsidR="00AF1B4E" w:rsidRDefault="00AF1B4E">
      <w:pPr>
        <w:jc w:val="both"/>
        <w:rPr>
          <w:b/>
        </w:rPr>
      </w:pPr>
      <w:r>
        <w:rPr>
          <w:b/>
        </w:rPr>
        <w:t>Name:</w:t>
      </w:r>
    </w:p>
    <w:p w14:paraId="11B29605" w14:textId="77777777" w:rsidR="00AF1B4E" w:rsidRDefault="00AF1B4E">
      <w:pPr>
        <w:jc w:val="both"/>
      </w:pPr>
      <w:r>
        <w:rPr>
          <w:b/>
        </w:rPr>
        <w:t>Address:</w:t>
      </w:r>
    </w:p>
    <w:p w14:paraId="0B31ECA6" w14:textId="77777777" w:rsidR="00AF1B4E" w:rsidRDefault="00AF1B4E">
      <w:pPr>
        <w:jc w:val="both"/>
      </w:pPr>
      <w:r>
        <w:t>The undersigned Participant has been granted an Option to purchase Common Stock of the Company, subject to the terms and conditions of the Plan and this Option Agreement, as follows:</w:t>
      </w:r>
    </w:p>
    <w:p w14:paraId="155063F0" w14:textId="77777777" w:rsidR="00AF1B4E" w:rsidRDefault="00AF1B4E">
      <w:pPr>
        <w:tabs>
          <w:tab w:val="left" w:pos="4320"/>
          <w:tab w:val="right" w:pos="8280"/>
        </w:tabs>
        <w:jc w:val="both"/>
        <w:rPr>
          <w:u w:val="single"/>
        </w:rPr>
      </w:pPr>
      <w:r>
        <w:t>Date of Grant:</w:t>
      </w:r>
      <w:r>
        <w:tab/>
      </w:r>
      <w:r>
        <w:rPr>
          <w:u w:val="single"/>
        </w:rPr>
        <w:tab/>
      </w:r>
    </w:p>
    <w:p w14:paraId="4816BA8A" w14:textId="77777777" w:rsidR="00AF1B4E" w:rsidRDefault="00AF1B4E">
      <w:pPr>
        <w:tabs>
          <w:tab w:val="left" w:pos="4320"/>
          <w:tab w:val="right" w:pos="8280"/>
        </w:tabs>
        <w:jc w:val="both"/>
        <w:rPr>
          <w:u w:val="single"/>
        </w:rPr>
      </w:pPr>
      <w:r>
        <w:t>Vesting Commencement Date:</w:t>
      </w:r>
      <w:r>
        <w:tab/>
      </w:r>
      <w:r>
        <w:rPr>
          <w:u w:val="single"/>
        </w:rPr>
        <w:tab/>
      </w:r>
    </w:p>
    <w:p w14:paraId="2AFF1D7F" w14:textId="77777777" w:rsidR="00AF1B4E" w:rsidRDefault="00AF1B4E">
      <w:pPr>
        <w:tabs>
          <w:tab w:val="left" w:pos="4320"/>
          <w:tab w:val="right" w:pos="8280"/>
        </w:tabs>
        <w:jc w:val="both"/>
      </w:pPr>
      <w:r>
        <w:t>Exercise Price per Share:</w:t>
      </w:r>
      <w:r>
        <w:tab/>
        <w:t>$</w:t>
      </w:r>
      <w:r>
        <w:rPr>
          <w:u w:val="single"/>
        </w:rPr>
        <w:tab/>
      </w:r>
    </w:p>
    <w:p w14:paraId="181B510E" w14:textId="77777777" w:rsidR="00AF1B4E" w:rsidRDefault="00AF1B4E">
      <w:pPr>
        <w:tabs>
          <w:tab w:val="left" w:pos="4320"/>
          <w:tab w:val="right" w:pos="8280"/>
        </w:tabs>
        <w:jc w:val="both"/>
        <w:rPr>
          <w:u w:val="single"/>
        </w:rPr>
      </w:pPr>
      <w:r>
        <w:t>Total Number of Shares Granted:</w:t>
      </w:r>
      <w:r>
        <w:tab/>
      </w:r>
      <w:r>
        <w:rPr>
          <w:u w:val="single"/>
        </w:rPr>
        <w:tab/>
      </w:r>
    </w:p>
    <w:p w14:paraId="6B01373D" w14:textId="77777777" w:rsidR="00AF1B4E" w:rsidRDefault="00AF1B4E">
      <w:pPr>
        <w:tabs>
          <w:tab w:val="left" w:pos="4320"/>
          <w:tab w:val="right" w:pos="8280"/>
        </w:tabs>
        <w:jc w:val="both"/>
      </w:pPr>
      <w:r>
        <w:t>Total Exercise Price :</w:t>
      </w:r>
      <w:r>
        <w:tab/>
        <w:t>$</w:t>
      </w:r>
      <w:r>
        <w:rPr>
          <w:u w:val="single"/>
        </w:rPr>
        <w:tab/>
      </w:r>
    </w:p>
    <w:p w14:paraId="28B0FEFF" w14:textId="77777777" w:rsidR="00AF1B4E" w:rsidRDefault="00AF1B4E">
      <w:pPr>
        <w:tabs>
          <w:tab w:val="left" w:pos="4320"/>
          <w:tab w:val="left" w:pos="5040"/>
          <w:tab w:val="right" w:pos="8280"/>
        </w:tabs>
        <w:jc w:val="both"/>
      </w:pPr>
      <w:r>
        <w:t>Type of Option:</w:t>
      </w:r>
      <w:r>
        <w:tab/>
        <w:t>___</w:t>
      </w:r>
      <w:r>
        <w:tab/>
        <w:t>Incentive Stock Option</w:t>
      </w:r>
    </w:p>
    <w:p w14:paraId="29333C67" w14:textId="77777777" w:rsidR="00AF1B4E" w:rsidRDefault="00AF1B4E">
      <w:pPr>
        <w:tabs>
          <w:tab w:val="left" w:pos="4320"/>
          <w:tab w:val="left" w:pos="5040"/>
          <w:tab w:val="right" w:pos="8280"/>
        </w:tabs>
        <w:jc w:val="both"/>
      </w:pPr>
      <w:r>
        <w:tab/>
        <w:t>___</w:t>
      </w:r>
      <w:r>
        <w:tab/>
        <w:t>Nonstatutory Stock Option</w:t>
      </w:r>
    </w:p>
    <w:p w14:paraId="2DA10500" w14:textId="77777777" w:rsidR="00AF1B4E" w:rsidRDefault="00AF1B4E">
      <w:pPr>
        <w:tabs>
          <w:tab w:val="left" w:pos="4320"/>
          <w:tab w:val="right" w:pos="8280"/>
        </w:tabs>
        <w:jc w:val="both"/>
        <w:rPr>
          <w:u w:val="single"/>
        </w:rPr>
      </w:pPr>
      <w:r>
        <w:t>Term/Expiration Date:</w:t>
      </w:r>
      <w:r>
        <w:tab/>
      </w:r>
      <w:r>
        <w:rPr>
          <w:u w:val="single"/>
        </w:rPr>
        <w:tab/>
      </w:r>
    </w:p>
    <w:p w14:paraId="154992B7" w14:textId="77777777" w:rsidR="00AF1B4E" w:rsidRDefault="00AF1B4E">
      <w:pPr>
        <w:jc w:val="both"/>
      </w:pPr>
      <w:r>
        <w:rPr>
          <w:u w:val="single"/>
        </w:rPr>
        <w:t>Vesting Schedule</w:t>
      </w:r>
      <w:r>
        <w:t>:</w:t>
      </w:r>
    </w:p>
    <w:p w14:paraId="428E356C" w14:textId="77777777" w:rsidR="00AF1B4E" w:rsidRDefault="00AF1B4E">
      <w:pPr>
        <w:jc w:val="both"/>
      </w:pPr>
      <w:r>
        <w:t>This Option shall be exercisable, in whole or in part, according to the following vesting schedule:</w:t>
      </w:r>
    </w:p>
    <w:p w14:paraId="64A439E3" w14:textId="77777777" w:rsidR="00AF1B4E" w:rsidRDefault="00AF1B4E">
      <w:pPr>
        <w:pStyle w:val="BodyTextIndent3"/>
      </w:pPr>
      <w:r w:rsidRPr="00BC21F8">
        <w:t>Twenty-five percent (25%) of the Shares subject to the Option shall vest on the one (1) year anniversary of the Vesting Commencement Date, and one forty-eighth (1/48</w:t>
      </w:r>
      <w:r w:rsidRPr="00BC21F8">
        <w:rPr>
          <w:vertAlign w:val="superscript"/>
        </w:rPr>
        <w:t>th</w:t>
      </w:r>
      <w:r w:rsidRPr="00BC21F8">
        <w:t>) of the Shares subject to the Option shall vest each month thereafter on the same day of the month as the Vesting Commencement Date (and if there is no corresponding day, on the last day of the month), subject to Participant continuing to be a Service Provider through each such date.</w:t>
      </w:r>
    </w:p>
    <w:p w14:paraId="0B4DA883" w14:textId="77777777" w:rsidR="00AF1B4E" w:rsidRDefault="00AF1B4E">
      <w:pPr>
        <w:keepNext/>
        <w:jc w:val="both"/>
      </w:pPr>
      <w:r>
        <w:rPr>
          <w:u w:val="single"/>
        </w:rPr>
        <w:lastRenderedPageBreak/>
        <w:t>Termination Period</w:t>
      </w:r>
      <w:r>
        <w:t>:</w:t>
      </w:r>
    </w:p>
    <w:p w14:paraId="3D466469" w14:textId="77777777" w:rsidR="00AF1B4E" w:rsidRDefault="00AF1B4E">
      <w:pPr>
        <w:jc w:val="both"/>
      </w:pPr>
      <w:r>
        <w:t>This Option shall be e</w:t>
      </w:r>
      <w:r w:rsidRPr="00EB6241">
        <w:t xml:space="preserve">xercisable for </w:t>
      </w:r>
      <w:r w:rsidRPr="00EB6241">
        <w:rPr>
          <w:bCs/>
        </w:rPr>
        <w:t>three (3) months</w:t>
      </w:r>
      <w:r w:rsidRPr="00EB6241">
        <w:t xml:space="preserve"> after Participant ceases to be a Service Provider, unless such termination is due to Participant’s death or Disability, in which case this Option shall be exercisable for </w:t>
      </w:r>
      <w:r w:rsidRPr="00EB6241">
        <w:rPr>
          <w:bCs/>
        </w:rPr>
        <w:t>twelve (12) months</w:t>
      </w:r>
      <w:r w:rsidRPr="00EB6241">
        <w:t xml:space="preserve"> after Participant ceases to be a Service Provider.  Notwithstanding the foregoing sente</w:t>
      </w:r>
      <w:r>
        <w:t>nce, in no event may this Option be exercised after the Term/Expiration Date as provided above and this Option may be subject to earlier terminatio</w:t>
      </w:r>
      <w:r w:rsidR="00EB6241">
        <w:t xml:space="preserve">n as provided in Section </w:t>
      </w:r>
      <w:r>
        <w:t>13 of the Plan.</w:t>
      </w:r>
    </w:p>
    <w:p w14:paraId="5086DA2C" w14:textId="77777777" w:rsidR="00AF1B4E" w:rsidRDefault="00AF1B4E">
      <w:pPr>
        <w:pStyle w:val="Heading1"/>
        <w:tabs>
          <w:tab w:val="num" w:pos="720"/>
        </w:tabs>
        <w:jc w:val="both"/>
        <w:rPr>
          <w:b/>
          <w:u w:val="single"/>
        </w:rPr>
      </w:pPr>
      <w:r>
        <w:rPr>
          <w:b/>
          <w:u w:val="single"/>
        </w:rPr>
        <w:t>AGREEMENT</w:t>
      </w:r>
    </w:p>
    <w:p w14:paraId="606CB581" w14:textId="77777777" w:rsidR="00AF1B4E" w:rsidRDefault="00AF1B4E">
      <w:pPr>
        <w:pStyle w:val="Heading2"/>
        <w:jc w:val="both"/>
      </w:pPr>
      <w:r>
        <w:rPr>
          <w:u w:val="single"/>
        </w:rPr>
        <w:t>Grant of Option</w:t>
      </w:r>
      <w:r>
        <w:t>.  The Administrator of the Company hereby grants to the Participant named in the Notice of Stock Option Grant in Part I of this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w:t>
      </w:r>
      <w:r>
        <w:rPr>
          <w:bCs/>
        </w:rPr>
        <w:t>18</w:t>
      </w:r>
      <w:r>
        <w:t xml:space="preserve"> of the Plan, in the event of a conflict between the terms and conditions of the Plan and this Option Agreement, the terms and conditions of the Plan shall prevail.</w:t>
      </w:r>
    </w:p>
    <w:p w14:paraId="457C08CE" w14:textId="77777777" w:rsidR="00AF1B4E" w:rsidRDefault="00AF1B4E">
      <w:pPr>
        <w:pStyle w:val="BodyTextIndent3"/>
        <w:ind w:firstLine="1440"/>
      </w:pPr>
      <w:r>
        <w:t>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r>
    </w:p>
    <w:p w14:paraId="426A92BD" w14:textId="77777777" w:rsidR="00AF1B4E" w:rsidRDefault="00AF1B4E">
      <w:pPr>
        <w:pStyle w:val="Heading2"/>
        <w:jc w:val="both"/>
      </w:pPr>
      <w:r>
        <w:rPr>
          <w:u w:val="single"/>
        </w:rPr>
        <w:t>Exercise of Option</w:t>
      </w:r>
      <w:r>
        <w:t>.</w:t>
      </w:r>
    </w:p>
    <w:p w14:paraId="0D8C3694" w14:textId="77777777" w:rsidR="00AF1B4E" w:rsidRDefault="00AF1B4E">
      <w:pPr>
        <w:pStyle w:val="Heading3"/>
        <w:jc w:val="both"/>
      </w:pPr>
      <w:r>
        <w:rPr>
          <w:u w:val="single"/>
        </w:rPr>
        <w:t>Right to Exercise</w:t>
      </w:r>
      <w:r>
        <w:t>.  This Option shall be exercisable during its term in accordance with the Vesting Schedule set out in the Notice of Stock Option Grant and with the applicable provisions of the Plan and this Option Agreement.</w:t>
      </w:r>
    </w:p>
    <w:p w14:paraId="57167E0B" w14:textId="77777777" w:rsidR="00AF1B4E" w:rsidRDefault="00AF1B4E">
      <w:pPr>
        <w:pStyle w:val="Heading3"/>
        <w:jc w:val="both"/>
      </w:pPr>
      <w:r>
        <w:rPr>
          <w:u w:val="single"/>
        </w:rPr>
        <w:t>Method of Exercise</w:t>
      </w:r>
      <w:r>
        <w:t xml:space="preserve">.  This Option shall be exercisable by delivery of an exercise notice in the form attached as </w:t>
      </w:r>
      <w:r>
        <w:rPr>
          <w:u w:val="single"/>
        </w:rPr>
        <w:t>Exhibit A</w:t>
      </w:r>
      <w:r>
        <w:t xml:space="preserve">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r>
    </w:p>
    <w:p w14:paraId="14EE4144" w14:textId="77777777" w:rsidR="00AF1B4E" w:rsidRDefault="00AF1B4E">
      <w:pPr>
        <w:ind w:firstLine="1440"/>
        <w:jc w:val="both"/>
      </w:pPr>
      <w:r>
        <w:t xml:space="preserve">No Shares shall be issued pursuant to the exercise of an Option unless such issuance and such exercise comply with Applicable Laws.  Assuming such compliance, for income tax purposes </w:t>
      </w:r>
      <w:r>
        <w:lastRenderedPageBreak/>
        <w:t>the Shares shall be considered transferred to Participant on the date on which the Option is exercised with respect to such Shares.</w:t>
      </w:r>
    </w:p>
    <w:p w14:paraId="134A9C4E" w14:textId="77777777" w:rsidR="00AF1B4E" w:rsidRDefault="00AF1B4E">
      <w:pPr>
        <w:pStyle w:val="Heading2"/>
        <w:jc w:val="both"/>
      </w:pPr>
      <w:r>
        <w:rPr>
          <w:u w:val="single"/>
        </w:rPr>
        <w:t>Participant’s Representations</w:t>
      </w:r>
      <w:r>
        <w:t xml:space="preserve">.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w:t>
      </w:r>
      <w:r>
        <w:rPr>
          <w:u w:val="single"/>
        </w:rPr>
        <w:t>Exhibit B</w:t>
      </w:r>
      <w:r>
        <w:t>.</w:t>
      </w:r>
    </w:p>
    <w:p w14:paraId="305B2491" w14:textId="77777777" w:rsidR="00AF1B4E" w:rsidRDefault="00AF1B4E">
      <w:pPr>
        <w:pStyle w:val="Heading2"/>
        <w:jc w:val="both"/>
      </w:pPr>
      <w:bookmarkStart w:id="0" w:name="_Ref88662658"/>
      <w:r>
        <w:rPr>
          <w:u w:val="single"/>
        </w:rPr>
        <w:t>Lock-Up Period</w:t>
      </w:r>
      <w:r>
        <w:t xml:space="preserve">.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w:t>
      </w:r>
      <w:r>
        <w:rPr>
          <w:color w:val="000000"/>
          <w:szCs w:val="24"/>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NASD Rule 2711(f)(4) or NYSE Rule 472(f)(4), or any successor provisions or amendments thereto)</w:t>
      </w:r>
      <w:r>
        <w:t>.</w:t>
      </w:r>
      <w:bookmarkEnd w:id="0"/>
      <w:r>
        <w:t xml:space="preserve"> </w:t>
      </w:r>
    </w:p>
    <w:p w14:paraId="3396AC6A" w14:textId="77777777" w:rsidR="00AF1B4E" w:rsidRDefault="00AF1B4E">
      <w:pPr>
        <w:ind w:firstLine="1440"/>
        <w:jc w:val="both"/>
      </w:pPr>
      <w:r>
        <w:t>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r>
    </w:p>
    <w:p w14:paraId="36611AE7" w14:textId="77777777" w:rsidR="00AF1B4E" w:rsidRDefault="00AF1B4E">
      <w:pPr>
        <w:pStyle w:val="Heading2"/>
        <w:jc w:val="both"/>
      </w:pPr>
      <w:bookmarkStart w:id="1" w:name="_Ref88662711"/>
      <w:r>
        <w:rPr>
          <w:u w:val="single"/>
        </w:rPr>
        <w:t>Method of Payment</w:t>
      </w:r>
      <w:r>
        <w:t>.  Payment of the aggregate Exercise Price shall be by any of the following, or a combination thereof, at the election of the Participant:</w:t>
      </w:r>
      <w:bookmarkEnd w:id="1"/>
    </w:p>
    <w:p w14:paraId="4651D2D4" w14:textId="77777777" w:rsidR="00AF1B4E" w:rsidRDefault="00AF1B4E">
      <w:pPr>
        <w:pStyle w:val="Heading3"/>
        <w:jc w:val="both"/>
      </w:pPr>
      <w:r>
        <w:t xml:space="preserve">cash; </w:t>
      </w:r>
    </w:p>
    <w:p w14:paraId="4C11F0B9" w14:textId="77777777" w:rsidR="00AF1B4E" w:rsidRDefault="00AF1B4E">
      <w:pPr>
        <w:pStyle w:val="Heading3"/>
        <w:jc w:val="both"/>
      </w:pPr>
      <w:r>
        <w:t>check;</w:t>
      </w:r>
    </w:p>
    <w:p w14:paraId="674CBDA6" w14:textId="77777777" w:rsidR="00AF1B4E" w:rsidRDefault="00AF1B4E">
      <w:pPr>
        <w:pStyle w:val="Heading3"/>
        <w:jc w:val="both"/>
      </w:pPr>
      <w:r>
        <w:t xml:space="preserve">consideration received by the Company under a formal cashless exercise program adopted by the Company in connection with the Plan; or </w:t>
      </w:r>
    </w:p>
    <w:p w14:paraId="06147E59" w14:textId="77777777" w:rsidR="00AF1B4E" w:rsidRDefault="00AF1B4E">
      <w:pPr>
        <w:pStyle w:val="Heading3"/>
        <w:jc w:val="both"/>
      </w:pPr>
      <w:r>
        <w:rPr>
          <w:color w:val="000000"/>
        </w:rPr>
        <w:lastRenderedPageBreak/>
        <w:t>su</w:t>
      </w:r>
      <w:r>
        <w:t xml:space="preserve">rrender of other Shares which </w:t>
      </w:r>
      <w:r>
        <w:rPr>
          <w:color w:val="000000"/>
        </w:rPr>
        <w:t xml:space="preserve">(i) shall be valued at its Fair Market Value on the date of exercise, and (ii) must be owned free and clear of any liens, claims, encumbrances or security interests, if </w:t>
      </w:r>
      <w:r>
        <w:t>accepting such Shares, in the sole discretion of the Administrator, shall not result in any adverse accounting consequences to the Company.</w:t>
      </w:r>
    </w:p>
    <w:p w14:paraId="5B3FC52B" w14:textId="77777777" w:rsidR="00AF1B4E" w:rsidRDefault="00AF1B4E">
      <w:pPr>
        <w:pStyle w:val="Heading2"/>
        <w:jc w:val="both"/>
      </w:pPr>
      <w:r>
        <w:rPr>
          <w:u w:val="single"/>
        </w:rPr>
        <w:t>Restrictions on Exercise</w:t>
      </w:r>
      <w:r>
        <w:t>.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r>
    </w:p>
    <w:p w14:paraId="387BDC3C" w14:textId="77777777" w:rsidR="00AF1B4E" w:rsidRDefault="00AF1B4E">
      <w:pPr>
        <w:pStyle w:val="Heading2"/>
        <w:jc w:val="both"/>
      </w:pPr>
      <w:r>
        <w:rPr>
          <w:u w:val="single"/>
        </w:rPr>
        <w:t>Non-Transferability of Option</w:t>
      </w:r>
      <w:r>
        <w:t xml:space="preserve">.  </w:t>
      </w:r>
    </w:p>
    <w:p w14:paraId="02BCCCEE" w14:textId="77777777" w:rsidR="00AF1B4E" w:rsidRDefault="00AF1B4E">
      <w:pPr>
        <w:pStyle w:val="Heading3"/>
        <w:jc w:val="both"/>
      </w:pPr>
      <w:r>
        <w:t>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r>
    </w:p>
    <w:p w14:paraId="200E85DA" w14:textId="77777777" w:rsidR="00AF1B4E" w:rsidRDefault="00AF1B4E">
      <w:pPr>
        <w:pStyle w:val="Heading3"/>
        <w:jc w:val="both"/>
      </w:pPr>
      <w:r>
        <w:rPr>
          <w:szCs w:val="24"/>
        </w:rPr>
        <w:t xml:space="preserve">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“Reliance End Date”), </w:t>
      </w:r>
      <w:r>
        <w:t>Participant</w:t>
      </w:r>
      <w:r>
        <w:rPr>
          <w:szCs w:val="24"/>
        </w:rPr>
        <w:t xml:space="preserve"> shall not transfer this Option or, prior to exercise, the Shares subject to this Option, in any manner other than (i) to persons who are “family members” (as defined in Rule 701(c)(3) of the Securities Act) through gifts or domestic relations orders, or (ii) to an executor or guardian of </w:t>
      </w:r>
      <w:r>
        <w:t xml:space="preserve">Participant </w:t>
      </w:r>
      <w:r>
        <w:rPr>
          <w:szCs w:val="24"/>
        </w:rPr>
        <w:t xml:space="preserve">upon the death or disability of </w:t>
      </w:r>
      <w:r>
        <w:t>Participant</w:t>
      </w:r>
      <w:r>
        <w:rPr>
          <w:szCs w:val="24"/>
        </w:rPr>
        <w:t xml:space="preserve">.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 </w:t>
      </w:r>
    </w:p>
    <w:p w14:paraId="6831C94C" w14:textId="77777777" w:rsidR="00AF1B4E" w:rsidRDefault="00AF1B4E">
      <w:pPr>
        <w:pStyle w:val="Heading2"/>
        <w:jc w:val="both"/>
      </w:pPr>
      <w:r>
        <w:rPr>
          <w:u w:val="single"/>
        </w:rPr>
        <w:t>Term of Option</w:t>
      </w:r>
      <w:r>
        <w:t>.  This Option may be exercised only within the term set out in the Notice of Stock Option Grant, and may be exercised during such term only in accordance with the Plan and the terms of this Option Agreement.</w:t>
      </w:r>
    </w:p>
    <w:p w14:paraId="590455EE" w14:textId="77777777" w:rsidR="00AF1B4E" w:rsidRDefault="00AF1B4E">
      <w:pPr>
        <w:pStyle w:val="Heading2"/>
        <w:keepNext/>
        <w:jc w:val="both"/>
      </w:pPr>
      <w:r>
        <w:rPr>
          <w:u w:val="single"/>
        </w:rPr>
        <w:t>Tax Obligations</w:t>
      </w:r>
      <w:r>
        <w:t>.</w:t>
      </w:r>
    </w:p>
    <w:p w14:paraId="166165D4" w14:textId="77777777" w:rsidR="00AF1B4E" w:rsidRDefault="00AF1B4E">
      <w:pPr>
        <w:pStyle w:val="Heading3"/>
        <w:keepNext/>
        <w:jc w:val="both"/>
      </w:pPr>
      <w:r>
        <w:rPr>
          <w:u w:val="single"/>
        </w:rPr>
        <w:t>Tax Withholding</w:t>
      </w:r>
      <w:r>
        <w:t>.  Participant agrees to make appropriate arrangements with the Company (or the Parent or Subsidiary employing or retaining Participant) for the satisfaction of all Federal, state, local and foreign income and employment tax withholding requirements applicable to the Option exercise.  Participant acknowledges and agrees that the Company may refuse to honor the exercise and refuse to deliver the Shares if such withholding amounts are not delivered at the time of exercise.</w:t>
      </w:r>
    </w:p>
    <w:p w14:paraId="318C2BBE" w14:textId="77777777" w:rsidR="00AF1B4E" w:rsidRDefault="00AF1B4E">
      <w:pPr>
        <w:pStyle w:val="Heading3"/>
        <w:jc w:val="both"/>
      </w:pPr>
      <w:r>
        <w:rPr>
          <w:u w:val="single"/>
        </w:rPr>
        <w:t>Notice of Disqualifying Disposition of ISO Shares</w:t>
      </w:r>
      <w:r>
        <w:t xml:space="preserve">.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w:t>
      </w:r>
      <w:r>
        <w:lastRenderedPageBreak/>
        <w:t xml:space="preserve">of such disposition.  Participant agrees that Participant may be subject to income tax withholding by the Company on the compensation income recognized by Participant. </w:t>
      </w:r>
    </w:p>
    <w:p w14:paraId="6976D490" w14:textId="77777777" w:rsidR="00AF1B4E" w:rsidRDefault="00AF1B4E">
      <w:pPr>
        <w:pStyle w:val="Heading3"/>
        <w:jc w:val="both"/>
      </w:pPr>
      <w:r>
        <w:rPr>
          <w:u w:val="single"/>
        </w:rPr>
        <w:t>Code Section 409A.</w:t>
      </w:r>
      <w:r>
        <w:t xml:space="preserve">  Under Code Section 409A, an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 Share on the date of grant (a “discount option”) may be considered “deferred compensation.”  An Option that is a “discount option” may result in (i) income recognition by Participant prior to the exercise of the Option, (ii) an additional twenty percent (20%) federal income tax, and (iii) potential penalty and interest charges.  The “discount option” may also result in additional state income, penalty and interest tax to the Participant.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r>
    </w:p>
    <w:p w14:paraId="0EC58F87" w14:textId="77777777" w:rsidR="00AF1B4E" w:rsidRDefault="00AF1B4E">
      <w:pPr>
        <w:pStyle w:val="Heading2"/>
        <w:jc w:val="both"/>
      </w:pPr>
      <w:r>
        <w:rPr>
          <w:u w:val="single"/>
        </w:rPr>
        <w:t>Entire Agreement; Governing Law</w:t>
      </w:r>
      <w:r>
        <w:t xml:space="preserve">.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w:t>
      </w:r>
      <w:r w:rsidR="00614D4D">
        <w:rPr>
          <w:bCs/>
          <w:szCs w:val="22"/>
        </w:rPr>
        <w:t>Delaware</w:t>
      </w:r>
      <w:r>
        <w:t>.</w:t>
      </w:r>
    </w:p>
    <w:p w14:paraId="4C1FE125" w14:textId="77777777" w:rsidR="00AF1B4E" w:rsidRDefault="00AF1B4E">
      <w:pPr>
        <w:pStyle w:val="Heading2"/>
        <w:jc w:val="both"/>
      </w:pPr>
      <w:r>
        <w:rPr>
          <w:u w:val="single"/>
        </w:rPr>
        <w:t>No Guarantee of Continued Service</w:t>
      </w:r>
      <w:r>
        <w:t>.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r>
    </w:p>
    <w:p w14:paraId="7E0D1DA2" w14:textId="77777777" w:rsidR="00AF1B4E" w:rsidRDefault="00AF1B4E">
      <w:pPr>
        <w:pStyle w:val="BodyTextIndent3"/>
        <w:keepNext/>
        <w:keepLines/>
      </w:pPr>
      <w:r>
        <w:lastRenderedPageBreak/>
        <w:t>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r>
    </w:p>
    <w:p w14:paraId="5836BDD8" w14:textId="56DEAF03" w:rsidR="00AF1B4E" w:rsidRDefault="00AF1B4E">
      <w:pPr>
        <w:pStyle w:val="SignatureLine2-col"/>
        <w:keepNext/>
        <w:rPr>
          <w:b/>
        </w:rPr>
      </w:pPr>
      <w:r>
        <w:t>PARTICIPANT</w:t>
      </w:r>
      <w:r>
        <w:rPr>
          <w:b/>
        </w:rPr>
        <w:tab/>
      </w:r>
      <w:r>
        <w:rPr>
          <w:b/>
        </w:rPr>
        <w:tab/>
      </w:r>
      <w:r w:rsidR="00BB31C7">
        <w:rPr>
          <w:bCs/>
          <w:szCs w:val="22"/>
        </w:rPr>
        <w:t>EXAMPLE</w:t>
      </w:r>
      <w:r w:rsidR="00B11313">
        <w:rPr>
          <w:bCs/>
          <w:szCs w:val="22"/>
        </w:rPr>
        <w:t>, INC.</w:t>
      </w:r>
    </w:p>
    <w:p w14:paraId="471DFA2F" w14:textId="77777777" w:rsidR="00AF1B4E" w:rsidRDefault="00AF1B4E">
      <w:pPr>
        <w:pStyle w:val="SignatureLine2-col"/>
        <w:keepNext/>
        <w:rPr>
          <w:sz w:val="20"/>
        </w:rPr>
      </w:pPr>
      <w:r>
        <w:rPr>
          <w:u w:val="single"/>
        </w:rPr>
        <w:tab/>
      </w:r>
      <w:r>
        <w:rPr>
          <w:u w:val="single"/>
        </w:rPr>
        <w:tab/>
      </w:r>
      <w:r>
        <w:tab/>
      </w:r>
      <w:r>
        <w:rPr>
          <w:u w:val="single"/>
        </w:rPr>
        <w:tab/>
      </w:r>
      <w:r>
        <w:rPr>
          <w:u w:val="single"/>
        </w:rPr>
        <w:tab/>
      </w:r>
      <w:r>
        <w:br/>
      </w:r>
      <w:r>
        <w:rPr>
          <w:sz w:val="20"/>
        </w:rPr>
        <w:t>Signature</w:t>
      </w:r>
      <w:r>
        <w:rPr>
          <w:sz w:val="20"/>
        </w:rPr>
        <w:tab/>
      </w:r>
      <w:r>
        <w:rPr>
          <w:sz w:val="20"/>
        </w:rPr>
        <w:tab/>
        <w:t>By</w:t>
      </w:r>
    </w:p>
    <w:p w14:paraId="6413BA6F" w14:textId="77777777" w:rsidR="00AF1B4E" w:rsidRDefault="00AF1B4E">
      <w:pPr>
        <w:pStyle w:val="SignatureLine2-col"/>
        <w:keepNext/>
        <w:rPr>
          <w:sz w:val="20"/>
        </w:rPr>
      </w:pPr>
      <w:r>
        <w:rPr>
          <w:u w:val="single"/>
        </w:rPr>
        <w:tab/>
      </w:r>
      <w:r>
        <w:rPr>
          <w:u w:val="single"/>
        </w:rPr>
        <w:tab/>
      </w:r>
      <w:r>
        <w:tab/>
      </w:r>
      <w:r>
        <w:rPr>
          <w:u w:val="single"/>
        </w:rPr>
        <w:tab/>
      </w:r>
      <w:r>
        <w:rPr>
          <w:u w:val="single"/>
        </w:rPr>
        <w:tab/>
      </w:r>
      <w:r>
        <w:br/>
      </w:r>
      <w:r>
        <w:rPr>
          <w:sz w:val="20"/>
        </w:rPr>
        <w:t>Print Name</w:t>
      </w:r>
      <w:r>
        <w:rPr>
          <w:sz w:val="20"/>
        </w:rPr>
        <w:tab/>
      </w:r>
      <w:r>
        <w:rPr>
          <w:sz w:val="20"/>
        </w:rPr>
        <w:tab/>
        <w:t>Print Name</w:t>
      </w:r>
    </w:p>
    <w:p w14:paraId="63E41A99" w14:textId="77777777" w:rsidR="00AF1B4E" w:rsidRDefault="00AF1B4E">
      <w:pPr>
        <w:pStyle w:val="SignatureLine2-col"/>
        <w:keepNext/>
        <w:rPr>
          <w:sz w:val="20"/>
        </w:rPr>
      </w:pPr>
      <w:r>
        <w:rPr>
          <w:u w:val="single"/>
        </w:rPr>
        <w:tab/>
      </w:r>
      <w:r>
        <w:rPr>
          <w:u w:val="single"/>
        </w:rPr>
        <w:tab/>
      </w:r>
      <w:r>
        <w:tab/>
      </w:r>
      <w:r>
        <w:rPr>
          <w:u w:val="single"/>
        </w:rPr>
        <w:tab/>
      </w:r>
      <w:r>
        <w:rPr>
          <w:u w:val="single"/>
        </w:rPr>
        <w:tab/>
      </w:r>
      <w:r>
        <w:rPr>
          <w:u w:val="single"/>
        </w:rPr>
        <w:br/>
      </w:r>
      <w:r>
        <w:rPr>
          <w:sz w:val="20"/>
        </w:rPr>
        <w:tab/>
      </w:r>
      <w:r>
        <w:rPr>
          <w:sz w:val="20"/>
        </w:rPr>
        <w:tab/>
      </w:r>
      <w:r>
        <w:rPr>
          <w:sz w:val="20"/>
        </w:rPr>
        <w:tab/>
        <w:t>Title</w:t>
      </w:r>
    </w:p>
    <w:p w14:paraId="40DD5D76" w14:textId="77777777" w:rsidR="00AF1B4E" w:rsidRDefault="00AF1B4E">
      <w:pPr>
        <w:pStyle w:val="SignatureLine2-col"/>
        <w:keepNext/>
        <w:spacing w:before="0"/>
      </w:pPr>
      <w:r>
        <w:rPr>
          <w:u w:val="single"/>
        </w:rPr>
        <w:tab/>
      </w:r>
      <w:r>
        <w:rPr>
          <w:u w:val="single"/>
        </w:rPr>
        <w:tab/>
      </w:r>
      <w:r>
        <w:br/>
      </w:r>
      <w:r>
        <w:rPr>
          <w:sz w:val="20"/>
        </w:rPr>
        <w:t>Residence Address</w:t>
      </w:r>
    </w:p>
    <w:p w14:paraId="075757B4" w14:textId="77777777" w:rsidR="00AF1B4E" w:rsidRDefault="00AF1B4E">
      <w:pPr>
        <w:pStyle w:val="SignatureLine2-col"/>
        <w:tabs>
          <w:tab w:val="clear" w:pos="9648"/>
          <w:tab w:val="left" w:pos="9450"/>
        </w:tabs>
        <w:spacing w:before="0"/>
        <w:jc w:val="both"/>
        <w:sectPr w:rsidR="00AF1B4E">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440" w:header="720" w:footer="720" w:gutter="0"/>
          <w:pgNumType w:start="1"/>
          <w:cols w:space="720"/>
          <w:titlePg/>
        </w:sectPr>
      </w:pPr>
    </w:p>
    <w:p w14:paraId="3CCC5415" w14:textId="77777777" w:rsidR="00AF1B4E" w:rsidRDefault="00AF1B4E">
      <w:pPr>
        <w:pStyle w:val="CenterTextBoldUnd"/>
      </w:pPr>
      <w:r>
        <w:lastRenderedPageBreak/>
        <w:t>EXHIBIT A</w:t>
      </w:r>
    </w:p>
    <w:p w14:paraId="05C26C3E" w14:textId="77777777" w:rsidR="00AF1B4E" w:rsidRDefault="00F6747C">
      <w:pPr>
        <w:pStyle w:val="CenterTextBold"/>
      </w:pPr>
      <w:r>
        <w:rPr>
          <w:bCs/>
          <w:szCs w:val="22"/>
        </w:rPr>
        <w:t>201__</w:t>
      </w:r>
      <w:r w:rsidR="006B69D0">
        <w:rPr>
          <w:bCs/>
          <w:szCs w:val="22"/>
        </w:rPr>
        <w:t xml:space="preserve"> </w:t>
      </w:r>
      <w:r w:rsidR="00AF1B4E">
        <w:t>EQUITY INCENTIVE PLAN</w:t>
      </w:r>
    </w:p>
    <w:p w14:paraId="0EBF4C5C" w14:textId="77777777" w:rsidR="00AF1B4E" w:rsidRDefault="00AF1B4E">
      <w:pPr>
        <w:pStyle w:val="CenterTextBold"/>
      </w:pPr>
      <w:r>
        <w:t>EXERCISE NOTICE</w:t>
      </w:r>
    </w:p>
    <w:p w14:paraId="5BE123FC" w14:textId="77777777" w:rsidR="00AF1B4E" w:rsidRDefault="00AF1B4E">
      <w:pPr>
        <w:pStyle w:val="SignatureLine2-col"/>
        <w:tabs>
          <w:tab w:val="clear" w:pos="432"/>
          <w:tab w:val="clear" w:pos="4320"/>
          <w:tab w:val="clear" w:pos="5040"/>
          <w:tab w:val="clear" w:pos="5472"/>
          <w:tab w:val="clear" w:pos="9648"/>
        </w:tabs>
        <w:spacing w:before="0"/>
        <w:jc w:val="both"/>
      </w:pPr>
    </w:p>
    <w:p w14:paraId="672E6E16" w14:textId="77777777" w:rsidR="00AF1B4E" w:rsidRDefault="004E53A6">
      <w:pPr>
        <w:ind w:firstLine="0"/>
        <w:rPr>
          <w:b/>
        </w:rPr>
      </w:pPr>
      <w:r>
        <w:rPr>
          <w:bCs/>
          <w:szCs w:val="22"/>
        </w:rPr>
        <w:t>EXAMPLE</w:t>
      </w:r>
      <w:r w:rsidR="00DD4F74">
        <w:rPr>
          <w:bCs/>
          <w:szCs w:val="22"/>
        </w:rPr>
        <w:t>, Inc.</w:t>
      </w:r>
    </w:p>
    <w:p w14:paraId="7B421F46" w14:textId="77777777" w:rsidR="005B7B10" w:rsidRDefault="004E53A6">
      <w:pPr>
        <w:spacing w:before="0"/>
        <w:ind w:firstLine="0"/>
        <w:rPr>
          <w:b/>
        </w:rPr>
      </w:pPr>
      <w:r>
        <w:rPr>
          <w:bCs/>
          <w:szCs w:val="22"/>
        </w:rPr>
        <w:t>EXAMPLE_ADDRESS</w:t>
      </w:r>
    </w:p>
    <w:p w14:paraId="32B6C61A" w14:textId="77777777" w:rsidR="00AF1B4E" w:rsidRDefault="00AF1B4E">
      <w:pPr>
        <w:spacing w:before="0"/>
        <w:ind w:firstLine="0"/>
      </w:pPr>
    </w:p>
    <w:p w14:paraId="28DAAF16" w14:textId="77777777" w:rsidR="00AF1B4E" w:rsidRDefault="00AF1B4E">
      <w:pPr>
        <w:spacing w:before="0"/>
        <w:ind w:firstLine="0"/>
      </w:pPr>
      <w:r>
        <w:t xml:space="preserve">Attention: </w:t>
      </w:r>
      <w:r w:rsidR="006B69D0">
        <w:rPr>
          <w:bCs/>
          <w:szCs w:val="22"/>
        </w:rPr>
        <w:t>Secretary</w:t>
      </w:r>
    </w:p>
    <w:p w14:paraId="687B9816" w14:textId="77777777" w:rsidR="00AF1B4E" w:rsidRDefault="00AF1B4E">
      <w:pPr>
        <w:pStyle w:val="Def2Heading1"/>
        <w:jc w:val="both"/>
      </w:pPr>
      <w:r>
        <w:rPr>
          <w:u w:val="single"/>
        </w:rPr>
        <w:t>Exercise of Option</w:t>
      </w:r>
      <w:r>
        <w:t xml:space="preserve">.  Effective as of today, ________________, ____, the undersigned (“Participant”) hereby elects to exercise Participant’s option (the “Option”) to purchase ________________ shares of the Common Stock (the “Shares”) of </w:t>
      </w:r>
      <w:r w:rsidR="004E53A6">
        <w:rPr>
          <w:bCs/>
          <w:szCs w:val="22"/>
        </w:rPr>
        <w:t>EXAMPLE</w:t>
      </w:r>
      <w:r w:rsidR="006F1CB2">
        <w:rPr>
          <w:bCs/>
          <w:szCs w:val="22"/>
        </w:rPr>
        <w:t>,</w:t>
      </w:r>
      <w:r w:rsidR="00AE7CAE">
        <w:rPr>
          <w:bCs/>
          <w:szCs w:val="22"/>
        </w:rPr>
        <w:t xml:space="preserve"> Inc.</w:t>
      </w:r>
      <w:r>
        <w:t xml:space="preserve"> (the “Company”) under and pursuant to the </w:t>
      </w:r>
      <w:r w:rsidR="00F6747C">
        <w:rPr>
          <w:bCs/>
          <w:szCs w:val="22"/>
        </w:rPr>
        <w:t>201__</w:t>
      </w:r>
      <w:r w:rsidR="00AE7CAE">
        <w:rPr>
          <w:bCs/>
          <w:szCs w:val="22"/>
        </w:rPr>
        <w:t xml:space="preserve"> </w:t>
      </w:r>
      <w:r>
        <w:t>Equity Incentive Plan (the “Plan”) and the Stock Option Agreement dated ______________, _____ (the “Option Agreement”).</w:t>
      </w:r>
    </w:p>
    <w:p w14:paraId="68866D90" w14:textId="77777777" w:rsidR="00AF1B4E" w:rsidRDefault="00AF1B4E">
      <w:pPr>
        <w:pStyle w:val="Def2Heading1"/>
        <w:jc w:val="both"/>
      </w:pPr>
      <w:r>
        <w:rPr>
          <w:u w:val="single"/>
        </w:rPr>
        <w:t>Delivery of Payment</w:t>
      </w:r>
      <w:r>
        <w:t>.  Participant herewith delivers to the Company the full purchase price of the Shares, as set forth in the Option Agreement, and any and all withholding taxes due in connection with the exercise of the Option.</w:t>
      </w:r>
    </w:p>
    <w:p w14:paraId="08262AE5" w14:textId="77777777" w:rsidR="00AF1B4E" w:rsidRDefault="00AF1B4E">
      <w:pPr>
        <w:pStyle w:val="Def2Heading1"/>
        <w:jc w:val="both"/>
      </w:pPr>
      <w:r>
        <w:rPr>
          <w:u w:val="single"/>
        </w:rPr>
        <w:t>Representations of Participant</w:t>
      </w:r>
      <w:r>
        <w:t>.  Participant acknowledges that Participant has received, read and understood the Plan and the Option Agreement and agrees to abide by and be bound by their terms and conditions.</w:t>
      </w:r>
    </w:p>
    <w:p w14:paraId="3B485727" w14:textId="77777777" w:rsidR="00AF1B4E" w:rsidRDefault="00AF1B4E">
      <w:pPr>
        <w:pStyle w:val="Def2Heading1"/>
        <w:jc w:val="both"/>
      </w:pPr>
      <w:bookmarkStart w:id="2" w:name="_Ref166661302"/>
      <w:r>
        <w:rPr>
          <w:u w:val="single"/>
        </w:rPr>
        <w:t>Rights as Stockholder</w:t>
      </w:r>
      <w:r>
        <w:t>.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an Award,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w:t>
      </w:r>
      <w:r>
        <w:rPr>
          <w:bCs/>
        </w:rPr>
        <w:t>13</w:t>
      </w:r>
      <w:r>
        <w:t xml:space="preserve"> of the Plan.</w:t>
      </w:r>
      <w:bookmarkEnd w:id="2"/>
    </w:p>
    <w:p w14:paraId="61444357" w14:textId="77777777" w:rsidR="00AF1B4E" w:rsidRDefault="00AF1B4E">
      <w:pPr>
        <w:pStyle w:val="Def2Heading1"/>
        <w:jc w:val="both"/>
      </w:pPr>
      <w:bookmarkStart w:id="3" w:name="_Ref88664397"/>
      <w:r>
        <w:rPr>
          <w:u w:val="single"/>
        </w:rPr>
        <w:t>Company’s Right of First Refusal</w:t>
      </w:r>
      <w:r>
        <w:t>.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r>
      <w:bookmarkEnd w:id="3"/>
    </w:p>
    <w:p w14:paraId="12D84816" w14:textId="77777777" w:rsidR="00AF1B4E" w:rsidRDefault="00AF1B4E">
      <w:pPr>
        <w:pStyle w:val="Def2Heading2"/>
        <w:jc w:val="both"/>
      </w:pPr>
      <w:r>
        <w:rPr>
          <w:u w:val="single"/>
        </w:rPr>
        <w:t>Notice of Proposed Transfer</w:t>
      </w:r>
      <w:r>
        <w:t>.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r>
    </w:p>
    <w:p w14:paraId="0E52218D" w14:textId="77777777" w:rsidR="00AF1B4E" w:rsidRDefault="00AF1B4E">
      <w:pPr>
        <w:pStyle w:val="Def2Heading2"/>
        <w:jc w:val="both"/>
      </w:pPr>
      <w:r>
        <w:rPr>
          <w:u w:val="single"/>
        </w:rPr>
        <w:lastRenderedPageBreak/>
        <w:t>Exercise of Right of First Refusal</w:t>
      </w:r>
      <w:r>
        <w:t>.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r>
    </w:p>
    <w:p w14:paraId="7FDDE27B" w14:textId="77777777" w:rsidR="00AF1B4E" w:rsidRDefault="00AF1B4E">
      <w:pPr>
        <w:pStyle w:val="Def2Heading2"/>
        <w:jc w:val="both"/>
      </w:pPr>
      <w:bookmarkStart w:id="4" w:name="_Ref88664422"/>
      <w:r>
        <w:rPr>
          <w:u w:val="single"/>
        </w:rPr>
        <w:t>Purchase Price</w:t>
      </w:r>
      <w:r>
        <w:t>.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r>
      <w:bookmarkEnd w:id="4"/>
    </w:p>
    <w:p w14:paraId="7E4674BA" w14:textId="77777777" w:rsidR="00AF1B4E" w:rsidRDefault="00AF1B4E">
      <w:pPr>
        <w:pStyle w:val="Def2Heading2"/>
        <w:jc w:val="both"/>
      </w:pPr>
      <w:r>
        <w:rPr>
          <w:u w:val="single"/>
        </w:rPr>
        <w:t>Payment</w:t>
      </w:r>
      <w:r>
        <w: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r>
    </w:p>
    <w:p w14:paraId="6FF90113" w14:textId="77777777" w:rsidR="00AF1B4E" w:rsidRDefault="00AF1B4E">
      <w:pPr>
        <w:pStyle w:val="Def2Heading2"/>
        <w:jc w:val="both"/>
      </w:pPr>
      <w:r>
        <w:rPr>
          <w:u w:val="single"/>
        </w:rPr>
        <w:t>Holder’s Right to Transfer</w:t>
      </w:r>
      <w:r>
        <w:t xml:space="preserve">.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w:t>
      </w:r>
      <w:r>
        <w:rPr>
          <w:i/>
        </w:rPr>
        <w:t>provided</w:t>
      </w:r>
      <w:r>
        <w:t xml:space="preserve">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r>
    </w:p>
    <w:p w14:paraId="3EAB1955" w14:textId="77777777" w:rsidR="00AF1B4E" w:rsidRDefault="00AF1B4E">
      <w:pPr>
        <w:pStyle w:val="Def2Heading2"/>
        <w:jc w:val="both"/>
      </w:pPr>
      <w:r>
        <w:rPr>
          <w:u w:val="single"/>
        </w:rPr>
        <w:t>Exception for Certain Family Transfers</w:t>
      </w:r>
      <w:r>
        <w:t>.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r>
    </w:p>
    <w:p w14:paraId="44F7AD37" w14:textId="77777777" w:rsidR="00AF1B4E" w:rsidRDefault="00AF1B4E">
      <w:pPr>
        <w:pStyle w:val="Def2Heading2"/>
        <w:jc w:val="both"/>
      </w:pPr>
      <w:r>
        <w:rPr>
          <w:u w:val="single"/>
        </w:rPr>
        <w:t>Termination of Right of First Refusal</w:t>
      </w:r>
      <w:r>
        <w:t xml:space="preserve">.  The Right of First Refusal shall terminate as to any Shares upon the earlier of (i) the first sale of Common Stock of the Company to the general public, or (ii) a Change in Control in which the successor corporation has equity securities that are publicly traded. </w:t>
      </w:r>
    </w:p>
    <w:p w14:paraId="6CBD00ED" w14:textId="77777777" w:rsidR="00AF1B4E" w:rsidRDefault="00AF1B4E">
      <w:pPr>
        <w:pStyle w:val="Def2Heading1"/>
        <w:jc w:val="both"/>
      </w:pPr>
      <w:r>
        <w:rPr>
          <w:u w:val="single"/>
        </w:rPr>
        <w:t>Tax Consultation</w:t>
      </w:r>
      <w:r>
        <w:t>.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r>
    </w:p>
    <w:p w14:paraId="29D97E28" w14:textId="77777777" w:rsidR="00AF1B4E" w:rsidRDefault="00AF1B4E">
      <w:pPr>
        <w:pStyle w:val="Def2Heading1"/>
        <w:jc w:val="both"/>
      </w:pPr>
      <w:r>
        <w:rPr>
          <w:u w:val="single"/>
        </w:rPr>
        <w:lastRenderedPageBreak/>
        <w:t>Restrictive Legends and Stop-Transfer Orders</w:t>
      </w:r>
      <w:r>
        <w:t>.</w:t>
      </w:r>
    </w:p>
    <w:p w14:paraId="17C99A54" w14:textId="77777777" w:rsidR="00AF1B4E" w:rsidRDefault="00AF1B4E">
      <w:pPr>
        <w:pStyle w:val="Def2Heading2"/>
        <w:jc w:val="both"/>
      </w:pPr>
      <w:r>
        <w:rPr>
          <w:u w:val="single"/>
        </w:rPr>
        <w:t>Legends</w:t>
      </w:r>
      <w:r>
        <w:t>.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r>
    </w:p>
    <w:p w14:paraId="2C323B2B" w14:textId="77777777" w:rsidR="00AF1B4E" w:rsidRDefault="00AF1B4E">
      <w:pPr>
        <w:pStyle w:val="BodyTextIndent2"/>
        <w:ind w:left="1440" w:hanging="18"/>
        <w:jc w:val="both"/>
      </w:pPr>
      <w:r>
        <w:t>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r>
    </w:p>
    <w:p w14:paraId="1E14B25F" w14:textId="77777777" w:rsidR="00AF1B4E" w:rsidRDefault="00AF1B4E">
      <w:pPr>
        <w:pStyle w:val="BodyTextIndent2"/>
        <w:ind w:left="1440" w:hanging="18"/>
        <w:jc w:val="both"/>
      </w:pPr>
      <w:r>
        <w:t>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r>
    </w:p>
    <w:p w14:paraId="1B0BA082" w14:textId="77777777" w:rsidR="00AF1B4E" w:rsidRDefault="00AF1B4E">
      <w:pPr>
        <w:pStyle w:val="BodyTextIndent2"/>
        <w:ind w:left="1440" w:hanging="18"/>
        <w:jc w:val="both"/>
      </w:pPr>
      <w:r>
        <w:t>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r>
    </w:p>
    <w:p w14:paraId="28196555" w14:textId="77777777" w:rsidR="00AF1B4E" w:rsidRDefault="00AF1B4E">
      <w:pPr>
        <w:pStyle w:val="Def2Heading2"/>
        <w:jc w:val="both"/>
      </w:pPr>
      <w:r>
        <w:rPr>
          <w:u w:val="single"/>
        </w:rPr>
        <w:t>Stop-Transfer Notices</w:t>
      </w:r>
      <w:r>
        <w:t>.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71513A01" w14:textId="77777777" w:rsidR="00AF1B4E" w:rsidRDefault="00AF1B4E">
      <w:pPr>
        <w:pStyle w:val="Def2Heading2"/>
        <w:jc w:val="both"/>
      </w:pPr>
      <w:r>
        <w:rPr>
          <w:u w:val="single"/>
        </w:rPr>
        <w:t>Refusal to Transfer</w:t>
      </w:r>
      <w:r>
        <w:t>.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r>
    </w:p>
    <w:p w14:paraId="542B272E" w14:textId="77777777" w:rsidR="00AF1B4E" w:rsidRDefault="00AF1B4E">
      <w:pPr>
        <w:pStyle w:val="Def2Heading1"/>
        <w:jc w:val="both"/>
      </w:pPr>
      <w:r>
        <w:rPr>
          <w:u w:val="single"/>
        </w:rPr>
        <w:t>Successors and Assigns</w:t>
      </w:r>
      <w:r>
        <w:t xml:space="preserve">.  The Company may assign any of its rights under this Exercise Notice to single or multiple assignees, and this Exercise Notice shall inure to the benefit of the successors and assigns of the Company.  Subject to the restrictions on transfer herein set forth, this </w:t>
      </w:r>
      <w:r>
        <w:lastRenderedPageBreak/>
        <w:t>Exercise Notice shall be binding upon Participant and his or her heirs, executors, administrators, successors and assigns.</w:t>
      </w:r>
    </w:p>
    <w:p w14:paraId="168B026E" w14:textId="77777777" w:rsidR="00AF1B4E" w:rsidRDefault="00AF1B4E">
      <w:pPr>
        <w:pStyle w:val="Def2Heading1"/>
        <w:jc w:val="both"/>
      </w:pPr>
      <w:r>
        <w:rPr>
          <w:u w:val="single"/>
        </w:rPr>
        <w:t>Interpretation</w:t>
      </w:r>
      <w:r>
        <w:t>.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r>
    </w:p>
    <w:p w14:paraId="6DE8ECF5" w14:textId="77777777" w:rsidR="00AF1B4E" w:rsidRDefault="00AF1B4E">
      <w:pPr>
        <w:pStyle w:val="Def2Heading1"/>
        <w:jc w:val="both"/>
      </w:pPr>
      <w:r>
        <w:rPr>
          <w:u w:val="single"/>
        </w:rPr>
        <w:t>Governing Law; Severability</w:t>
      </w:r>
      <w:r>
        <w:t xml:space="preserve">.  This Exercise Notice is governed by the internal substantive laws, but not the choice of law rules, of </w:t>
      </w:r>
      <w:r w:rsidR="00614D4D">
        <w:rPr>
          <w:bCs/>
          <w:szCs w:val="22"/>
        </w:rPr>
        <w:t>Delaware</w:t>
      </w:r>
      <w:r>
        <w:t>.  In the event that any provision hereof becomes or is declared by a court of competent jurisdiction to be illegal, unenforceable or void, this Exercise Notice shall continue in full force and effect.</w:t>
      </w:r>
    </w:p>
    <w:p w14:paraId="1BD75949" w14:textId="77777777" w:rsidR="00AF1B4E" w:rsidRDefault="00AF1B4E">
      <w:pPr>
        <w:pStyle w:val="Def2Heading1"/>
        <w:jc w:val="both"/>
      </w:pPr>
      <w:r>
        <w:rPr>
          <w:u w:val="single"/>
        </w:rPr>
        <w:t>Entire Agreement</w:t>
      </w:r>
      <w:r>
        <w:t>.  The Plan and Option Agreement are incorporated herein by reference.  This Exercise Notice, the Plan, the Option Agreement and the Investment Representation Statement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w:t>
      </w:r>
    </w:p>
    <w:p w14:paraId="2F88F6C0" w14:textId="77777777" w:rsidR="00AF1B4E" w:rsidRDefault="00AF1B4E">
      <w:pPr>
        <w:pStyle w:val="SignatureLine2-col"/>
        <w:jc w:val="both"/>
      </w:pPr>
      <w:r>
        <w:t>Submitted by:</w:t>
      </w:r>
      <w:r>
        <w:tab/>
      </w:r>
      <w:r>
        <w:tab/>
        <w:t>Accepted by:</w:t>
      </w:r>
    </w:p>
    <w:p w14:paraId="346EE430" w14:textId="77777777" w:rsidR="00AF1B4E" w:rsidRDefault="00AF1B4E">
      <w:pPr>
        <w:pStyle w:val="SignatureLine2-col"/>
        <w:spacing w:before="0"/>
        <w:jc w:val="both"/>
        <w:rPr>
          <w:bCs/>
        </w:rPr>
      </w:pPr>
      <w:r>
        <w:t>PARTICIPANT</w:t>
      </w:r>
      <w:r>
        <w:rPr>
          <w:b/>
        </w:rPr>
        <w:tab/>
      </w:r>
      <w:r>
        <w:rPr>
          <w:b/>
        </w:rPr>
        <w:tab/>
      </w:r>
      <w:r w:rsidR="004E53A6">
        <w:rPr>
          <w:bCs/>
          <w:szCs w:val="22"/>
        </w:rPr>
        <w:t>EXAMPLE</w:t>
      </w:r>
      <w:r w:rsidR="00EE6806">
        <w:rPr>
          <w:bCs/>
          <w:szCs w:val="22"/>
        </w:rPr>
        <w:t>, INC.</w:t>
      </w:r>
    </w:p>
    <w:p w14:paraId="1D34E75F" w14:textId="77777777" w:rsidR="00AF1B4E" w:rsidRDefault="00AF1B4E">
      <w:pPr>
        <w:pStyle w:val="SignatureLine2-col"/>
        <w:jc w:val="both"/>
      </w:pPr>
    </w:p>
    <w:p w14:paraId="119CEA80" w14:textId="77777777" w:rsidR="00AF1B4E" w:rsidRDefault="00AF1B4E">
      <w:pPr>
        <w:pStyle w:val="SignatureLine2-col"/>
        <w:spacing w:before="200"/>
        <w:jc w:val="both"/>
        <w:rPr>
          <w:sz w:val="20"/>
        </w:rPr>
      </w:pPr>
      <w:r>
        <w:rPr>
          <w:u w:val="single"/>
        </w:rPr>
        <w:tab/>
      </w:r>
      <w:r>
        <w:rPr>
          <w:u w:val="single"/>
        </w:rPr>
        <w:tab/>
      </w:r>
      <w:r>
        <w:tab/>
      </w:r>
      <w:r>
        <w:rPr>
          <w:u w:val="single"/>
        </w:rPr>
        <w:tab/>
      </w:r>
      <w:r>
        <w:rPr>
          <w:u w:val="single"/>
        </w:rPr>
        <w:tab/>
      </w:r>
      <w:r>
        <w:br/>
      </w:r>
      <w:r>
        <w:rPr>
          <w:sz w:val="20"/>
        </w:rPr>
        <w:t>Signature</w:t>
      </w:r>
      <w:r>
        <w:rPr>
          <w:sz w:val="20"/>
        </w:rPr>
        <w:tab/>
      </w:r>
      <w:r>
        <w:rPr>
          <w:sz w:val="20"/>
        </w:rPr>
        <w:tab/>
        <w:t>By</w:t>
      </w:r>
    </w:p>
    <w:p w14:paraId="4BDCF2D0" w14:textId="77777777" w:rsidR="00AF1B4E" w:rsidRDefault="00AF1B4E">
      <w:pPr>
        <w:pStyle w:val="SignatureLine2-col"/>
        <w:spacing w:before="120"/>
        <w:jc w:val="both"/>
        <w:rPr>
          <w:sz w:val="20"/>
        </w:rPr>
      </w:pPr>
      <w:r>
        <w:rPr>
          <w:u w:val="single"/>
        </w:rPr>
        <w:tab/>
      </w:r>
      <w:r>
        <w:rPr>
          <w:u w:val="single"/>
        </w:rPr>
        <w:tab/>
      </w:r>
      <w:r>
        <w:tab/>
      </w:r>
      <w:r>
        <w:rPr>
          <w:u w:val="single"/>
        </w:rPr>
        <w:tab/>
      </w:r>
      <w:r>
        <w:rPr>
          <w:u w:val="single"/>
        </w:rPr>
        <w:tab/>
      </w:r>
      <w:r>
        <w:br/>
      </w:r>
      <w:r>
        <w:rPr>
          <w:sz w:val="20"/>
        </w:rPr>
        <w:t>Print Name</w:t>
      </w:r>
      <w:r>
        <w:rPr>
          <w:sz w:val="20"/>
        </w:rPr>
        <w:tab/>
      </w:r>
      <w:r>
        <w:rPr>
          <w:sz w:val="20"/>
        </w:rPr>
        <w:tab/>
        <w:t>Print Name</w:t>
      </w:r>
    </w:p>
    <w:p w14:paraId="765BE5E2" w14:textId="77777777" w:rsidR="00AF1B4E" w:rsidRDefault="00AF1B4E">
      <w:pPr>
        <w:pStyle w:val="SignatureLine2-col"/>
        <w:spacing w:before="120"/>
        <w:jc w:val="both"/>
        <w:rPr>
          <w:sz w:val="20"/>
        </w:rPr>
      </w:pPr>
      <w:r>
        <w:tab/>
      </w:r>
      <w:r>
        <w:tab/>
      </w:r>
      <w:r>
        <w:tab/>
      </w:r>
      <w:r>
        <w:rPr>
          <w:u w:val="single"/>
        </w:rPr>
        <w:tab/>
      </w:r>
      <w:r>
        <w:rPr>
          <w:u w:val="single"/>
        </w:rPr>
        <w:tab/>
      </w:r>
      <w:r>
        <w:rPr>
          <w:sz w:val="20"/>
        </w:rPr>
        <w:tab/>
      </w:r>
      <w:r>
        <w:rPr>
          <w:sz w:val="20"/>
        </w:rPr>
        <w:tab/>
      </w:r>
      <w:r>
        <w:rPr>
          <w:sz w:val="20"/>
        </w:rPr>
        <w:tab/>
        <w:t>Title</w:t>
      </w:r>
    </w:p>
    <w:p w14:paraId="3E8F0484" w14:textId="77777777" w:rsidR="00AF1B4E" w:rsidRDefault="00AF1B4E">
      <w:pPr>
        <w:pStyle w:val="SignatureLine2-col"/>
        <w:spacing w:before="200"/>
        <w:jc w:val="both"/>
      </w:pPr>
      <w:r>
        <w:t>Address:</w:t>
      </w:r>
      <w:r>
        <w:tab/>
      </w:r>
      <w:r>
        <w:tab/>
        <w:t>Address:</w:t>
      </w:r>
    </w:p>
    <w:p w14:paraId="0FAD07B5" w14:textId="77777777" w:rsidR="00AF1B4E" w:rsidRDefault="00AF1B4E">
      <w:pPr>
        <w:pStyle w:val="SignatureLine2-col"/>
        <w:spacing w:before="0"/>
        <w:jc w:val="both"/>
        <w:rPr>
          <w:u w:val="single"/>
        </w:rPr>
      </w:pPr>
    </w:p>
    <w:p w14:paraId="7C0D76BA" w14:textId="77777777" w:rsidR="00AF1B4E" w:rsidRDefault="00AF1B4E">
      <w:pPr>
        <w:pStyle w:val="SignatureLine2-col"/>
        <w:spacing w:before="0"/>
        <w:jc w:val="both"/>
        <w:rPr>
          <w:u w:val="single"/>
        </w:rPr>
      </w:pPr>
      <w:r>
        <w:rPr>
          <w:u w:val="single"/>
        </w:rPr>
        <w:tab/>
      </w:r>
      <w:r>
        <w:rPr>
          <w:u w:val="single"/>
        </w:rPr>
        <w:tab/>
      </w:r>
      <w:r>
        <w:tab/>
      </w:r>
      <w:r>
        <w:rPr>
          <w:u w:val="single"/>
        </w:rPr>
        <w:tab/>
      </w:r>
      <w:r>
        <w:rPr>
          <w:u w:val="single"/>
        </w:rPr>
        <w:tab/>
      </w:r>
    </w:p>
    <w:p w14:paraId="2B90C4D1" w14:textId="77777777" w:rsidR="00AF1B4E" w:rsidRDefault="00AF1B4E">
      <w:pPr>
        <w:pStyle w:val="SignatureLine2-col"/>
        <w:spacing w:before="0"/>
        <w:jc w:val="both"/>
        <w:rPr>
          <w:u w:val="single"/>
        </w:rPr>
      </w:pPr>
      <w:r>
        <w:rPr>
          <w:u w:val="single"/>
        </w:rPr>
        <w:br/>
      </w:r>
      <w:r>
        <w:rPr>
          <w:u w:val="single"/>
        </w:rPr>
        <w:tab/>
      </w:r>
      <w:r>
        <w:rPr>
          <w:u w:val="single"/>
        </w:rPr>
        <w:tab/>
      </w:r>
      <w:r>
        <w:tab/>
      </w:r>
      <w:r>
        <w:rPr>
          <w:u w:val="single"/>
        </w:rPr>
        <w:tab/>
      </w:r>
      <w:r>
        <w:rPr>
          <w:u w:val="single"/>
        </w:rPr>
        <w:tab/>
      </w:r>
      <w:r>
        <w:rPr>
          <w:u w:val="single"/>
        </w:rPr>
        <w:br/>
      </w:r>
    </w:p>
    <w:p w14:paraId="6BDB5A84" w14:textId="77777777" w:rsidR="00AF1B4E" w:rsidRDefault="00AF1B4E">
      <w:pPr>
        <w:pStyle w:val="SignatureLine2-col"/>
        <w:spacing w:before="0"/>
        <w:jc w:val="both"/>
        <w:rPr>
          <w:u w:val="single"/>
        </w:rPr>
      </w:pPr>
      <w:r>
        <w:tab/>
      </w:r>
      <w:r>
        <w:tab/>
      </w:r>
      <w:r>
        <w:tab/>
      </w:r>
      <w:r>
        <w:rPr>
          <w:u w:val="single"/>
        </w:rPr>
        <w:tab/>
      </w:r>
      <w:r>
        <w:rPr>
          <w:u w:val="single"/>
        </w:rPr>
        <w:tab/>
      </w:r>
    </w:p>
    <w:p w14:paraId="592C7CED" w14:textId="77777777" w:rsidR="00AF1B4E" w:rsidRDefault="00AF1B4E">
      <w:pPr>
        <w:pStyle w:val="SignatureLine2-col"/>
        <w:spacing w:before="0"/>
        <w:jc w:val="both"/>
        <w:rPr>
          <w:sz w:val="20"/>
        </w:rPr>
      </w:pPr>
      <w:r>
        <w:tab/>
      </w:r>
      <w:r>
        <w:tab/>
      </w:r>
      <w:r>
        <w:tab/>
      </w:r>
      <w:r>
        <w:rPr>
          <w:sz w:val="20"/>
        </w:rPr>
        <w:t>Date Received</w:t>
      </w:r>
    </w:p>
    <w:p w14:paraId="1AC17D6C" w14:textId="77777777" w:rsidR="00AF1B4E" w:rsidRDefault="00AF1B4E">
      <w:pPr>
        <w:ind w:firstLine="0"/>
        <w:jc w:val="both"/>
        <w:rPr>
          <w:b/>
          <w:u w:val="single"/>
        </w:rPr>
        <w:sectPr w:rsidR="00AF1B4E">
          <w:headerReference w:type="first" r:id="rId13"/>
          <w:footerReference w:type="first" r:id="rId14"/>
          <w:pgSz w:w="12240" w:h="15840" w:code="1"/>
          <w:pgMar w:top="1440" w:right="1080" w:bottom="1440" w:left="1440" w:header="720" w:footer="720" w:gutter="0"/>
          <w:pgNumType w:start="1"/>
          <w:cols w:space="720"/>
          <w:titlePg/>
        </w:sectPr>
      </w:pPr>
    </w:p>
    <w:p w14:paraId="0BF54C3D" w14:textId="77777777" w:rsidR="00AF1B4E" w:rsidRDefault="00AF1B4E">
      <w:pPr>
        <w:pStyle w:val="CenterTextBoldUnd"/>
      </w:pPr>
      <w:r>
        <w:lastRenderedPageBreak/>
        <w:t>EXHIBIT B</w:t>
      </w:r>
    </w:p>
    <w:p w14:paraId="5C7A75E2" w14:textId="77777777" w:rsidR="00AF1B4E" w:rsidRDefault="00AF1B4E">
      <w:pPr>
        <w:pStyle w:val="CenterTextBold"/>
        <w:spacing w:after="240"/>
      </w:pPr>
      <w:r>
        <w:t>INVESTMENT REPRESENTATION STATEMENT</w:t>
      </w:r>
    </w:p>
    <w:p w14:paraId="61094201" w14:textId="77777777" w:rsidR="00AF1B4E" w:rsidRDefault="00AF1B4E">
      <w:pPr>
        <w:tabs>
          <w:tab w:val="left" w:pos="2160"/>
          <w:tab w:val="left" w:pos="2880"/>
        </w:tabs>
        <w:spacing w:before="0"/>
        <w:ind w:firstLine="0"/>
      </w:pPr>
    </w:p>
    <w:p w14:paraId="3B361793" w14:textId="77777777" w:rsidR="00AF1B4E" w:rsidRDefault="00AF1B4E">
      <w:pPr>
        <w:tabs>
          <w:tab w:val="left" w:pos="2160"/>
          <w:tab w:val="left" w:pos="2880"/>
        </w:tabs>
        <w:spacing w:before="0"/>
        <w:ind w:firstLine="0"/>
      </w:pPr>
      <w:r>
        <w:t xml:space="preserve">PARTICIPANT </w:t>
      </w:r>
      <w:r>
        <w:tab/>
        <w:t>:</w:t>
      </w:r>
      <w:r>
        <w:tab/>
      </w:r>
    </w:p>
    <w:p w14:paraId="25333BDE" w14:textId="77777777" w:rsidR="00AF1B4E" w:rsidRDefault="00AF1B4E">
      <w:pPr>
        <w:tabs>
          <w:tab w:val="left" w:pos="2160"/>
          <w:tab w:val="left" w:pos="2880"/>
        </w:tabs>
        <w:ind w:firstLine="0"/>
      </w:pPr>
      <w:r>
        <w:t>COMPANY</w:t>
      </w:r>
      <w:r>
        <w:tab/>
        <w:t>:</w:t>
      </w:r>
      <w:r>
        <w:tab/>
      </w:r>
      <w:r w:rsidR="004E53A6">
        <w:rPr>
          <w:bCs/>
          <w:szCs w:val="22"/>
        </w:rPr>
        <w:t>EXAMPLE</w:t>
      </w:r>
      <w:r w:rsidR="00D261EE">
        <w:rPr>
          <w:bCs/>
          <w:szCs w:val="22"/>
        </w:rPr>
        <w:t>,</w:t>
      </w:r>
      <w:r w:rsidR="00AE7CAE">
        <w:rPr>
          <w:bCs/>
          <w:szCs w:val="22"/>
        </w:rPr>
        <w:t xml:space="preserve"> INC.</w:t>
      </w:r>
    </w:p>
    <w:p w14:paraId="398C88D8" w14:textId="77777777" w:rsidR="00AF1B4E" w:rsidRDefault="00AF1B4E">
      <w:pPr>
        <w:tabs>
          <w:tab w:val="left" w:pos="2160"/>
          <w:tab w:val="left" w:pos="2880"/>
        </w:tabs>
        <w:ind w:firstLine="0"/>
      </w:pPr>
      <w:r>
        <w:t>SECURITY</w:t>
      </w:r>
      <w:r>
        <w:tab/>
        <w:t>:</w:t>
      </w:r>
      <w:r>
        <w:tab/>
        <w:t>COMMON STOCK</w:t>
      </w:r>
    </w:p>
    <w:p w14:paraId="5F6A8E19" w14:textId="77777777" w:rsidR="00AF1B4E" w:rsidRDefault="00AF1B4E">
      <w:pPr>
        <w:tabs>
          <w:tab w:val="left" w:pos="2160"/>
          <w:tab w:val="left" w:pos="2880"/>
        </w:tabs>
        <w:ind w:firstLine="0"/>
      </w:pPr>
      <w:r>
        <w:t>AMOUNT</w:t>
      </w:r>
      <w:r>
        <w:tab/>
        <w:t>:</w:t>
      </w:r>
      <w:r>
        <w:tab/>
      </w:r>
    </w:p>
    <w:p w14:paraId="15DA47CD" w14:textId="77777777" w:rsidR="00AF1B4E" w:rsidRDefault="00AF1B4E">
      <w:pPr>
        <w:tabs>
          <w:tab w:val="left" w:pos="2160"/>
          <w:tab w:val="left" w:pos="2880"/>
        </w:tabs>
        <w:ind w:firstLine="0"/>
      </w:pPr>
      <w:r>
        <w:t>DATE</w:t>
      </w:r>
      <w:r>
        <w:tab/>
        <w:t>:</w:t>
      </w:r>
      <w:r>
        <w:tab/>
      </w:r>
    </w:p>
    <w:p w14:paraId="72013A78" w14:textId="77777777" w:rsidR="00AF1B4E" w:rsidRDefault="00AF1B4E">
      <w:pPr>
        <w:jc w:val="both"/>
      </w:pPr>
      <w:r>
        <w:t>In connection with the purchase of the above-listed Securities, the undersigned Participant represents to the Company the following:</w:t>
      </w:r>
    </w:p>
    <w:p w14:paraId="342CF3DF" w14:textId="77777777" w:rsidR="00AF1B4E" w:rsidRDefault="00AF1B4E">
      <w:pPr>
        <w:pStyle w:val="ExAHeading2"/>
        <w:jc w:val="both"/>
      </w:pPr>
      <w:r>
        <w:t>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r>
    </w:p>
    <w:p w14:paraId="3B94899A" w14:textId="77777777" w:rsidR="00AF1B4E" w:rsidRDefault="00AF1B4E">
      <w:pPr>
        <w:pStyle w:val="ExAHeading2"/>
        <w:jc w:val="both"/>
      </w:pPr>
      <w:r>
        <w:t>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r>
    </w:p>
    <w:p w14:paraId="4C6FBFBF" w14:textId="77777777" w:rsidR="00AF1B4E" w:rsidRDefault="00AF1B4E">
      <w:pPr>
        <w:pStyle w:val="ExAHeading2"/>
        <w:jc w:val="both"/>
      </w:pPr>
      <w:r>
        <w:t xml:space="preserve">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w:t>
      </w:r>
      <w:r>
        <w:lastRenderedPageBreak/>
        <w:t>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r>
    </w:p>
    <w:p w14:paraId="761BE451" w14:textId="77777777" w:rsidR="00AF1B4E" w:rsidRDefault="00AF1B4E">
      <w:pPr>
        <w:ind w:firstLine="1440"/>
        <w:jc w:val="both"/>
      </w:pPr>
      <w:r>
        <w:t>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r>
    </w:p>
    <w:p w14:paraId="2712E0C7" w14:textId="77777777" w:rsidR="00AF1B4E" w:rsidRDefault="00AF1B4E">
      <w:pPr>
        <w:pStyle w:val="ExAHeading2"/>
        <w:jc w:val="both"/>
      </w:pPr>
      <w:r>
        <w:t>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r>
    </w:p>
    <w:p w14:paraId="1A45F4C2" w14:textId="77777777" w:rsidR="00AF1B4E" w:rsidRDefault="00AF1B4E">
      <w:pPr>
        <w:pStyle w:val="SignatureLine"/>
        <w:jc w:val="both"/>
      </w:pPr>
      <w:r>
        <w:t>PARTICIPANT</w:t>
      </w:r>
    </w:p>
    <w:p w14:paraId="08CB6E60" w14:textId="77777777" w:rsidR="00AF1B4E" w:rsidRDefault="00AF1B4E">
      <w:pPr>
        <w:pStyle w:val="SignatureLine"/>
        <w:tabs>
          <w:tab w:val="clear" w:pos="5472"/>
          <w:tab w:val="clear" w:pos="9648"/>
          <w:tab w:val="right" w:pos="9720"/>
        </w:tabs>
        <w:jc w:val="both"/>
        <w:rPr>
          <w:sz w:val="20"/>
        </w:rPr>
      </w:pPr>
      <w:r>
        <w:rPr>
          <w:u w:val="single"/>
        </w:rPr>
        <w:tab/>
      </w:r>
      <w:r>
        <w:rPr>
          <w:u w:val="single"/>
        </w:rPr>
        <w:br/>
      </w:r>
      <w:r>
        <w:rPr>
          <w:sz w:val="20"/>
        </w:rPr>
        <w:t>Signature</w:t>
      </w:r>
    </w:p>
    <w:p w14:paraId="7F561FAE" w14:textId="77777777" w:rsidR="00AF1B4E" w:rsidRDefault="00AF1B4E">
      <w:pPr>
        <w:pStyle w:val="SignatureLine"/>
        <w:tabs>
          <w:tab w:val="clear" w:pos="5472"/>
          <w:tab w:val="clear" w:pos="9648"/>
          <w:tab w:val="right" w:pos="9720"/>
        </w:tabs>
        <w:jc w:val="both"/>
        <w:rPr>
          <w:sz w:val="20"/>
        </w:rPr>
      </w:pPr>
      <w:r>
        <w:rPr>
          <w:u w:val="single"/>
        </w:rPr>
        <w:tab/>
      </w:r>
      <w:r>
        <w:rPr>
          <w:u w:val="single"/>
        </w:rPr>
        <w:br/>
      </w:r>
      <w:r>
        <w:rPr>
          <w:sz w:val="20"/>
        </w:rPr>
        <w:t>Print Name</w:t>
      </w:r>
    </w:p>
    <w:p w14:paraId="260A4901" w14:textId="77777777" w:rsidR="00AF1B4E" w:rsidRDefault="00AF1B4E">
      <w:pPr>
        <w:pStyle w:val="SignatureLine"/>
        <w:tabs>
          <w:tab w:val="clear" w:pos="5472"/>
          <w:tab w:val="clear" w:pos="9648"/>
          <w:tab w:val="right" w:pos="9720"/>
        </w:tabs>
        <w:jc w:val="both"/>
        <w:rPr>
          <w:sz w:val="20"/>
        </w:rPr>
      </w:pPr>
      <w:r>
        <w:rPr>
          <w:u w:val="single"/>
        </w:rPr>
        <w:tab/>
      </w:r>
      <w:r>
        <w:rPr>
          <w:u w:val="single"/>
        </w:rPr>
        <w:br/>
      </w:r>
      <w:r>
        <w:rPr>
          <w:sz w:val="20"/>
        </w:rPr>
        <w:t>Date</w:t>
      </w:r>
    </w:p>
    <w:p w14:paraId="739F6953" w14:textId="77777777" w:rsidR="00AF1B4E" w:rsidRDefault="00AF1B4E"/>
    <w:sectPr w:rsidR="00AF1B4E">
      <w:headerReference w:type="first" r:id="rId15"/>
      <w:footerReference w:type="first" r:id="rId16"/>
      <w:pgSz w:w="12240" w:h="15840" w:code="1"/>
      <w:pgMar w:top="1440" w:right="108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9D8AA" w14:textId="77777777" w:rsidR="00D138CC" w:rsidRDefault="00D138CC">
      <w:r>
        <w:separator/>
      </w:r>
    </w:p>
  </w:endnote>
  <w:endnote w:type="continuationSeparator" w:id="0">
    <w:p w14:paraId="581AAFF8" w14:textId="77777777" w:rsidR="00D138CC" w:rsidRDefault="00D1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7D19" w14:textId="77777777" w:rsidR="00AE7CAE" w:rsidRDefault="00AE7CAE">
    <w:pPr>
      <w:spacing w:line="264" w:lineRule="atLeast"/>
      <w:jc w:val="both"/>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2E34" w14:textId="77777777" w:rsidR="00AE7CAE" w:rsidRDefault="00AE7CAE" w:rsidP="00C61F33">
    <w:pPr>
      <w:pStyle w:val="Footer"/>
      <w:jc w:val="center"/>
    </w:pPr>
    <w:r>
      <w:t>-</w:t>
    </w:r>
    <w:r>
      <w:fldChar w:fldCharType="begin"/>
    </w:r>
    <w:r>
      <w:instrText xml:space="preserve"> PAGE  \* MERGEFORMAT </w:instrText>
    </w:r>
    <w:r>
      <w:fldChar w:fldCharType="separate"/>
    </w:r>
    <w:r w:rsidR="001515ED">
      <w:rPr>
        <w:noProof/>
      </w:rPr>
      <w:t>4</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C27C" w14:textId="77777777" w:rsidR="00AE7CAE" w:rsidRDefault="00AE7CA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7573" w14:textId="77777777" w:rsidR="00AE7CAE" w:rsidRDefault="00AE7CAE">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B273" w14:textId="77777777" w:rsidR="00AE7CAE" w:rsidRDefault="00AE7CA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DEE4" w14:textId="77777777" w:rsidR="00D138CC" w:rsidRDefault="00D138CC">
      <w:r>
        <w:separator/>
      </w:r>
    </w:p>
  </w:footnote>
  <w:footnote w:type="continuationSeparator" w:id="0">
    <w:p w14:paraId="44A2FCCA" w14:textId="77777777" w:rsidR="00D138CC" w:rsidRDefault="00D1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7823" w14:textId="77777777" w:rsidR="00BA1F27" w:rsidRDefault="00BA1F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88AF" w14:textId="77777777" w:rsidR="00AE7CAE" w:rsidRDefault="00AE7CAE">
    <w:pPr>
      <w:spacing w:before="0"/>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56BD" w14:textId="77777777" w:rsidR="00AE7CAE" w:rsidRPr="00270DCD" w:rsidRDefault="00AE7CAE" w:rsidP="00270DCD">
    <w:pPr>
      <w:pStyle w:val="Header"/>
      <w:numPr>
        <w:ilvl w:val="0"/>
        <w:numId w:val="0"/>
      </w:num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11C7" w14:textId="77777777" w:rsidR="00AE7CAE" w:rsidRDefault="00AE7CAE">
    <w:pPr>
      <w:pStyle w:val="Header"/>
      <w:numPr>
        <w:ilvl w:val="0"/>
        <w:numId w:val="0"/>
      </w:num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3858" w14:textId="77777777" w:rsidR="00AE7CAE" w:rsidRDefault="00AE7CAE">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68D6E8"/>
    <w:lvl w:ilvl="0">
      <w:start w:val="1"/>
      <w:numFmt w:val="decimal"/>
      <w:lvlText w:val="%1."/>
      <w:lvlJc w:val="left"/>
      <w:pPr>
        <w:tabs>
          <w:tab w:val="num" w:pos="1800"/>
        </w:tabs>
        <w:ind w:left="1800" w:hanging="360"/>
      </w:pPr>
    </w:lvl>
  </w:abstractNum>
  <w:abstractNum w:abstractNumId="1" w15:restartNumberingAfterBreak="0">
    <w:nsid w:val="FFFFFF88"/>
    <w:multiLevelType w:val="singleLevel"/>
    <w:tmpl w:val="F4D2A54C"/>
    <w:lvl w:ilvl="0">
      <w:start w:val="1"/>
      <w:numFmt w:val="decimal"/>
      <w:lvlText w:val="%1."/>
      <w:lvlJc w:val="left"/>
      <w:pPr>
        <w:tabs>
          <w:tab w:val="num" w:pos="360"/>
        </w:tabs>
        <w:ind w:left="360" w:hanging="360"/>
      </w:pPr>
    </w:lvl>
  </w:abstractNum>
  <w:abstractNum w:abstractNumId="2"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2C3341"/>
    <w:multiLevelType w:val="multilevel"/>
    <w:tmpl w:val="78EED520"/>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6" w15:restartNumberingAfterBreak="0">
    <w:nsid w:val="28A45641"/>
    <w:multiLevelType w:val="multilevel"/>
    <w:tmpl w:val="56521334"/>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7" w15:restartNumberingAfterBreak="0">
    <w:nsid w:val="30056B88"/>
    <w:multiLevelType w:val="multilevel"/>
    <w:tmpl w:val="8870BAA4"/>
    <w:lvl w:ilvl="0">
      <w:start w:val="1"/>
      <w:numFmt w:val="lowerLetter"/>
      <w:pStyle w:val="ExAHeading2"/>
      <w:lvlText w:val="(%1)"/>
      <w:lvlJc w:val="left"/>
      <w:pPr>
        <w:tabs>
          <w:tab w:val="num" w:pos="1080"/>
        </w:tabs>
        <w:ind w:left="0" w:firstLine="720"/>
      </w:pPr>
      <w:rPr>
        <w:u w:val="none"/>
      </w:rPr>
    </w:lvl>
    <w:lvl w:ilvl="1">
      <w:start w:val="1"/>
      <w:numFmt w:val="lowerLetter"/>
      <w:pStyle w:val="Header"/>
      <w:lvlText w:val="(%2)"/>
      <w:lvlJc w:val="left"/>
      <w:pPr>
        <w:tabs>
          <w:tab w:val="num" w:pos="1080"/>
        </w:tabs>
        <w:ind w:left="0" w:firstLine="720"/>
      </w:pPr>
      <w:rPr>
        <w:u w:val="none"/>
      </w:rPr>
    </w:lvl>
    <w:lvl w:ilvl="2">
      <w:start w:val="1"/>
      <w:numFmt w:val="lowerRoman"/>
      <w:lvlText w:val="(%3)"/>
      <w:lvlJc w:val="right"/>
      <w:pPr>
        <w:tabs>
          <w:tab w:val="num" w:pos="2880"/>
        </w:tabs>
        <w:ind w:left="0" w:firstLine="2520"/>
      </w:pPr>
      <w:rPr>
        <w:u w:val="none"/>
      </w:rPr>
    </w:lvl>
    <w:lvl w:ilvl="3">
      <w:start w:val="1"/>
      <w:numFmt w:val="decimal"/>
      <w:pStyle w:val="FootnoteText"/>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15:restartNumberingAfterBreak="0">
    <w:nsid w:val="32B87957"/>
    <w:multiLevelType w:val="multilevel"/>
    <w:tmpl w:val="F4645108"/>
    <w:lvl w:ilvl="0">
      <w:start w:val="1"/>
      <w:numFmt w:val="upperRoman"/>
      <w:lvlText w:val="%1."/>
      <w:lvlJc w:val="left"/>
      <w:pPr>
        <w:tabs>
          <w:tab w:val="num" w:pos="1440"/>
        </w:tabs>
        <w:ind w:left="0" w:firstLine="720"/>
      </w:pPr>
      <w:rPr>
        <w:u w:val="none"/>
      </w:rPr>
    </w:lvl>
    <w:lvl w:ilvl="1">
      <w:start w:val="1"/>
      <w:numFmt w:val="decimal"/>
      <w:lvlText w:val="%2."/>
      <w:lvlJc w:val="left"/>
      <w:pPr>
        <w:tabs>
          <w:tab w:val="num" w:pos="1800"/>
        </w:tabs>
        <w:ind w:left="0" w:firstLine="1440"/>
      </w:pPr>
      <w:rPr>
        <w:u w:val="none"/>
      </w:rPr>
    </w:lvl>
    <w:lvl w:ilvl="2">
      <w:start w:val="1"/>
      <w:numFmt w:val="lowerLetter"/>
      <w:lvlText w:val="(%3)"/>
      <w:lvlJc w:val="left"/>
      <w:pPr>
        <w:tabs>
          <w:tab w:val="num" w:pos="2520"/>
        </w:tabs>
        <w:ind w:left="0" w:firstLine="2160"/>
      </w:pPr>
      <w:rPr>
        <w:u w:val="none"/>
      </w:rPr>
    </w:lvl>
    <w:lvl w:ilvl="3">
      <w:start w:val="1"/>
      <w:numFmt w:val="lowerRoman"/>
      <w:lvlText w:val="(%4)"/>
      <w:lvlJc w:val="right"/>
      <w:pPr>
        <w:tabs>
          <w:tab w:val="num" w:pos="3600"/>
        </w:tabs>
        <w:ind w:left="0" w:firstLine="3240"/>
      </w:pPr>
      <w:rPr>
        <w:u w:val="none"/>
      </w:rPr>
    </w:lvl>
    <w:lvl w:ilvl="4">
      <w:start w:val="1"/>
      <w:numFmt w:val="decimal"/>
      <w:lvlText w:val="(%5)"/>
      <w:lvlJc w:val="left"/>
      <w:pPr>
        <w:tabs>
          <w:tab w:val="num" w:pos="3960"/>
        </w:tabs>
        <w:ind w:left="0" w:firstLine="3600"/>
      </w:pPr>
      <w:rPr>
        <w:sz w:val="16"/>
        <w:u w:val="none"/>
      </w:rPr>
    </w:lvl>
    <w:lvl w:ilvl="5">
      <w:start w:val="1"/>
      <w:numFmt w:val="lowerRoman"/>
      <w:lvlText w:val="(%6)"/>
      <w:lvlJc w:val="left"/>
      <w:pPr>
        <w:tabs>
          <w:tab w:val="num" w:pos="2520"/>
        </w:tabs>
        <w:ind w:left="2160" w:hanging="360"/>
      </w:pPr>
      <w:rPr>
        <w:u w:val="none"/>
      </w:rPr>
    </w:lvl>
    <w:lvl w:ilvl="6">
      <w:start w:val="1"/>
      <w:numFmt w:val="decimal"/>
      <w:lvlText w:val="%7."/>
      <w:lvlJc w:val="left"/>
      <w:pPr>
        <w:tabs>
          <w:tab w:val="num" w:pos="2520"/>
        </w:tabs>
        <w:ind w:left="2520" w:hanging="36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59C4D38"/>
    <w:multiLevelType w:val="multilevel"/>
    <w:tmpl w:val="9C528C56"/>
    <w:lvl w:ilvl="0">
      <w:start w:val="1"/>
      <w:numFmt w:val="decimal"/>
      <w:pStyle w:val="ExAHeading1"/>
      <w:lvlText w:val="%1."/>
      <w:lvlJc w:val="left"/>
      <w:pPr>
        <w:tabs>
          <w:tab w:val="num" w:pos="360"/>
        </w:tabs>
        <w:ind w:left="0" w:firstLine="0"/>
      </w:pPr>
      <w:rPr>
        <w:u w:val="none"/>
      </w:rPr>
    </w:lvl>
    <w:lvl w:ilvl="1">
      <w:start w:val="1"/>
      <w:numFmt w:val="lowerLetter"/>
      <w:lvlText w:val="(%2)"/>
      <w:lvlJc w:val="left"/>
      <w:pPr>
        <w:tabs>
          <w:tab w:val="num" w:pos="1080"/>
        </w:tabs>
        <w:ind w:left="0" w:firstLine="72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1" w15:restartNumberingAfterBreak="0">
    <w:nsid w:val="364660A6"/>
    <w:multiLevelType w:val="multilevel"/>
    <w:tmpl w:val="9DA07CB4"/>
    <w:lvl w:ilvl="0">
      <w:start w:val="1"/>
      <w:numFmt w:val="upperRoman"/>
      <w:pStyle w:val="Heading1"/>
      <w:lvlText w:val="%1."/>
      <w:lvlJc w:val="left"/>
      <w:pPr>
        <w:tabs>
          <w:tab w:val="num" w:pos="720"/>
        </w:tabs>
        <w:ind w:left="0" w:firstLine="0"/>
      </w:pPr>
      <w:rPr>
        <w:b/>
        <w:i w:val="0"/>
        <w:u w:val="none"/>
      </w:rPr>
    </w:lvl>
    <w:lvl w:ilvl="1">
      <w:start w:val="1"/>
      <w:numFmt w:val="decimal"/>
      <w:pStyle w:val="Heading2"/>
      <w:lvlText w:val="%2."/>
      <w:lvlJc w:val="left"/>
      <w:pPr>
        <w:tabs>
          <w:tab w:val="num" w:pos="1080"/>
        </w:tabs>
        <w:ind w:left="0" w:firstLine="720"/>
      </w:pPr>
      <w:rPr>
        <w:u w:val="none"/>
      </w:rPr>
    </w:lvl>
    <w:lvl w:ilvl="2">
      <w:start w:val="1"/>
      <w:numFmt w:val="lowerLetter"/>
      <w:pStyle w:val="Heading3"/>
      <w:lvlText w:val="(%3)"/>
      <w:lvlJc w:val="left"/>
      <w:pPr>
        <w:tabs>
          <w:tab w:val="num" w:pos="1800"/>
        </w:tabs>
        <w:ind w:left="0" w:firstLine="1440"/>
      </w:pPr>
      <w:rPr>
        <w:u w:val="none"/>
      </w:rPr>
    </w:lvl>
    <w:lvl w:ilvl="3">
      <w:start w:val="1"/>
      <w:numFmt w:val="lowerRoman"/>
      <w:pStyle w:val="Heading4"/>
      <w:lvlText w:val="(%4)"/>
      <w:lvlJc w:val="right"/>
      <w:pPr>
        <w:tabs>
          <w:tab w:val="num" w:pos="3600"/>
        </w:tabs>
        <w:ind w:left="0" w:firstLine="3240"/>
      </w:pPr>
      <w:rPr>
        <w:u w:val="none"/>
      </w:rPr>
    </w:lvl>
    <w:lvl w:ilvl="4">
      <w:start w:val="1"/>
      <w:numFmt w:val="decimal"/>
      <w:pStyle w:val="Heading5"/>
      <w:lvlText w:val="(%5)"/>
      <w:lvlJc w:val="left"/>
      <w:pPr>
        <w:tabs>
          <w:tab w:val="num" w:pos="3960"/>
        </w:tabs>
        <w:ind w:left="0" w:firstLine="3600"/>
      </w:pPr>
      <w:rPr>
        <w:u w:val="none"/>
      </w:rPr>
    </w:lvl>
    <w:lvl w:ilvl="5">
      <w:start w:val="1"/>
      <w:numFmt w:val="lowerLetter"/>
      <w:pStyle w:val="Heading6"/>
      <w:lvlText w:val="%6)"/>
      <w:lvlJc w:val="left"/>
      <w:pPr>
        <w:tabs>
          <w:tab w:val="num" w:pos="4680"/>
        </w:tabs>
        <w:ind w:left="0" w:firstLine="4320"/>
      </w:pPr>
      <w:rPr>
        <w:u w:val="none"/>
      </w:rPr>
    </w:lvl>
    <w:lvl w:ilvl="6">
      <w:start w:val="1"/>
      <w:numFmt w:val="lowerRoman"/>
      <w:pStyle w:val="Heading7"/>
      <w:lvlText w:val="%7)"/>
      <w:lvlJc w:val="right"/>
      <w:pPr>
        <w:tabs>
          <w:tab w:val="num" w:pos="5760"/>
        </w:tabs>
        <w:ind w:left="0" w:firstLine="5400"/>
      </w:pPr>
      <w:rPr>
        <w:u w:val="none"/>
      </w:rPr>
    </w:lvl>
    <w:lvl w:ilvl="7">
      <w:start w:val="1"/>
      <w:numFmt w:val="decimal"/>
      <w:pStyle w:val="Heading8"/>
      <w:lvlText w:val="%8)"/>
      <w:lvlJc w:val="left"/>
      <w:pPr>
        <w:tabs>
          <w:tab w:val="num" w:pos="6120"/>
        </w:tabs>
        <w:ind w:left="0" w:firstLine="5760"/>
      </w:pPr>
      <w:rPr>
        <w:u w:val="none"/>
      </w:rPr>
    </w:lvl>
    <w:lvl w:ilvl="8">
      <w:start w:val="1"/>
      <w:numFmt w:val="lowerRoman"/>
      <w:pStyle w:val="Heading9"/>
      <w:lvlText w:val="%9."/>
      <w:lvlJc w:val="right"/>
      <w:pPr>
        <w:tabs>
          <w:tab w:val="num" w:pos="1584"/>
        </w:tabs>
        <w:ind w:left="1584" w:hanging="144"/>
      </w:pPr>
      <w:rPr>
        <w:u w:val="none"/>
      </w:rPr>
    </w:lvl>
  </w:abstractNum>
  <w:abstractNum w:abstractNumId="12"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3"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AAC647B"/>
    <w:multiLevelType w:val="singleLevel"/>
    <w:tmpl w:val="AF34FF18"/>
    <w:lvl w:ilvl="0">
      <w:start w:val="2"/>
      <w:numFmt w:val="decimal"/>
      <w:lvlText w:val="%1."/>
      <w:lvlJc w:val="left"/>
      <w:pPr>
        <w:tabs>
          <w:tab w:val="num" w:pos="720"/>
        </w:tabs>
        <w:ind w:left="720" w:hanging="720"/>
      </w:pPr>
      <w:rPr>
        <w:rFonts w:hint="default"/>
      </w:rPr>
    </w:lvl>
  </w:abstractNum>
  <w:abstractNum w:abstractNumId="15"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6"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num w:numId="1" w16cid:durableId="1646161423">
    <w:abstractNumId w:val="9"/>
  </w:num>
  <w:num w:numId="2" w16cid:durableId="101456902">
    <w:abstractNumId w:val="2"/>
  </w:num>
  <w:num w:numId="3" w16cid:durableId="998078892">
    <w:abstractNumId w:val="3"/>
  </w:num>
  <w:num w:numId="4" w16cid:durableId="273442325">
    <w:abstractNumId w:val="17"/>
  </w:num>
  <w:num w:numId="5" w16cid:durableId="2054425503">
    <w:abstractNumId w:val="16"/>
  </w:num>
  <w:num w:numId="6" w16cid:durableId="348409859">
    <w:abstractNumId w:val="13"/>
  </w:num>
  <w:num w:numId="7" w16cid:durableId="1431395846">
    <w:abstractNumId w:val="18"/>
  </w:num>
  <w:num w:numId="8" w16cid:durableId="1375688869">
    <w:abstractNumId w:val="12"/>
  </w:num>
  <w:num w:numId="9" w16cid:durableId="1934119826">
    <w:abstractNumId w:val="15"/>
  </w:num>
  <w:num w:numId="10" w16cid:durableId="1319574310">
    <w:abstractNumId w:val="5"/>
  </w:num>
  <w:num w:numId="11" w16cid:durableId="930047782">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1303388">
    <w:abstractNumId w:val="6"/>
  </w:num>
  <w:num w:numId="13" w16cid:durableId="694696293">
    <w:abstractNumId w:val="0"/>
  </w:num>
  <w:num w:numId="14" w16cid:durableId="209344281">
    <w:abstractNumId w:val="10"/>
  </w:num>
  <w:num w:numId="15" w16cid:durableId="743184831">
    <w:abstractNumId w:val="4"/>
  </w:num>
  <w:num w:numId="16" w16cid:durableId="1466848466">
    <w:abstractNumId w:val="11"/>
  </w:num>
  <w:num w:numId="17" w16cid:durableId="977413885">
    <w:abstractNumId w:val="14"/>
  </w:num>
  <w:num w:numId="18" w16cid:durableId="2004888770">
    <w:abstractNumId w:val="11"/>
  </w:num>
  <w:num w:numId="19" w16cid:durableId="1078751303">
    <w:abstractNumId w:val="11"/>
  </w:num>
  <w:num w:numId="20" w16cid:durableId="390345545">
    <w:abstractNumId w:val="11"/>
  </w:num>
  <w:num w:numId="21" w16cid:durableId="761879750">
    <w:abstractNumId w:val="11"/>
  </w:num>
  <w:num w:numId="22" w16cid:durableId="1928921750">
    <w:abstractNumId w:val="11"/>
  </w:num>
  <w:num w:numId="23" w16cid:durableId="1626961262">
    <w:abstractNumId w:val="11"/>
  </w:num>
  <w:num w:numId="24" w16cid:durableId="1101487684">
    <w:abstractNumId w:val="11"/>
  </w:num>
  <w:num w:numId="25" w16cid:durableId="539048942">
    <w:abstractNumId w:val="11"/>
  </w:num>
  <w:num w:numId="26" w16cid:durableId="1235893499">
    <w:abstractNumId w:val="11"/>
  </w:num>
  <w:num w:numId="27" w16cid:durableId="805128487">
    <w:abstractNumId w:val="7"/>
  </w:num>
  <w:num w:numId="28" w16cid:durableId="288510197">
    <w:abstractNumId w:val="1"/>
  </w:num>
  <w:num w:numId="29" w16cid:durableId="135028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4E"/>
    <w:rsid w:val="00070DA4"/>
    <w:rsid w:val="000D65FC"/>
    <w:rsid w:val="00113ACC"/>
    <w:rsid w:val="001515ED"/>
    <w:rsid w:val="00183F7F"/>
    <w:rsid w:val="001A2FED"/>
    <w:rsid w:val="001A646F"/>
    <w:rsid w:val="00217DA6"/>
    <w:rsid w:val="00234AAB"/>
    <w:rsid w:val="0024574A"/>
    <w:rsid w:val="00270DCD"/>
    <w:rsid w:val="00293176"/>
    <w:rsid w:val="003C4A6C"/>
    <w:rsid w:val="00412EC5"/>
    <w:rsid w:val="004E53A6"/>
    <w:rsid w:val="00531956"/>
    <w:rsid w:val="00535485"/>
    <w:rsid w:val="0056509A"/>
    <w:rsid w:val="0059419C"/>
    <w:rsid w:val="005B71D3"/>
    <w:rsid w:val="005B7B10"/>
    <w:rsid w:val="005E6F6A"/>
    <w:rsid w:val="00614D4D"/>
    <w:rsid w:val="00665C60"/>
    <w:rsid w:val="00666791"/>
    <w:rsid w:val="006B69D0"/>
    <w:rsid w:val="006F1CB2"/>
    <w:rsid w:val="006F3740"/>
    <w:rsid w:val="007043C7"/>
    <w:rsid w:val="00737F12"/>
    <w:rsid w:val="00835241"/>
    <w:rsid w:val="00862905"/>
    <w:rsid w:val="008A0B89"/>
    <w:rsid w:val="008B1ECD"/>
    <w:rsid w:val="008F7E41"/>
    <w:rsid w:val="00925642"/>
    <w:rsid w:val="00A02D44"/>
    <w:rsid w:val="00AE137B"/>
    <w:rsid w:val="00AE7CAE"/>
    <w:rsid w:val="00AF1B4E"/>
    <w:rsid w:val="00B11313"/>
    <w:rsid w:val="00B44E81"/>
    <w:rsid w:val="00BA1F27"/>
    <w:rsid w:val="00BB0997"/>
    <w:rsid w:val="00BB31C7"/>
    <w:rsid w:val="00BC21AB"/>
    <w:rsid w:val="00BC21F8"/>
    <w:rsid w:val="00C15EDE"/>
    <w:rsid w:val="00C61F33"/>
    <w:rsid w:val="00C67651"/>
    <w:rsid w:val="00C844CB"/>
    <w:rsid w:val="00CC43FA"/>
    <w:rsid w:val="00D138CC"/>
    <w:rsid w:val="00D261EE"/>
    <w:rsid w:val="00DD4F74"/>
    <w:rsid w:val="00E82E4E"/>
    <w:rsid w:val="00EB6241"/>
    <w:rsid w:val="00EE6806"/>
    <w:rsid w:val="00F14D01"/>
    <w:rsid w:val="00F43DB9"/>
    <w:rsid w:val="00F6747C"/>
    <w:rsid w:val="00FD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F65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rFonts w:ascii="Times New Roman" w:hAnsi="Times New Roman"/>
      <w:sz w:val="24"/>
    </w:rPr>
  </w:style>
  <w:style w:type="paragraph" w:styleId="Heading1">
    <w:name w:val="heading 1"/>
    <w:basedOn w:val="Normal"/>
    <w:next w:val="Normal"/>
    <w:qFormat/>
    <w:pPr>
      <w:numPr>
        <w:numId w:val="26"/>
      </w:numPr>
      <w:tabs>
        <w:tab w:val="clear" w:pos="720"/>
      </w:tabs>
      <w:outlineLvl w:val="0"/>
    </w:pPr>
    <w:rPr>
      <w:kern w:val="28"/>
    </w:rPr>
  </w:style>
  <w:style w:type="paragraph" w:styleId="Heading2">
    <w:name w:val="heading 2"/>
    <w:basedOn w:val="Normal"/>
    <w:next w:val="Normal"/>
    <w:qFormat/>
    <w:pPr>
      <w:numPr>
        <w:ilvl w:val="1"/>
        <w:numId w:val="26"/>
      </w:numPr>
      <w:tabs>
        <w:tab w:val="clear" w:pos="1080"/>
      </w:tabs>
      <w:outlineLvl w:val="1"/>
    </w:pPr>
  </w:style>
  <w:style w:type="paragraph" w:styleId="Heading3">
    <w:name w:val="heading 3"/>
    <w:basedOn w:val="Normal"/>
    <w:next w:val="Normal"/>
    <w:qFormat/>
    <w:pPr>
      <w:numPr>
        <w:ilvl w:val="2"/>
        <w:numId w:val="26"/>
      </w:numPr>
      <w:tabs>
        <w:tab w:val="clear" w:pos="1800"/>
      </w:tabs>
      <w:outlineLvl w:val="2"/>
    </w:pPr>
  </w:style>
  <w:style w:type="paragraph" w:styleId="Heading4">
    <w:name w:val="heading 4"/>
    <w:basedOn w:val="Normal"/>
    <w:next w:val="Normal"/>
    <w:qFormat/>
    <w:pPr>
      <w:numPr>
        <w:ilvl w:val="3"/>
        <w:numId w:val="26"/>
      </w:numPr>
      <w:tabs>
        <w:tab w:val="clear" w:pos="3600"/>
      </w:tabs>
      <w:outlineLvl w:val="3"/>
    </w:pPr>
  </w:style>
  <w:style w:type="paragraph" w:styleId="Heading5">
    <w:name w:val="heading 5"/>
    <w:basedOn w:val="Normal"/>
    <w:next w:val="Normal"/>
    <w:qFormat/>
    <w:pPr>
      <w:numPr>
        <w:ilvl w:val="4"/>
        <w:numId w:val="26"/>
      </w:numPr>
      <w:tabs>
        <w:tab w:val="clear" w:pos="3960"/>
      </w:tabs>
      <w:outlineLvl w:val="4"/>
    </w:pPr>
  </w:style>
  <w:style w:type="paragraph" w:styleId="Heading6">
    <w:name w:val="heading 6"/>
    <w:basedOn w:val="Normal"/>
    <w:next w:val="Normal"/>
    <w:qFormat/>
    <w:pPr>
      <w:numPr>
        <w:ilvl w:val="5"/>
        <w:numId w:val="26"/>
      </w:numPr>
      <w:tabs>
        <w:tab w:val="clear" w:pos="4680"/>
      </w:tabs>
      <w:outlineLvl w:val="5"/>
    </w:pPr>
  </w:style>
  <w:style w:type="paragraph" w:styleId="Heading7">
    <w:name w:val="heading 7"/>
    <w:basedOn w:val="Normal"/>
    <w:next w:val="Normal"/>
    <w:qFormat/>
    <w:pPr>
      <w:numPr>
        <w:ilvl w:val="6"/>
        <w:numId w:val="26"/>
      </w:numPr>
      <w:tabs>
        <w:tab w:val="clear" w:pos="5760"/>
      </w:tabs>
      <w:outlineLvl w:val="6"/>
    </w:pPr>
  </w:style>
  <w:style w:type="paragraph" w:styleId="Heading8">
    <w:name w:val="heading 8"/>
    <w:basedOn w:val="Normal"/>
    <w:next w:val="Normal"/>
    <w:qFormat/>
    <w:pPr>
      <w:numPr>
        <w:ilvl w:val="7"/>
        <w:numId w:val="26"/>
      </w:numPr>
      <w:tabs>
        <w:tab w:val="clear" w:pos="6120"/>
      </w:tabs>
      <w:outlineLvl w:val="7"/>
    </w:pPr>
  </w:style>
  <w:style w:type="paragraph" w:styleId="Heading9">
    <w:name w:val="heading 9"/>
    <w:basedOn w:val="Normal"/>
    <w:next w:val="Normal"/>
    <w:qFormat/>
    <w:pPr>
      <w:numPr>
        <w:ilvl w:val="8"/>
        <w:numId w:val="26"/>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autoRedefine/>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numPr>
        <w:ilvl w:val="1"/>
        <w:numId w:val="27"/>
      </w:numPr>
      <w:tabs>
        <w:tab w:val="center" w:pos="4320"/>
        <w:tab w:val="right" w:pos="8640"/>
      </w:tabs>
      <w:spacing w:before="0"/>
    </w:pPr>
  </w:style>
  <w:style w:type="character" w:styleId="FootnoteReference">
    <w:name w:val="footnote reference"/>
    <w:semiHidden/>
    <w:rPr>
      <w:position w:val="6"/>
      <w:sz w:val="16"/>
    </w:rPr>
  </w:style>
  <w:style w:type="paragraph" w:styleId="FootnoteText">
    <w:name w:val="footnote text"/>
    <w:basedOn w:val="Normal"/>
    <w:semiHidden/>
    <w:pPr>
      <w:numPr>
        <w:ilvl w:val="3"/>
        <w:numId w:val="27"/>
      </w:numPr>
      <w:spacing w:before="120" w:after="120"/>
    </w:pPr>
  </w:style>
  <w:style w:type="paragraph" w:styleId="NormalIndent">
    <w:name w:val="Normal Indent"/>
    <w:basedOn w:val="Normal"/>
    <w:pPr>
      <w:ind w:left="720"/>
    </w:pPr>
  </w:style>
  <w:style w:type="paragraph" w:customStyle="1" w:styleId="ExAHeading1">
    <w:name w:val="ExA Heading 1"/>
    <w:basedOn w:val="Normal"/>
    <w:next w:val="Normal"/>
    <w:pPr>
      <w:numPr>
        <w:numId w:val="14"/>
      </w:numPr>
      <w:tabs>
        <w:tab w:val="clear" w:pos="360"/>
      </w:tabs>
    </w:pPr>
  </w:style>
  <w:style w:type="paragraph" w:customStyle="1" w:styleId="ExAHeading2">
    <w:name w:val="ExA Heading 2"/>
    <w:basedOn w:val="Normal"/>
    <w:next w:val="Normal"/>
    <w:pPr>
      <w:numPr>
        <w:numId w:val="27"/>
      </w:numPr>
      <w:tabs>
        <w:tab w:val="clear" w:pos="1080"/>
      </w:tabs>
    </w:pPr>
  </w:style>
  <w:style w:type="paragraph" w:customStyle="1" w:styleId="ExAHeading3">
    <w:name w:val="ExA Heading 3"/>
    <w:basedOn w:val="Normal"/>
    <w:next w:val="Normal"/>
    <w:pPr>
      <w:numPr>
        <w:ilvl w:val="2"/>
        <w:numId w:val="14"/>
      </w:numPr>
      <w:tabs>
        <w:tab w:val="clear" w:pos="2880"/>
      </w:tabs>
    </w:pPr>
  </w:style>
  <w:style w:type="paragraph" w:customStyle="1" w:styleId="ExAHeading4">
    <w:name w:val="ExA Heading 4"/>
    <w:basedOn w:val="Normal"/>
    <w:next w:val="Normal"/>
    <w:pPr>
      <w:numPr>
        <w:ilvl w:val="3"/>
        <w:numId w:val="14"/>
      </w:numPr>
      <w:tabs>
        <w:tab w:val="clear" w:pos="3240"/>
      </w:tabs>
    </w:pPr>
  </w:style>
  <w:style w:type="paragraph" w:customStyle="1" w:styleId="ExAHeading5">
    <w:name w:val="ExA Heading 5"/>
    <w:basedOn w:val="Normal"/>
    <w:next w:val="Normal"/>
    <w:pPr>
      <w:numPr>
        <w:ilvl w:val="4"/>
        <w:numId w:val="27"/>
      </w:numPr>
      <w:tabs>
        <w:tab w:val="clear" w:pos="3960"/>
      </w:tabs>
    </w:pPr>
  </w:style>
  <w:style w:type="paragraph" w:customStyle="1" w:styleId="Def2Heading1">
    <w:name w:val="Def2 Heading 1"/>
    <w:basedOn w:val="Normal"/>
    <w:next w:val="Normal"/>
    <w:pPr>
      <w:numPr>
        <w:numId w:val="15"/>
      </w:numPr>
      <w:tabs>
        <w:tab w:val="clear" w:pos="1080"/>
      </w:tabs>
    </w:pPr>
  </w:style>
  <w:style w:type="paragraph" w:customStyle="1" w:styleId="Def2Heading2">
    <w:name w:val="Def2 Heading 2"/>
    <w:basedOn w:val="Normal"/>
    <w:next w:val="Normal"/>
    <w:pPr>
      <w:numPr>
        <w:ilvl w:val="1"/>
        <w:numId w:val="15"/>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5"/>
      </w:numPr>
      <w:tabs>
        <w:tab w:val="clear" w:pos="3240"/>
      </w:tabs>
    </w:pPr>
  </w:style>
  <w:style w:type="paragraph" w:customStyle="1" w:styleId="Def2Heading5">
    <w:name w:val="Def2 Heading 5"/>
    <w:basedOn w:val="Normal"/>
    <w:next w:val="Normal"/>
    <w:pPr>
      <w:numPr>
        <w:ilvl w:val="4"/>
        <w:numId w:val="15"/>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lockText">
    <w:name w:val="Block Text"/>
    <w:basedOn w:val="Normal"/>
    <w:pPr>
      <w:ind w:left="1440" w:right="1080" w:firstLine="0"/>
    </w:pPr>
    <w:rPr>
      <w:b/>
    </w:rPr>
  </w:style>
  <w:style w:type="paragraph" w:styleId="BodyTextIndent">
    <w:name w:val="Body Text Indent"/>
    <w:basedOn w:val="Normal"/>
    <w:rPr>
      <w:b/>
    </w:rPr>
  </w:style>
  <w:style w:type="paragraph" w:styleId="BodyTextIndent2">
    <w:name w:val="Body Text Indent 2"/>
    <w:basedOn w:val="Normal"/>
    <w:pPr>
      <w:ind w:left="2160" w:firstLine="0"/>
    </w:pPr>
  </w:style>
  <w:style w:type="paragraph" w:styleId="BodyTextIndent3">
    <w:name w:val="Body Text Indent 3"/>
    <w:basedOn w:val="Normal"/>
    <w:pPr>
      <w:jc w:val="both"/>
    </w:pPr>
  </w:style>
  <w:style w:type="paragraph" w:customStyle="1" w:styleId="Char">
    <w:name w:val="Char"/>
    <w:basedOn w:val="Normal"/>
    <w:pPr>
      <w:spacing w:before="0" w:after="160" w:line="240" w:lineRule="exact"/>
      <w:ind w:firstLine="0"/>
    </w:pPr>
    <w:rPr>
      <w:rFonts w:ascii="Verdana" w:hAnsi="Verdana" w:cs="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cp:keywords/>
  <cp:lastModifiedBy/>
  <cp:revision>1</cp:revision>
  <cp:lastPrinted>2007-02-14T20:55:00Z</cp:lastPrinted>
  <dcterms:created xsi:type="dcterms:W3CDTF">2022-08-27T19:14:00Z</dcterms:created>
  <dcterms:modified xsi:type="dcterms:W3CDTF">2022-08-27T19:31:00Z</dcterms:modified>
</cp:coreProperties>
</file>